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D7" w:rsidRPr="00987F99" w:rsidRDefault="009021D7" w:rsidP="00F31420">
      <w:pPr>
        <w:autoSpaceDE w:val="0"/>
        <w:autoSpaceDN w:val="0"/>
        <w:adjustRightInd w:val="0"/>
        <w:spacing w:after="0" w:line="240" w:lineRule="auto"/>
        <w:rPr>
          <w:rFonts w:asciiTheme="majorBidi" w:hAnsiTheme="majorBidi" w:cstheme="majorBidi"/>
          <w:b/>
          <w:bCs/>
          <w:color w:val="FF0000"/>
        </w:rPr>
      </w:pPr>
      <w:r w:rsidRPr="00987F99">
        <w:rPr>
          <w:rFonts w:asciiTheme="majorBidi" w:hAnsiTheme="majorBidi" w:cstheme="majorBidi"/>
          <w:b/>
          <w:bCs/>
        </w:rPr>
        <w:t xml:space="preserve">Chapitre </w:t>
      </w:r>
      <w:r>
        <w:rPr>
          <w:rFonts w:asciiTheme="majorBidi" w:hAnsiTheme="majorBidi" w:cstheme="majorBidi"/>
          <w:b/>
          <w:bCs/>
        </w:rPr>
        <w:t>2</w:t>
      </w:r>
      <w:r w:rsidR="00C82D09">
        <w:rPr>
          <w:rFonts w:asciiTheme="majorBidi" w:hAnsiTheme="majorBidi" w:cstheme="majorBidi"/>
          <w:b/>
          <w:bCs/>
        </w:rPr>
        <w:t xml:space="preserve">                                                                                                             </w:t>
      </w:r>
      <w:r w:rsidR="006E7873">
        <w:rPr>
          <w:rFonts w:asciiTheme="majorBidi" w:hAnsiTheme="majorBidi" w:cstheme="majorBidi"/>
          <w:b/>
          <w:bCs/>
        </w:rPr>
        <w:t xml:space="preserve">               </w:t>
      </w:r>
      <w:r w:rsidR="00C82D09">
        <w:rPr>
          <w:rFonts w:asciiTheme="majorBidi" w:hAnsiTheme="majorBidi" w:cstheme="majorBidi"/>
          <w:b/>
          <w:bCs/>
        </w:rPr>
        <w:t xml:space="preserve">   </w:t>
      </w:r>
      <w:r w:rsidR="006E7873">
        <w:rPr>
          <w:rFonts w:asciiTheme="majorBidi" w:hAnsiTheme="majorBidi" w:cstheme="majorBidi"/>
          <w:b/>
          <w:bCs/>
        </w:rPr>
        <w:t xml:space="preserve">   </w:t>
      </w:r>
      <w:r w:rsidR="00C82D09">
        <w:rPr>
          <w:rFonts w:asciiTheme="majorBidi" w:hAnsiTheme="majorBidi" w:cstheme="majorBidi"/>
          <w:b/>
          <w:bCs/>
        </w:rPr>
        <w:t xml:space="preserve">   </w:t>
      </w:r>
    </w:p>
    <w:p w:rsidR="009021D7" w:rsidRPr="00987F99" w:rsidRDefault="009021D7" w:rsidP="009021D7">
      <w:pPr>
        <w:pBdr>
          <w:top w:val="double" w:sz="4" w:space="1" w:color="auto"/>
          <w:left w:val="double" w:sz="4" w:space="1" w:color="auto"/>
          <w:bottom w:val="double" w:sz="4" w:space="1" w:color="auto"/>
          <w:right w:val="double" w:sz="4" w:space="4" w:color="auto"/>
        </w:pBdr>
        <w:autoSpaceDE w:val="0"/>
        <w:autoSpaceDN w:val="0"/>
        <w:bidi/>
        <w:adjustRightInd w:val="0"/>
        <w:spacing w:after="0" w:line="240" w:lineRule="auto"/>
        <w:jc w:val="center"/>
        <w:rPr>
          <w:rFonts w:asciiTheme="majorBidi" w:hAnsiTheme="majorBidi" w:cstheme="majorBidi"/>
          <w:b/>
          <w:bCs/>
          <w:color w:val="FF0000"/>
        </w:rPr>
      </w:pPr>
      <w:r>
        <w:rPr>
          <w:rFonts w:asciiTheme="majorBidi" w:eastAsia="Times New Roman" w:hAnsiTheme="majorBidi" w:cstheme="majorBidi"/>
          <w:b/>
          <w:bCs/>
          <w:color w:val="FF0000"/>
          <w:lang w:bidi="ar-MA"/>
        </w:rPr>
        <w:t xml:space="preserve">ATOMES  ET  IONS  </w:t>
      </w:r>
    </w:p>
    <w:p w:rsidR="009021D7" w:rsidRPr="00987F99" w:rsidRDefault="009021D7" w:rsidP="009021D7">
      <w:pPr>
        <w:pStyle w:val="Paragraphedeliste"/>
        <w:autoSpaceDE w:val="0"/>
        <w:autoSpaceDN w:val="0"/>
        <w:bidi/>
        <w:adjustRightInd w:val="0"/>
        <w:spacing w:after="0" w:line="240" w:lineRule="auto"/>
        <w:ind w:right="142"/>
        <w:rPr>
          <w:rFonts w:asciiTheme="majorBidi" w:hAnsiTheme="majorBidi" w:cstheme="majorBidi"/>
          <w:b/>
          <w:bCs/>
          <w:color w:val="000000"/>
          <w:sz w:val="14"/>
          <w:szCs w:val="14"/>
          <w:u w:val="single"/>
        </w:rPr>
      </w:pPr>
    </w:p>
    <w:p w:rsidR="009021D7" w:rsidRDefault="009021D7" w:rsidP="009021D7">
      <w:pPr>
        <w:pStyle w:val="Paragraphedeliste"/>
        <w:numPr>
          <w:ilvl w:val="0"/>
          <w:numId w:val="2"/>
        </w:numPr>
        <w:spacing w:line="240" w:lineRule="auto"/>
        <w:rPr>
          <w:rFonts w:asciiTheme="majorBidi" w:hAnsiTheme="majorBidi" w:cstheme="majorBidi"/>
          <w:b/>
          <w:bCs/>
          <w:color w:val="FF0000"/>
          <w:sz w:val="24"/>
          <w:szCs w:val="24"/>
        </w:rPr>
      </w:pPr>
      <w:r>
        <w:rPr>
          <w:noProof/>
          <w:lang w:eastAsia="fr-FR"/>
        </w:rPr>
        <w:drawing>
          <wp:anchor distT="0" distB="0" distL="114300" distR="114300" simplePos="0" relativeHeight="251660288" behindDoc="1" locked="0" layoutInCell="1" allowOverlap="1" wp14:anchorId="234A2D84" wp14:editId="6FC0DF11">
            <wp:simplePos x="0" y="0"/>
            <wp:positionH relativeFrom="column">
              <wp:posOffset>5287010</wp:posOffset>
            </wp:positionH>
            <wp:positionV relativeFrom="paragraph">
              <wp:posOffset>161290</wp:posOffset>
            </wp:positionV>
            <wp:extent cx="1414145" cy="1082675"/>
            <wp:effectExtent l="19050" t="19050" r="14605" b="22225"/>
            <wp:wrapTight wrapText="bothSides">
              <wp:wrapPolygon edited="0">
                <wp:start x="-291" y="-380"/>
                <wp:lineTo x="-291" y="21663"/>
                <wp:lineTo x="21532" y="21663"/>
                <wp:lineTo x="21532" y="-380"/>
                <wp:lineTo x="-291" y="-380"/>
              </wp:wrapPolygon>
            </wp:wrapTight>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145" cy="10826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color w:val="FF0000"/>
          <w:sz w:val="24"/>
          <w:szCs w:val="24"/>
        </w:rPr>
        <w:t>Structure de l’atome</w:t>
      </w:r>
      <w:r w:rsidRPr="00987F99">
        <w:rPr>
          <w:rFonts w:asciiTheme="majorBidi" w:hAnsiTheme="majorBidi" w:cstheme="majorBidi"/>
          <w:b/>
          <w:bCs/>
          <w:color w:val="FF0000"/>
          <w:sz w:val="24"/>
          <w:szCs w:val="24"/>
        </w:rPr>
        <w:t xml:space="preserve"> </w:t>
      </w:r>
    </w:p>
    <w:p w:rsidR="009021D7" w:rsidRPr="00F111AC" w:rsidRDefault="009021D7" w:rsidP="009021D7">
      <w:pPr>
        <w:pStyle w:val="Paragraphedeliste"/>
        <w:spacing w:line="240" w:lineRule="auto"/>
        <w:rPr>
          <w:rFonts w:asciiTheme="majorBidi" w:hAnsiTheme="majorBidi" w:cstheme="majorBidi"/>
          <w:color w:val="00B050"/>
        </w:rPr>
      </w:pPr>
    </w:p>
    <w:p w:rsidR="009021D7" w:rsidRDefault="009021D7" w:rsidP="009021D7">
      <w:pPr>
        <w:pStyle w:val="Paragraphedeliste"/>
        <w:numPr>
          <w:ilvl w:val="0"/>
          <w:numId w:val="3"/>
        </w:numPr>
        <w:spacing w:line="240" w:lineRule="auto"/>
        <w:rPr>
          <w:rFonts w:asciiTheme="majorBidi" w:hAnsiTheme="majorBidi" w:cstheme="majorBidi"/>
          <w:color w:val="00B050"/>
        </w:rPr>
      </w:pPr>
      <w:r>
        <w:rPr>
          <w:rFonts w:asciiTheme="majorBidi" w:hAnsiTheme="majorBidi" w:cstheme="majorBidi"/>
          <w:color w:val="00B050"/>
        </w:rPr>
        <w:t xml:space="preserve">Constituants de l’atome </w:t>
      </w:r>
    </w:p>
    <w:p w:rsidR="009021D7" w:rsidRDefault="009021D7" w:rsidP="009021D7">
      <w:pPr>
        <w:pStyle w:val="Paragraphedeliste"/>
        <w:spacing w:line="240" w:lineRule="auto"/>
        <w:rPr>
          <w:rFonts w:asciiTheme="majorBidi" w:hAnsiTheme="majorBidi" w:cstheme="majorBidi"/>
          <w:color w:val="00B050"/>
        </w:rPr>
      </w:pPr>
      <w:r>
        <w:rPr>
          <w:rFonts w:asciiTheme="majorBidi" w:hAnsiTheme="majorBidi" w:cstheme="majorBidi"/>
        </w:rPr>
        <w:t>L’atome est constituée d’un noyau autour du quel gravitent un nombre d’électrons</w:t>
      </w:r>
    </w:p>
    <w:p w:rsidR="009021D7" w:rsidRDefault="009021D7" w:rsidP="009021D7">
      <w:pPr>
        <w:pStyle w:val="Paragraphedeliste"/>
        <w:spacing w:line="240" w:lineRule="auto"/>
        <w:rPr>
          <w:rFonts w:asciiTheme="majorBidi" w:hAnsiTheme="majorBidi" w:cstheme="majorBidi"/>
          <w:color w:val="00B050"/>
        </w:rPr>
      </w:pPr>
    </w:p>
    <w:p w:rsidR="009021D7" w:rsidRDefault="009021D7" w:rsidP="009021D7">
      <w:pPr>
        <w:pStyle w:val="Paragraphedeliste"/>
        <w:numPr>
          <w:ilvl w:val="0"/>
          <w:numId w:val="3"/>
        </w:numPr>
        <w:spacing w:line="240" w:lineRule="auto"/>
        <w:rPr>
          <w:rFonts w:asciiTheme="majorBidi" w:hAnsiTheme="majorBidi" w:cstheme="majorBidi"/>
          <w:color w:val="00B050"/>
        </w:rPr>
      </w:pPr>
      <w:r w:rsidRPr="00726C87">
        <w:rPr>
          <w:rFonts w:asciiTheme="majorBidi" w:hAnsiTheme="majorBidi" w:cstheme="majorBidi"/>
          <w:color w:val="00B050"/>
        </w:rPr>
        <w:t>Modèles d’atome</w:t>
      </w:r>
    </w:p>
    <w:p w:rsidR="009021D7" w:rsidRDefault="009021D7" w:rsidP="009021D7">
      <w:pPr>
        <w:spacing w:line="240" w:lineRule="auto"/>
        <w:rPr>
          <w:rFonts w:asciiTheme="majorBidi" w:hAnsiTheme="majorBidi" w:cstheme="majorBidi"/>
        </w:rPr>
      </w:pPr>
      <w:r>
        <w:rPr>
          <w:noProof/>
          <w:lang w:eastAsia="fr-FR"/>
        </w:rPr>
        <w:drawing>
          <wp:anchor distT="0" distB="0" distL="114300" distR="114300" simplePos="0" relativeHeight="251659264" behindDoc="1" locked="0" layoutInCell="1" allowOverlap="1" wp14:anchorId="553A7F44" wp14:editId="403149B7">
            <wp:simplePos x="0" y="0"/>
            <wp:positionH relativeFrom="column">
              <wp:posOffset>5483860</wp:posOffset>
            </wp:positionH>
            <wp:positionV relativeFrom="paragraph">
              <wp:posOffset>300355</wp:posOffset>
            </wp:positionV>
            <wp:extent cx="1214120" cy="1202055"/>
            <wp:effectExtent l="19050" t="19050" r="24130" b="17145"/>
            <wp:wrapTight wrapText="bothSides">
              <wp:wrapPolygon edited="0">
                <wp:start x="-339" y="-342"/>
                <wp:lineTo x="-339" y="21566"/>
                <wp:lineTo x="21690" y="21566"/>
                <wp:lineTo x="21690" y="-342"/>
                <wp:lineTo x="-339" y="-342"/>
              </wp:wrapPolygon>
            </wp:wrapTight>
            <wp:docPr id="2" name="Imag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120" cy="12020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rPr>
        <w:t>Modèle de BOHR c’est le modèle planétaire  les électrons gravitent sur des trajectoires précises</w:t>
      </w:r>
      <w:r w:rsidRPr="00987F99">
        <w:rPr>
          <w:rFonts w:asciiTheme="majorBidi" w:hAnsiTheme="majorBidi" w:cstheme="majorBidi"/>
        </w:rPr>
        <w:t>.</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Le modèle actuel modélise l’atome par :   le noyau qui est entouré d’un nuage électronique (pas de trajectoire) ; c’est le modèle de </w:t>
      </w:r>
      <w:proofErr w:type="spellStart"/>
      <w:proofErr w:type="gramStart"/>
      <w:r>
        <w:rPr>
          <w:rFonts w:asciiTheme="majorBidi" w:hAnsiTheme="majorBidi" w:cstheme="majorBidi"/>
        </w:rPr>
        <w:t>Scrodinger</w:t>
      </w:r>
      <w:proofErr w:type="spellEnd"/>
      <w:r>
        <w:rPr>
          <w:rFonts w:asciiTheme="majorBidi" w:hAnsiTheme="majorBidi" w:cstheme="majorBidi"/>
        </w:rPr>
        <w:t xml:space="preserve"> ,</w:t>
      </w:r>
      <w:proofErr w:type="gramEnd"/>
      <w:r>
        <w:rPr>
          <w:rFonts w:asciiTheme="majorBidi" w:hAnsiTheme="majorBidi" w:cstheme="majorBidi"/>
        </w:rPr>
        <w:t xml:space="preserve"> modèle probabiliste </w:t>
      </w:r>
    </w:p>
    <w:p w:rsidR="009021D7" w:rsidRPr="00726C87" w:rsidRDefault="009021D7" w:rsidP="009021D7">
      <w:pPr>
        <w:pStyle w:val="Paragraphedeliste"/>
        <w:numPr>
          <w:ilvl w:val="0"/>
          <w:numId w:val="3"/>
        </w:numPr>
        <w:spacing w:line="240" w:lineRule="auto"/>
        <w:rPr>
          <w:rFonts w:asciiTheme="majorBidi" w:hAnsiTheme="majorBidi" w:cstheme="majorBidi"/>
          <w:color w:val="00B050"/>
        </w:rPr>
      </w:pPr>
      <w:r w:rsidRPr="00726C87">
        <w:rPr>
          <w:rFonts w:asciiTheme="majorBidi" w:hAnsiTheme="majorBidi" w:cstheme="majorBidi"/>
          <w:color w:val="00B050"/>
        </w:rPr>
        <w:t>Propriété des constituants de l’atome</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Le Noyau : se situe au centre de l’atome, son diamètre est 100 mille  fois plus petit du celui de l’atome, (l’atome est presque </w:t>
      </w:r>
      <w:proofErr w:type="gramStart"/>
      <w:r>
        <w:rPr>
          <w:rFonts w:asciiTheme="majorBidi" w:hAnsiTheme="majorBidi" w:cstheme="majorBidi"/>
        </w:rPr>
        <w:t>vide )</w:t>
      </w:r>
      <w:proofErr w:type="gramEnd"/>
      <w:r>
        <w:rPr>
          <w:rFonts w:asciiTheme="majorBidi" w:hAnsiTheme="majorBidi" w:cstheme="majorBidi"/>
        </w:rPr>
        <w:t xml:space="preserve"> l’atome a une structure lacunaire ;</w:t>
      </w:r>
    </w:p>
    <w:p w:rsidR="009021D7" w:rsidRDefault="009021D7" w:rsidP="009021D7">
      <w:pPr>
        <w:spacing w:line="240" w:lineRule="auto"/>
        <w:rPr>
          <w:rFonts w:asciiTheme="majorBidi" w:hAnsiTheme="majorBidi" w:cstheme="majorBidi"/>
        </w:rPr>
      </w:pPr>
      <w:r>
        <w:rPr>
          <w:rFonts w:asciiTheme="majorBidi" w:hAnsiTheme="majorBidi" w:cstheme="majorBidi"/>
        </w:rPr>
        <w:t>Le noyau porte un nombre de charges positives, c’est le numéro atomique : noté Z ; chaque atome est caractérisée par son numéro atomique ; on écrit la charge électrique du noyau est (+</w:t>
      </w:r>
      <w:proofErr w:type="spellStart"/>
      <w:r>
        <w:rPr>
          <w:rFonts w:asciiTheme="majorBidi" w:hAnsiTheme="majorBidi" w:cstheme="majorBidi"/>
        </w:rPr>
        <w:t>Ze</w:t>
      </w:r>
      <w:proofErr w:type="spellEnd"/>
      <w:r>
        <w:rPr>
          <w:rFonts w:asciiTheme="majorBidi" w:hAnsiTheme="majorBidi" w:cstheme="majorBidi"/>
        </w:rPr>
        <w:t>)</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Les Electrons : particules infiniment petites, gravitent autour du noyau à une très grande vitesse, constituant ainsi un nuage électronique ; et chacun porte une charge électrique négative ; appelée charge électrique élémentaire notée (- </w:t>
      </w:r>
      <w:proofErr w:type="gramStart"/>
      <w:r>
        <w:rPr>
          <w:rFonts w:asciiTheme="majorBidi" w:hAnsiTheme="majorBidi" w:cstheme="majorBidi"/>
        </w:rPr>
        <w:t>e )</w:t>
      </w:r>
      <w:proofErr w:type="gramEnd"/>
      <w:r>
        <w:rPr>
          <w:rFonts w:asciiTheme="majorBidi" w:hAnsiTheme="majorBidi" w:cstheme="majorBidi"/>
        </w:rPr>
        <w:t> ;  e = 1,6 x 10</w:t>
      </w:r>
      <w:r>
        <w:rPr>
          <w:rFonts w:asciiTheme="majorBidi" w:hAnsiTheme="majorBidi" w:cstheme="majorBidi"/>
          <w:vertAlign w:val="superscript"/>
        </w:rPr>
        <w:t>-19</w:t>
      </w:r>
      <w:r>
        <w:rPr>
          <w:rFonts w:asciiTheme="majorBidi" w:hAnsiTheme="majorBidi" w:cstheme="majorBidi"/>
        </w:rPr>
        <w:t xml:space="preserve"> C ; C désigne le Coulomb .</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on</w:t>
      </w:r>
      <w:proofErr w:type="gramEnd"/>
      <w:r>
        <w:rPr>
          <w:rFonts w:asciiTheme="majorBidi" w:hAnsiTheme="majorBidi" w:cstheme="majorBidi"/>
        </w:rPr>
        <w:t xml:space="preserve"> écrit  donc la charge électrique totale du nuage électronique est (-</w:t>
      </w:r>
      <w:proofErr w:type="spellStart"/>
      <w:r>
        <w:rPr>
          <w:rFonts w:asciiTheme="majorBidi" w:hAnsiTheme="majorBidi" w:cstheme="majorBidi"/>
        </w:rPr>
        <w:t>Ze</w:t>
      </w:r>
      <w:proofErr w:type="spellEnd"/>
      <w:r>
        <w:rPr>
          <w:rFonts w:asciiTheme="majorBidi" w:hAnsiTheme="majorBidi" w:cstheme="majorBidi"/>
        </w:rPr>
        <w:t>) ;</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la</w:t>
      </w:r>
      <w:proofErr w:type="gramEnd"/>
      <w:r>
        <w:rPr>
          <w:rFonts w:asciiTheme="majorBidi" w:hAnsiTheme="majorBidi" w:cstheme="majorBidi"/>
        </w:rPr>
        <w:t xml:space="preserve"> conduction électrique est dus aux déplacements  des électrons libres.</w:t>
      </w:r>
    </w:p>
    <w:p w:rsidR="009021D7" w:rsidRPr="00726C87" w:rsidRDefault="009021D7" w:rsidP="009021D7">
      <w:pPr>
        <w:pStyle w:val="Paragraphedeliste"/>
        <w:numPr>
          <w:ilvl w:val="0"/>
          <w:numId w:val="3"/>
        </w:numPr>
        <w:spacing w:line="240" w:lineRule="auto"/>
        <w:rPr>
          <w:rFonts w:asciiTheme="majorBidi" w:hAnsiTheme="majorBidi" w:cstheme="majorBidi"/>
          <w:color w:val="00B050"/>
        </w:rPr>
      </w:pPr>
      <w:r w:rsidRPr="00726C87">
        <w:rPr>
          <w:rFonts w:asciiTheme="majorBidi" w:hAnsiTheme="majorBidi" w:cstheme="majorBidi"/>
          <w:color w:val="00B050"/>
        </w:rPr>
        <w:t>Neutralité électrique de l’atome</w:t>
      </w:r>
    </w:p>
    <w:p w:rsidR="009021D7" w:rsidRDefault="009021D7" w:rsidP="009021D7">
      <w:pPr>
        <w:spacing w:line="240" w:lineRule="auto"/>
        <w:rPr>
          <w:rFonts w:asciiTheme="majorBidi" w:hAnsiTheme="majorBidi" w:cstheme="majorBidi"/>
        </w:rPr>
      </w:pPr>
      <w:r>
        <w:rPr>
          <w:rFonts w:asciiTheme="majorBidi" w:hAnsiTheme="majorBidi" w:cstheme="majorBidi"/>
        </w:rPr>
        <w:t>L’atome est électriquement neutre en effet, la somme des charges du noyau et les charge du nuage électronique</w:t>
      </w:r>
    </w:p>
    <w:p w:rsidR="009021D7" w:rsidRDefault="009021D7" w:rsidP="009021D7">
      <w:pPr>
        <w:spacing w:line="240" w:lineRule="auto"/>
        <w:rPr>
          <w:rFonts w:asciiTheme="majorBidi" w:hAnsiTheme="majorBidi" w:cstheme="majorBidi"/>
        </w:rPr>
      </w:pPr>
      <w:r>
        <w:rPr>
          <w:rFonts w:asciiTheme="majorBidi" w:hAnsiTheme="majorBidi" w:cstheme="majorBidi"/>
        </w:rPr>
        <w:t>La charge de l’atome = (+</w:t>
      </w:r>
      <w:proofErr w:type="spellStart"/>
      <w:proofErr w:type="gramStart"/>
      <w:r>
        <w:rPr>
          <w:rFonts w:asciiTheme="majorBidi" w:hAnsiTheme="majorBidi" w:cstheme="majorBidi"/>
        </w:rPr>
        <w:t>Ze</w:t>
      </w:r>
      <w:proofErr w:type="spellEnd"/>
      <w:r>
        <w:rPr>
          <w:rFonts w:asciiTheme="majorBidi" w:hAnsiTheme="majorBidi" w:cstheme="majorBidi"/>
        </w:rPr>
        <w:t xml:space="preserve"> )</w:t>
      </w:r>
      <w:proofErr w:type="gramEnd"/>
      <w:r>
        <w:rPr>
          <w:rFonts w:asciiTheme="majorBidi" w:hAnsiTheme="majorBidi" w:cstheme="majorBidi"/>
        </w:rPr>
        <w:t xml:space="preserve">  +  ( -</w:t>
      </w:r>
      <w:proofErr w:type="spellStart"/>
      <w:r>
        <w:rPr>
          <w:rFonts w:asciiTheme="majorBidi" w:hAnsiTheme="majorBidi" w:cstheme="majorBidi"/>
        </w:rPr>
        <w:t>Ze</w:t>
      </w:r>
      <w:proofErr w:type="spellEnd"/>
      <w:r>
        <w:rPr>
          <w:rFonts w:asciiTheme="majorBidi" w:hAnsiTheme="majorBidi" w:cstheme="majorBidi"/>
        </w:rPr>
        <w:t xml:space="preserve"> ) = 0 ;</w:t>
      </w:r>
    </w:p>
    <w:p w:rsidR="009021D7" w:rsidRPr="00726C87" w:rsidRDefault="009021D7" w:rsidP="009021D7">
      <w:pPr>
        <w:pStyle w:val="Paragraphedeliste"/>
        <w:numPr>
          <w:ilvl w:val="0"/>
          <w:numId w:val="3"/>
        </w:numPr>
        <w:spacing w:line="240" w:lineRule="auto"/>
        <w:rPr>
          <w:rFonts w:asciiTheme="majorBidi" w:hAnsiTheme="majorBidi" w:cstheme="majorBidi"/>
          <w:color w:val="00B050"/>
        </w:rPr>
      </w:pPr>
      <w:r w:rsidRPr="00726C87">
        <w:rPr>
          <w:rFonts w:asciiTheme="majorBidi" w:hAnsiTheme="majorBidi" w:cstheme="majorBidi"/>
          <w:color w:val="00B050"/>
        </w:rPr>
        <w:t>Exemple</w:t>
      </w:r>
    </w:p>
    <w:tbl>
      <w:tblPr>
        <w:tblStyle w:val="Grilledutableau"/>
        <w:tblW w:w="0" w:type="auto"/>
        <w:tblLook w:val="04A0" w:firstRow="1" w:lastRow="0" w:firstColumn="1" w:lastColumn="0" w:noHBand="0" w:noVBand="1"/>
      </w:tblPr>
      <w:tblGrid>
        <w:gridCol w:w="1780"/>
        <w:gridCol w:w="1780"/>
        <w:gridCol w:w="1471"/>
        <w:gridCol w:w="1823"/>
        <w:gridCol w:w="2049"/>
        <w:gridCol w:w="1779"/>
      </w:tblGrid>
      <w:tr w:rsidR="009021D7" w:rsidTr="00FF63C8">
        <w:tc>
          <w:tcPr>
            <w:tcW w:w="1795" w:type="dxa"/>
          </w:tcPr>
          <w:p w:rsidR="009021D7" w:rsidRDefault="009021D7" w:rsidP="00FF63C8">
            <w:pPr>
              <w:rPr>
                <w:rFonts w:asciiTheme="majorBidi" w:hAnsiTheme="majorBidi" w:cstheme="majorBidi"/>
              </w:rPr>
            </w:pPr>
            <w:r>
              <w:rPr>
                <w:rFonts w:asciiTheme="majorBidi" w:hAnsiTheme="majorBidi" w:cstheme="majorBidi"/>
                <w:color w:val="FF0000"/>
              </w:rPr>
              <w:t xml:space="preserve"> </w:t>
            </w:r>
            <w:r>
              <w:rPr>
                <w:rFonts w:asciiTheme="majorBidi" w:hAnsiTheme="majorBidi" w:cstheme="majorBidi"/>
              </w:rPr>
              <w:t>Nom de l’atome</w:t>
            </w:r>
          </w:p>
        </w:tc>
        <w:tc>
          <w:tcPr>
            <w:tcW w:w="1795" w:type="dxa"/>
          </w:tcPr>
          <w:p w:rsidR="009021D7" w:rsidRDefault="009021D7" w:rsidP="00FF63C8">
            <w:pPr>
              <w:rPr>
                <w:rFonts w:asciiTheme="majorBidi" w:hAnsiTheme="majorBidi" w:cstheme="majorBidi"/>
              </w:rPr>
            </w:pPr>
            <w:r>
              <w:rPr>
                <w:rFonts w:asciiTheme="majorBidi" w:hAnsiTheme="majorBidi" w:cstheme="majorBidi"/>
              </w:rPr>
              <w:t>Symbole</w:t>
            </w:r>
          </w:p>
        </w:tc>
        <w:tc>
          <w:tcPr>
            <w:tcW w:w="1480" w:type="dxa"/>
          </w:tcPr>
          <w:p w:rsidR="009021D7" w:rsidRDefault="009021D7" w:rsidP="00FF63C8">
            <w:pPr>
              <w:rPr>
                <w:rFonts w:asciiTheme="majorBidi" w:hAnsiTheme="majorBidi" w:cstheme="majorBidi"/>
              </w:rPr>
            </w:pPr>
            <w:r>
              <w:rPr>
                <w:rFonts w:asciiTheme="majorBidi" w:hAnsiTheme="majorBidi" w:cstheme="majorBidi"/>
              </w:rPr>
              <w:t>Numéro atomique (Z)</w:t>
            </w:r>
          </w:p>
        </w:tc>
        <w:tc>
          <w:tcPr>
            <w:tcW w:w="1842" w:type="dxa"/>
          </w:tcPr>
          <w:p w:rsidR="009021D7" w:rsidRDefault="009021D7" w:rsidP="00FF63C8">
            <w:pPr>
              <w:rPr>
                <w:rFonts w:asciiTheme="majorBidi" w:hAnsiTheme="majorBidi" w:cstheme="majorBidi"/>
              </w:rPr>
            </w:pPr>
            <w:r>
              <w:rPr>
                <w:rFonts w:asciiTheme="majorBidi" w:hAnsiTheme="majorBidi" w:cstheme="majorBidi"/>
              </w:rPr>
              <w:t>Charge du noyau</w:t>
            </w:r>
          </w:p>
          <w:p w:rsidR="009021D7" w:rsidRDefault="009021D7" w:rsidP="00FF63C8">
            <w:pPr>
              <w:rPr>
                <w:rFonts w:asciiTheme="majorBidi" w:hAnsiTheme="majorBidi" w:cstheme="majorBidi"/>
              </w:rPr>
            </w:pPr>
            <w:proofErr w:type="gramStart"/>
            <w:r>
              <w:rPr>
                <w:rFonts w:asciiTheme="majorBidi" w:hAnsiTheme="majorBidi" w:cstheme="majorBidi"/>
              </w:rPr>
              <w:t>( +</w:t>
            </w:r>
            <w:proofErr w:type="spellStart"/>
            <w:proofErr w:type="gramEnd"/>
            <w:r>
              <w:rPr>
                <w:rFonts w:asciiTheme="majorBidi" w:hAnsiTheme="majorBidi" w:cstheme="majorBidi"/>
              </w:rPr>
              <w:t>Ze</w:t>
            </w:r>
            <w:proofErr w:type="spellEnd"/>
            <w:r>
              <w:rPr>
                <w:rFonts w:asciiTheme="majorBidi" w:hAnsiTheme="majorBidi" w:cstheme="majorBidi"/>
              </w:rPr>
              <w:t>)</w:t>
            </w:r>
          </w:p>
        </w:tc>
        <w:tc>
          <w:tcPr>
            <w:tcW w:w="2064" w:type="dxa"/>
          </w:tcPr>
          <w:p w:rsidR="009021D7" w:rsidRDefault="009021D7" w:rsidP="00FF63C8">
            <w:pPr>
              <w:rPr>
                <w:rFonts w:asciiTheme="majorBidi" w:hAnsiTheme="majorBidi" w:cstheme="majorBidi"/>
              </w:rPr>
            </w:pPr>
            <w:r>
              <w:rPr>
                <w:rFonts w:asciiTheme="majorBidi" w:hAnsiTheme="majorBidi" w:cstheme="majorBidi"/>
              </w:rPr>
              <w:t>Charge du nuage électronique (-</w:t>
            </w:r>
            <w:proofErr w:type="spellStart"/>
            <w:r>
              <w:rPr>
                <w:rFonts w:asciiTheme="majorBidi" w:hAnsiTheme="majorBidi" w:cstheme="majorBidi"/>
              </w:rPr>
              <w:t>Ze</w:t>
            </w:r>
            <w:proofErr w:type="spellEnd"/>
            <w:r>
              <w:rPr>
                <w:rFonts w:asciiTheme="majorBidi" w:hAnsiTheme="majorBidi" w:cstheme="majorBidi"/>
              </w:rPr>
              <w:t>)</w:t>
            </w:r>
          </w:p>
        </w:tc>
        <w:tc>
          <w:tcPr>
            <w:tcW w:w="1796" w:type="dxa"/>
          </w:tcPr>
          <w:p w:rsidR="009021D7" w:rsidRDefault="009021D7" w:rsidP="00FF63C8">
            <w:pPr>
              <w:rPr>
                <w:rFonts w:asciiTheme="majorBidi" w:hAnsiTheme="majorBidi" w:cstheme="majorBidi"/>
              </w:rPr>
            </w:pPr>
            <w:r>
              <w:rPr>
                <w:rFonts w:asciiTheme="majorBidi" w:hAnsiTheme="majorBidi" w:cstheme="majorBidi"/>
              </w:rPr>
              <w:t xml:space="preserve">Charge totale de l’atome </w:t>
            </w:r>
          </w:p>
        </w:tc>
      </w:tr>
      <w:tr w:rsidR="009021D7" w:rsidTr="00FF63C8">
        <w:tc>
          <w:tcPr>
            <w:tcW w:w="1795" w:type="dxa"/>
          </w:tcPr>
          <w:p w:rsidR="009021D7" w:rsidRDefault="009021D7" w:rsidP="00FF63C8">
            <w:pPr>
              <w:rPr>
                <w:rFonts w:asciiTheme="majorBidi" w:hAnsiTheme="majorBidi" w:cstheme="majorBidi"/>
              </w:rPr>
            </w:pPr>
            <w:r>
              <w:rPr>
                <w:rFonts w:asciiTheme="majorBidi" w:hAnsiTheme="majorBidi" w:cstheme="majorBidi"/>
              </w:rPr>
              <w:t>Oxygène</w:t>
            </w:r>
          </w:p>
        </w:tc>
        <w:tc>
          <w:tcPr>
            <w:tcW w:w="1795" w:type="dxa"/>
          </w:tcPr>
          <w:p w:rsidR="009021D7" w:rsidRDefault="009021D7" w:rsidP="00FF63C8">
            <w:pPr>
              <w:rPr>
                <w:rFonts w:asciiTheme="majorBidi" w:hAnsiTheme="majorBidi" w:cstheme="majorBidi"/>
              </w:rPr>
            </w:pPr>
            <w:r>
              <w:rPr>
                <w:rFonts w:asciiTheme="majorBidi" w:hAnsiTheme="majorBidi" w:cstheme="majorBidi"/>
              </w:rPr>
              <w:t>O</w:t>
            </w:r>
          </w:p>
        </w:tc>
        <w:tc>
          <w:tcPr>
            <w:tcW w:w="1480" w:type="dxa"/>
          </w:tcPr>
          <w:p w:rsidR="009021D7" w:rsidRDefault="009021D7" w:rsidP="00FF63C8">
            <w:pPr>
              <w:rPr>
                <w:rFonts w:asciiTheme="majorBidi" w:hAnsiTheme="majorBidi" w:cstheme="majorBidi"/>
              </w:rPr>
            </w:pPr>
            <w:r>
              <w:rPr>
                <w:rFonts w:asciiTheme="majorBidi" w:hAnsiTheme="majorBidi" w:cstheme="majorBidi"/>
              </w:rPr>
              <w:t>8</w:t>
            </w:r>
          </w:p>
        </w:tc>
        <w:tc>
          <w:tcPr>
            <w:tcW w:w="1842" w:type="dxa"/>
          </w:tcPr>
          <w:p w:rsidR="009021D7" w:rsidRDefault="009021D7" w:rsidP="00FF63C8">
            <w:pPr>
              <w:rPr>
                <w:rFonts w:asciiTheme="majorBidi" w:hAnsiTheme="majorBidi" w:cstheme="majorBidi"/>
              </w:rPr>
            </w:pPr>
          </w:p>
        </w:tc>
        <w:tc>
          <w:tcPr>
            <w:tcW w:w="2064" w:type="dxa"/>
          </w:tcPr>
          <w:p w:rsidR="009021D7" w:rsidRDefault="009021D7" w:rsidP="00FF63C8">
            <w:pPr>
              <w:rPr>
                <w:rFonts w:asciiTheme="majorBidi" w:hAnsiTheme="majorBidi" w:cstheme="majorBidi"/>
              </w:rPr>
            </w:pPr>
          </w:p>
        </w:tc>
        <w:tc>
          <w:tcPr>
            <w:tcW w:w="1796" w:type="dxa"/>
          </w:tcPr>
          <w:p w:rsidR="009021D7" w:rsidRDefault="009021D7" w:rsidP="00FF63C8">
            <w:pPr>
              <w:rPr>
                <w:rFonts w:asciiTheme="majorBidi" w:hAnsiTheme="majorBidi" w:cstheme="majorBidi"/>
              </w:rPr>
            </w:pPr>
          </w:p>
        </w:tc>
      </w:tr>
      <w:tr w:rsidR="009021D7" w:rsidTr="00FF63C8">
        <w:tc>
          <w:tcPr>
            <w:tcW w:w="1795" w:type="dxa"/>
          </w:tcPr>
          <w:p w:rsidR="009021D7" w:rsidRDefault="009021D7" w:rsidP="00FF63C8">
            <w:pPr>
              <w:rPr>
                <w:rFonts w:asciiTheme="majorBidi" w:hAnsiTheme="majorBidi" w:cstheme="majorBidi"/>
              </w:rPr>
            </w:pPr>
            <w:r>
              <w:rPr>
                <w:rFonts w:asciiTheme="majorBidi" w:hAnsiTheme="majorBidi" w:cstheme="majorBidi"/>
              </w:rPr>
              <w:t>Sodium</w:t>
            </w:r>
          </w:p>
        </w:tc>
        <w:tc>
          <w:tcPr>
            <w:tcW w:w="1795" w:type="dxa"/>
          </w:tcPr>
          <w:p w:rsidR="009021D7" w:rsidRDefault="009021D7" w:rsidP="00FF63C8">
            <w:pPr>
              <w:rPr>
                <w:rFonts w:asciiTheme="majorBidi" w:hAnsiTheme="majorBidi" w:cstheme="majorBidi"/>
              </w:rPr>
            </w:pPr>
            <w:r>
              <w:rPr>
                <w:rFonts w:asciiTheme="majorBidi" w:hAnsiTheme="majorBidi" w:cstheme="majorBidi"/>
              </w:rPr>
              <w:t>Na</w:t>
            </w:r>
          </w:p>
        </w:tc>
        <w:tc>
          <w:tcPr>
            <w:tcW w:w="1480" w:type="dxa"/>
          </w:tcPr>
          <w:p w:rsidR="009021D7" w:rsidRDefault="009021D7" w:rsidP="00FF63C8">
            <w:pPr>
              <w:rPr>
                <w:rFonts w:asciiTheme="majorBidi" w:hAnsiTheme="majorBidi" w:cstheme="majorBidi"/>
              </w:rPr>
            </w:pPr>
            <w:r>
              <w:rPr>
                <w:rFonts w:asciiTheme="majorBidi" w:hAnsiTheme="majorBidi" w:cstheme="majorBidi"/>
              </w:rPr>
              <w:t>11</w:t>
            </w:r>
          </w:p>
        </w:tc>
        <w:tc>
          <w:tcPr>
            <w:tcW w:w="1842" w:type="dxa"/>
          </w:tcPr>
          <w:p w:rsidR="009021D7" w:rsidRDefault="009021D7" w:rsidP="00FF63C8">
            <w:pPr>
              <w:rPr>
                <w:rFonts w:asciiTheme="majorBidi" w:hAnsiTheme="majorBidi" w:cstheme="majorBidi"/>
              </w:rPr>
            </w:pPr>
          </w:p>
        </w:tc>
        <w:tc>
          <w:tcPr>
            <w:tcW w:w="2064" w:type="dxa"/>
          </w:tcPr>
          <w:p w:rsidR="009021D7" w:rsidRDefault="009021D7" w:rsidP="00FF63C8">
            <w:pPr>
              <w:rPr>
                <w:rFonts w:asciiTheme="majorBidi" w:hAnsiTheme="majorBidi" w:cstheme="majorBidi"/>
              </w:rPr>
            </w:pPr>
          </w:p>
        </w:tc>
        <w:tc>
          <w:tcPr>
            <w:tcW w:w="1796" w:type="dxa"/>
          </w:tcPr>
          <w:p w:rsidR="009021D7" w:rsidRDefault="009021D7" w:rsidP="00FF63C8">
            <w:pPr>
              <w:rPr>
                <w:rFonts w:asciiTheme="majorBidi" w:hAnsiTheme="majorBidi" w:cstheme="majorBidi"/>
              </w:rPr>
            </w:pPr>
          </w:p>
        </w:tc>
      </w:tr>
      <w:tr w:rsidR="009021D7" w:rsidTr="00FF63C8">
        <w:tc>
          <w:tcPr>
            <w:tcW w:w="1795" w:type="dxa"/>
          </w:tcPr>
          <w:p w:rsidR="009021D7" w:rsidRDefault="009021D7" w:rsidP="00FF63C8">
            <w:pPr>
              <w:rPr>
                <w:rFonts w:asciiTheme="majorBidi" w:hAnsiTheme="majorBidi" w:cstheme="majorBidi"/>
              </w:rPr>
            </w:pPr>
            <w:r>
              <w:rPr>
                <w:rFonts w:asciiTheme="majorBidi" w:hAnsiTheme="majorBidi" w:cstheme="majorBidi"/>
              </w:rPr>
              <w:t>chlore</w:t>
            </w:r>
          </w:p>
        </w:tc>
        <w:tc>
          <w:tcPr>
            <w:tcW w:w="1795" w:type="dxa"/>
          </w:tcPr>
          <w:p w:rsidR="009021D7" w:rsidRDefault="009021D7" w:rsidP="00FF63C8">
            <w:pPr>
              <w:rPr>
                <w:rFonts w:asciiTheme="majorBidi" w:hAnsiTheme="majorBidi" w:cstheme="majorBidi"/>
              </w:rPr>
            </w:pPr>
            <w:r>
              <w:rPr>
                <w:rFonts w:asciiTheme="majorBidi" w:hAnsiTheme="majorBidi" w:cstheme="majorBidi"/>
              </w:rPr>
              <w:t>Cl</w:t>
            </w:r>
          </w:p>
        </w:tc>
        <w:tc>
          <w:tcPr>
            <w:tcW w:w="1480" w:type="dxa"/>
          </w:tcPr>
          <w:p w:rsidR="009021D7" w:rsidRDefault="009021D7" w:rsidP="00FF63C8">
            <w:pPr>
              <w:rPr>
                <w:rFonts w:asciiTheme="majorBidi" w:hAnsiTheme="majorBidi" w:cstheme="majorBidi"/>
              </w:rPr>
            </w:pPr>
            <w:r>
              <w:rPr>
                <w:rFonts w:asciiTheme="majorBidi" w:hAnsiTheme="majorBidi" w:cstheme="majorBidi"/>
              </w:rPr>
              <w:t>17</w:t>
            </w:r>
          </w:p>
        </w:tc>
        <w:tc>
          <w:tcPr>
            <w:tcW w:w="1842" w:type="dxa"/>
          </w:tcPr>
          <w:p w:rsidR="009021D7" w:rsidRDefault="009021D7" w:rsidP="00FF63C8">
            <w:pPr>
              <w:rPr>
                <w:rFonts w:asciiTheme="majorBidi" w:hAnsiTheme="majorBidi" w:cstheme="majorBidi"/>
              </w:rPr>
            </w:pPr>
          </w:p>
        </w:tc>
        <w:tc>
          <w:tcPr>
            <w:tcW w:w="2064" w:type="dxa"/>
          </w:tcPr>
          <w:p w:rsidR="009021D7" w:rsidRDefault="009021D7" w:rsidP="00FF63C8">
            <w:pPr>
              <w:rPr>
                <w:rFonts w:asciiTheme="majorBidi" w:hAnsiTheme="majorBidi" w:cstheme="majorBidi"/>
              </w:rPr>
            </w:pPr>
          </w:p>
        </w:tc>
        <w:tc>
          <w:tcPr>
            <w:tcW w:w="1796" w:type="dxa"/>
          </w:tcPr>
          <w:p w:rsidR="009021D7" w:rsidRDefault="009021D7" w:rsidP="00FF63C8">
            <w:pPr>
              <w:rPr>
                <w:rFonts w:asciiTheme="majorBidi" w:hAnsiTheme="majorBidi" w:cstheme="majorBidi"/>
              </w:rPr>
            </w:pPr>
          </w:p>
        </w:tc>
      </w:tr>
    </w:tbl>
    <w:p w:rsidR="009021D7" w:rsidRPr="00987F99" w:rsidRDefault="009021D7" w:rsidP="009021D7">
      <w:pPr>
        <w:spacing w:line="240" w:lineRule="auto"/>
        <w:rPr>
          <w:rFonts w:asciiTheme="majorBidi" w:hAnsiTheme="majorBidi" w:cstheme="majorBidi"/>
        </w:rPr>
      </w:pPr>
      <w:r>
        <w:rPr>
          <w:noProof/>
          <w:lang w:eastAsia="fr-FR"/>
        </w:rPr>
        <w:drawing>
          <wp:anchor distT="0" distB="0" distL="114300" distR="114300" simplePos="0" relativeHeight="251661312" behindDoc="1" locked="0" layoutInCell="1" allowOverlap="1" wp14:anchorId="3DE5CE8B" wp14:editId="343174E7">
            <wp:simplePos x="0" y="0"/>
            <wp:positionH relativeFrom="column">
              <wp:posOffset>3312795</wp:posOffset>
            </wp:positionH>
            <wp:positionV relativeFrom="paragraph">
              <wp:posOffset>86995</wp:posOffset>
            </wp:positionV>
            <wp:extent cx="3338195" cy="1331595"/>
            <wp:effectExtent l="19050" t="19050" r="14605" b="20955"/>
            <wp:wrapTight wrapText="bothSides">
              <wp:wrapPolygon edited="0">
                <wp:start x="-123" y="-309"/>
                <wp:lineTo x="-123" y="21631"/>
                <wp:lineTo x="21571" y="21631"/>
                <wp:lineTo x="21571" y="-309"/>
                <wp:lineTo x="-123" y="-309"/>
              </wp:wrapPolygon>
            </wp:wrapTight>
            <wp:docPr id="4" name="Imag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8195" cy="13315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9021D7" w:rsidRPr="00987F99" w:rsidRDefault="009021D7" w:rsidP="009021D7">
      <w:pPr>
        <w:pStyle w:val="Paragraphedeliste"/>
        <w:numPr>
          <w:ilvl w:val="0"/>
          <w:numId w:val="2"/>
        </w:numPr>
        <w:spacing w:line="240" w:lineRule="auto"/>
        <w:rPr>
          <w:rFonts w:asciiTheme="majorBidi" w:hAnsiTheme="majorBidi" w:cstheme="majorBidi"/>
          <w:b/>
          <w:bCs/>
          <w:color w:val="FF0000"/>
          <w:sz w:val="24"/>
          <w:szCs w:val="24"/>
        </w:rPr>
      </w:pPr>
      <w:r>
        <w:rPr>
          <w:rFonts w:asciiTheme="majorBidi" w:hAnsiTheme="majorBidi" w:cstheme="majorBidi"/>
          <w:b/>
          <w:bCs/>
          <w:color w:val="FF0000"/>
          <w:sz w:val="24"/>
          <w:szCs w:val="24"/>
        </w:rPr>
        <w:t>Les ions</w:t>
      </w:r>
    </w:p>
    <w:p w:rsidR="009021D7" w:rsidRPr="00987F99" w:rsidRDefault="009021D7" w:rsidP="009021D7">
      <w:pPr>
        <w:pStyle w:val="Paragraphedeliste"/>
        <w:spacing w:line="240" w:lineRule="auto"/>
        <w:rPr>
          <w:rFonts w:asciiTheme="majorBidi" w:hAnsiTheme="majorBidi" w:cstheme="majorBidi"/>
          <w:b/>
          <w:bCs/>
          <w:color w:val="FF0000"/>
          <w:sz w:val="16"/>
          <w:szCs w:val="16"/>
        </w:rPr>
      </w:pPr>
    </w:p>
    <w:p w:rsidR="009021D7" w:rsidRPr="00987F99" w:rsidRDefault="009021D7" w:rsidP="009021D7">
      <w:pPr>
        <w:pStyle w:val="Paragraphedeliste"/>
        <w:numPr>
          <w:ilvl w:val="0"/>
          <w:numId w:val="4"/>
        </w:numPr>
        <w:spacing w:line="240" w:lineRule="auto"/>
        <w:rPr>
          <w:rFonts w:asciiTheme="majorBidi" w:hAnsiTheme="majorBidi" w:cstheme="majorBidi"/>
          <w:b/>
          <w:bCs/>
          <w:color w:val="00B050"/>
        </w:rPr>
      </w:pPr>
      <w:r w:rsidRPr="00726C87">
        <w:rPr>
          <w:rFonts w:asciiTheme="majorBidi" w:hAnsiTheme="majorBidi" w:cstheme="majorBidi"/>
          <w:b/>
          <w:bCs/>
          <w:color w:val="00B050"/>
        </w:rPr>
        <w:t>définitions</w:t>
      </w:r>
      <w:r>
        <w:rPr>
          <w:rFonts w:asciiTheme="majorBidi" w:hAnsiTheme="majorBidi" w:cstheme="majorBidi"/>
          <w:b/>
          <w:bCs/>
          <w:color w:val="00B050"/>
        </w:rPr>
        <w:t>:</w:t>
      </w:r>
      <w:r w:rsidRPr="00122374">
        <w:rPr>
          <w:noProof/>
          <w:lang w:eastAsia="fr-FR"/>
        </w:rPr>
        <w:t xml:space="preserve"> </w:t>
      </w:r>
    </w:p>
    <w:p w:rsidR="009021D7" w:rsidRDefault="009021D7" w:rsidP="009021D7">
      <w:pPr>
        <w:spacing w:line="240" w:lineRule="auto"/>
        <w:rPr>
          <w:rFonts w:asciiTheme="majorBidi" w:hAnsiTheme="majorBidi" w:cstheme="majorBidi"/>
        </w:rPr>
      </w:pPr>
      <w:proofErr w:type="gramStart"/>
      <w:r>
        <w:rPr>
          <w:rFonts w:asciiTheme="majorBidi" w:hAnsiTheme="majorBidi" w:cstheme="majorBidi"/>
        </w:rPr>
        <w:t>un</w:t>
      </w:r>
      <w:proofErr w:type="gramEnd"/>
      <w:r>
        <w:rPr>
          <w:rFonts w:asciiTheme="majorBidi" w:hAnsiTheme="majorBidi" w:cstheme="majorBidi"/>
        </w:rPr>
        <w:t xml:space="preserve"> ion est un atome ou un groupement d’atome, qui a perdu ou qui a gagné un ou plusieurs électrons :  </w:t>
      </w:r>
    </w:p>
    <w:p w:rsidR="00F76443" w:rsidRDefault="009021D7" w:rsidP="009021D7">
      <w:pPr>
        <w:spacing w:line="240" w:lineRule="auto"/>
        <w:rPr>
          <w:rFonts w:asciiTheme="majorBidi" w:hAnsiTheme="majorBidi" w:cstheme="majorBidi"/>
        </w:rPr>
      </w:pPr>
      <w:proofErr w:type="gramStart"/>
      <w:r>
        <w:rPr>
          <w:rFonts w:asciiTheme="majorBidi" w:hAnsiTheme="majorBidi" w:cstheme="majorBidi"/>
        </w:rPr>
        <w:t>un</w:t>
      </w:r>
      <w:proofErr w:type="gramEnd"/>
      <w:r>
        <w:rPr>
          <w:rFonts w:asciiTheme="majorBidi" w:hAnsiTheme="majorBidi" w:cstheme="majorBidi"/>
        </w:rPr>
        <w:t xml:space="preserve"> ion positif : c’est cation : est un atome ou un groupement d’atome  qui a perdu un ou plusieurs électrons ; exemple : </w:t>
      </w:r>
    </w:p>
    <w:p w:rsidR="006E7873" w:rsidRDefault="009021D7" w:rsidP="009021D7">
      <w:pPr>
        <w:spacing w:line="240" w:lineRule="auto"/>
        <w:rPr>
          <w:rFonts w:asciiTheme="majorBidi" w:hAnsiTheme="majorBidi" w:cstheme="majorBidi"/>
        </w:rPr>
      </w:pPr>
      <w:r>
        <w:rPr>
          <w:rFonts w:asciiTheme="majorBidi" w:hAnsiTheme="majorBidi" w:cstheme="majorBidi"/>
        </w:rPr>
        <w:t>Cu</w:t>
      </w:r>
      <w:r>
        <w:rPr>
          <w:rFonts w:asciiTheme="majorBidi" w:hAnsiTheme="majorBidi" w:cstheme="majorBidi"/>
          <w:vertAlign w:val="superscript"/>
        </w:rPr>
        <w:t>2+</w:t>
      </w:r>
      <w:r>
        <w:rPr>
          <w:rFonts w:asciiTheme="majorBidi" w:hAnsiTheme="majorBidi" w:cstheme="majorBidi"/>
        </w:rPr>
        <w:t>, Ag</w:t>
      </w:r>
      <w:proofErr w:type="gramStart"/>
      <w:r>
        <w:rPr>
          <w:rFonts w:asciiTheme="majorBidi" w:hAnsiTheme="majorBidi" w:cstheme="majorBidi"/>
          <w:vertAlign w:val="superscript"/>
        </w:rPr>
        <w:t>+</w:t>
      </w:r>
      <w:r>
        <w:rPr>
          <w:rFonts w:asciiTheme="majorBidi" w:hAnsiTheme="majorBidi" w:cstheme="majorBidi"/>
        </w:rPr>
        <w:t xml:space="preserve"> ,</w:t>
      </w:r>
      <w:proofErr w:type="gramEnd"/>
      <w:r>
        <w:rPr>
          <w:rFonts w:asciiTheme="majorBidi" w:hAnsiTheme="majorBidi" w:cstheme="majorBidi"/>
        </w:rPr>
        <w:t xml:space="preserve"> H</w:t>
      </w:r>
      <w:r w:rsidRPr="00E16D4B">
        <w:rPr>
          <w:rFonts w:asciiTheme="majorBidi" w:hAnsiTheme="majorBidi" w:cstheme="majorBidi"/>
          <w:vertAlign w:val="subscript"/>
        </w:rPr>
        <w:t>3</w:t>
      </w:r>
      <w:r>
        <w:rPr>
          <w:rFonts w:asciiTheme="majorBidi" w:hAnsiTheme="majorBidi" w:cstheme="majorBidi"/>
        </w:rPr>
        <w:t>O</w:t>
      </w:r>
      <w:r>
        <w:rPr>
          <w:rFonts w:asciiTheme="majorBidi" w:hAnsiTheme="majorBidi" w:cstheme="majorBidi"/>
          <w:vertAlign w:val="superscript"/>
        </w:rPr>
        <w:t>+</w:t>
      </w:r>
      <w:r>
        <w:rPr>
          <w:rFonts w:asciiTheme="majorBidi" w:hAnsiTheme="majorBidi" w:cstheme="majorBidi"/>
        </w:rPr>
        <w:t xml:space="preserve">….  </w:t>
      </w:r>
    </w:p>
    <w:p w:rsidR="006E7873" w:rsidRPr="006E7873" w:rsidRDefault="006E7873" w:rsidP="006E7873">
      <w:pPr>
        <w:rPr>
          <w:rFonts w:asciiTheme="majorBidi" w:hAnsiTheme="majorBidi" w:cstheme="majorBidi"/>
        </w:rPr>
      </w:pPr>
    </w:p>
    <w:p w:rsidR="009021D7" w:rsidRPr="006E7873" w:rsidRDefault="006E7873" w:rsidP="006E7873">
      <w:pPr>
        <w:tabs>
          <w:tab w:val="left" w:pos="6015"/>
        </w:tabs>
        <w:rPr>
          <w:rFonts w:asciiTheme="majorBidi" w:hAnsiTheme="majorBidi" w:cstheme="majorBidi"/>
        </w:rPr>
      </w:pPr>
      <w:r>
        <w:rPr>
          <w:rFonts w:asciiTheme="majorBidi" w:hAnsiTheme="majorBidi" w:cstheme="majorBidi"/>
        </w:rPr>
        <w:tab/>
      </w:r>
    </w:p>
    <w:p w:rsidR="009021D7" w:rsidRDefault="00F76443" w:rsidP="009021D7">
      <w:pPr>
        <w:spacing w:line="240" w:lineRule="auto"/>
        <w:rPr>
          <w:rFonts w:asciiTheme="majorBidi" w:hAnsiTheme="majorBidi" w:cstheme="majorBidi"/>
        </w:rPr>
      </w:pPr>
      <w:r>
        <w:rPr>
          <w:noProof/>
          <w:lang w:eastAsia="fr-FR"/>
        </w:rPr>
        <w:lastRenderedPageBreak/>
        <w:drawing>
          <wp:anchor distT="0" distB="0" distL="114300" distR="114300" simplePos="0" relativeHeight="251662336" behindDoc="1" locked="0" layoutInCell="1" allowOverlap="1" wp14:anchorId="685E838E" wp14:editId="0CE9BCED">
            <wp:simplePos x="0" y="0"/>
            <wp:positionH relativeFrom="column">
              <wp:posOffset>3456940</wp:posOffset>
            </wp:positionH>
            <wp:positionV relativeFrom="paragraph">
              <wp:posOffset>-20955</wp:posOffset>
            </wp:positionV>
            <wp:extent cx="3298825" cy="1257935"/>
            <wp:effectExtent l="19050" t="19050" r="15875" b="18415"/>
            <wp:wrapTight wrapText="bothSides">
              <wp:wrapPolygon edited="0">
                <wp:start x="-125" y="-327"/>
                <wp:lineTo x="-125" y="21589"/>
                <wp:lineTo x="21579" y="21589"/>
                <wp:lineTo x="21579" y="-327"/>
                <wp:lineTo x="-125" y="-327"/>
              </wp:wrapPolygon>
            </wp:wrapTight>
            <wp:docPr id="5" name="Imag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8825" cy="12579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9021D7">
        <w:rPr>
          <w:rFonts w:asciiTheme="majorBidi" w:hAnsiTheme="majorBidi" w:cstheme="majorBidi"/>
        </w:rPr>
        <w:t xml:space="preserve"> un ion négatif : c’est anion : est un atome  ou un groupement d’atome qui a gagné un ou plusieurs électrons ; exemple  Cl</w:t>
      </w:r>
      <w:proofErr w:type="gramStart"/>
      <w:r w:rsidR="009021D7">
        <w:rPr>
          <w:rFonts w:asciiTheme="majorBidi" w:hAnsiTheme="majorBidi" w:cstheme="majorBidi"/>
          <w:vertAlign w:val="superscript"/>
        </w:rPr>
        <w:t>-</w:t>
      </w:r>
      <w:r w:rsidR="009021D7">
        <w:rPr>
          <w:rFonts w:asciiTheme="majorBidi" w:hAnsiTheme="majorBidi" w:cstheme="majorBidi"/>
        </w:rPr>
        <w:t xml:space="preserve"> ,</w:t>
      </w:r>
      <w:proofErr w:type="gramEnd"/>
      <w:r w:rsidR="009021D7">
        <w:rPr>
          <w:rFonts w:asciiTheme="majorBidi" w:hAnsiTheme="majorBidi" w:cstheme="majorBidi"/>
        </w:rPr>
        <w:t xml:space="preserve"> O</w:t>
      </w:r>
      <w:r w:rsidR="009021D7">
        <w:rPr>
          <w:rFonts w:asciiTheme="majorBidi" w:hAnsiTheme="majorBidi" w:cstheme="majorBidi"/>
          <w:vertAlign w:val="superscript"/>
        </w:rPr>
        <w:t>2-</w:t>
      </w:r>
      <w:r w:rsidR="009021D7">
        <w:rPr>
          <w:rFonts w:asciiTheme="majorBidi" w:hAnsiTheme="majorBidi" w:cstheme="majorBidi"/>
        </w:rPr>
        <w:t>, SO</w:t>
      </w:r>
      <w:r w:rsidR="009021D7" w:rsidRPr="00E16D4B">
        <w:rPr>
          <w:rFonts w:asciiTheme="majorBidi" w:hAnsiTheme="majorBidi" w:cstheme="majorBidi"/>
          <w:vertAlign w:val="subscript"/>
        </w:rPr>
        <w:t>4</w:t>
      </w:r>
      <w:r w:rsidR="009021D7">
        <w:rPr>
          <w:rFonts w:asciiTheme="majorBidi" w:hAnsiTheme="majorBidi" w:cstheme="majorBidi"/>
          <w:vertAlign w:val="superscript"/>
        </w:rPr>
        <w:t>2- </w:t>
      </w:r>
      <w:r w:rsidR="009021D7">
        <w:rPr>
          <w:rFonts w:asciiTheme="majorBidi" w:hAnsiTheme="majorBidi" w:cstheme="majorBidi"/>
        </w:rPr>
        <w:t>…</w:t>
      </w:r>
    </w:p>
    <w:p w:rsidR="009021D7" w:rsidRPr="00E16D4B" w:rsidRDefault="009021D7" w:rsidP="009021D7">
      <w:pPr>
        <w:spacing w:line="240" w:lineRule="auto"/>
        <w:rPr>
          <w:rFonts w:asciiTheme="majorBidi" w:hAnsiTheme="majorBidi" w:cstheme="majorBidi"/>
        </w:rPr>
      </w:pPr>
    </w:p>
    <w:p w:rsidR="009021D7" w:rsidRPr="00987F99" w:rsidRDefault="009021D7" w:rsidP="009021D7">
      <w:pPr>
        <w:pStyle w:val="Paragraphedeliste"/>
        <w:numPr>
          <w:ilvl w:val="0"/>
          <w:numId w:val="4"/>
        </w:numPr>
        <w:spacing w:line="240" w:lineRule="auto"/>
        <w:rPr>
          <w:rFonts w:asciiTheme="majorBidi" w:hAnsiTheme="majorBidi" w:cstheme="majorBidi"/>
          <w:b/>
          <w:bCs/>
          <w:color w:val="00B050"/>
        </w:rPr>
      </w:pPr>
      <w:r w:rsidRPr="00726C87">
        <w:rPr>
          <w:rFonts w:asciiTheme="majorBidi" w:hAnsiTheme="majorBidi" w:cstheme="majorBidi"/>
          <w:b/>
          <w:bCs/>
          <w:color w:val="00B050"/>
        </w:rPr>
        <w:t>formule d’un ion </w:t>
      </w:r>
      <w:r>
        <w:rPr>
          <w:rFonts w:asciiTheme="majorBidi" w:hAnsiTheme="majorBidi" w:cstheme="majorBidi"/>
          <w:b/>
          <w:bCs/>
          <w:color w:val="00B050"/>
        </w:rPr>
        <w:t>:</w:t>
      </w:r>
    </w:p>
    <w:p w:rsidR="009021D7" w:rsidRDefault="009021D7" w:rsidP="009021D7">
      <w:pPr>
        <w:spacing w:line="240" w:lineRule="auto"/>
        <w:rPr>
          <w:rFonts w:asciiTheme="majorBidi" w:hAnsiTheme="majorBidi" w:cstheme="majorBidi"/>
        </w:rPr>
      </w:pPr>
      <w:r w:rsidRPr="00987F99">
        <w:rPr>
          <w:rFonts w:asciiTheme="majorBidi" w:hAnsiTheme="majorBidi" w:cstheme="majorBidi"/>
        </w:rPr>
        <w:t xml:space="preserve">Pour </w:t>
      </w:r>
      <w:r>
        <w:rPr>
          <w:rFonts w:asciiTheme="majorBidi" w:hAnsiTheme="majorBidi" w:cstheme="majorBidi"/>
        </w:rPr>
        <w:t>écrire la formule d’ion  on écrit le symbole de l’atome ou la formule chimique de groupement d’atome puis on ajoute sur son  exposant le nombre d’électron gagné suivit du signe moins (-) ; ou le nombre d’électron perdu suivit du signe plus (+) </w:t>
      </w:r>
    </w:p>
    <w:p w:rsidR="009021D7" w:rsidRPr="00726C87" w:rsidRDefault="009021D7" w:rsidP="009021D7">
      <w:pPr>
        <w:pStyle w:val="Paragraphedeliste"/>
        <w:numPr>
          <w:ilvl w:val="0"/>
          <w:numId w:val="4"/>
        </w:numPr>
        <w:spacing w:line="240" w:lineRule="auto"/>
        <w:rPr>
          <w:rFonts w:asciiTheme="majorBidi" w:hAnsiTheme="majorBidi" w:cstheme="majorBidi"/>
          <w:b/>
          <w:bCs/>
          <w:color w:val="FF0000"/>
        </w:rPr>
      </w:pPr>
      <w:r w:rsidRPr="00726C87">
        <w:rPr>
          <w:rFonts w:asciiTheme="majorBidi" w:hAnsiTheme="majorBidi" w:cstheme="majorBidi"/>
          <w:b/>
          <w:bCs/>
          <w:color w:val="00B050"/>
        </w:rPr>
        <w:t xml:space="preserve">Exemple </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L’atome (Na) a perdu 1électron ; l’ion de sodium s’écrit    </w:t>
      </w:r>
      <w:r w:rsidRPr="00694BE1">
        <w:rPr>
          <w:rFonts w:asciiTheme="majorBidi" w:hAnsiTheme="majorBidi" w:cstheme="majorBidi"/>
        </w:rPr>
        <w:sym w:font="Wingdings" w:char="F0E0"/>
      </w:r>
      <w:r>
        <w:rPr>
          <w:rFonts w:asciiTheme="majorBidi" w:hAnsiTheme="majorBidi" w:cstheme="majorBidi"/>
        </w:rPr>
        <w:t xml:space="preserve">   Na</w:t>
      </w:r>
      <w:r>
        <w:rPr>
          <w:rFonts w:asciiTheme="majorBidi" w:hAnsiTheme="majorBidi" w:cstheme="majorBidi"/>
          <w:vertAlign w:val="superscript"/>
        </w:rPr>
        <w:t xml:space="preserve">1 + </w:t>
      </w:r>
      <w:r>
        <w:rPr>
          <w:rFonts w:asciiTheme="majorBidi" w:hAnsiTheme="majorBidi" w:cstheme="majorBidi"/>
        </w:rPr>
        <w:t xml:space="preserve">    </w:t>
      </w:r>
      <w:r w:rsidRPr="00694BE1">
        <w:rPr>
          <w:rFonts w:asciiTheme="majorBidi" w:hAnsiTheme="majorBidi" w:cstheme="majorBidi"/>
        </w:rPr>
        <w:sym w:font="Wingdings" w:char="F0E0"/>
      </w:r>
      <w:r>
        <w:rPr>
          <w:rFonts w:asciiTheme="majorBidi" w:hAnsiTheme="majorBidi" w:cstheme="majorBidi"/>
        </w:rPr>
        <w:t xml:space="preserve"> Na </w:t>
      </w:r>
      <w:r>
        <w:rPr>
          <w:rFonts w:asciiTheme="majorBidi" w:hAnsiTheme="majorBidi" w:cstheme="majorBidi"/>
          <w:vertAlign w:val="superscript"/>
        </w:rPr>
        <w:t>+</w:t>
      </w:r>
      <w:proofErr w:type="gramStart"/>
      <w:r>
        <w:rPr>
          <w:rFonts w:asciiTheme="majorBidi" w:hAnsiTheme="majorBidi" w:cstheme="majorBidi"/>
          <w:vertAlign w:val="superscript"/>
        </w:rPr>
        <w:t xml:space="preserve">  </w:t>
      </w:r>
      <w:r>
        <w:rPr>
          <w:rFonts w:asciiTheme="majorBidi" w:hAnsiTheme="majorBidi" w:cstheme="majorBidi"/>
        </w:rPr>
        <w:t>;</w:t>
      </w:r>
      <w:proofErr w:type="gramEnd"/>
      <w:r>
        <w:rPr>
          <w:rFonts w:asciiTheme="majorBidi" w:hAnsiTheme="majorBidi" w:cstheme="majorBidi"/>
        </w:rPr>
        <w:t xml:space="preserve">   </w:t>
      </w:r>
    </w:p>
    <w:p w:rsidR="009021D7" w:rsidRDefault="009021D7" w:rsidP="009021D7">
      <w:pPr>
        <w:spacing w:line="240" w:lineRule="auto"/>
        <w:rPr>
          <w:rFonts w:asciiTheme="majorBidi" w:hAnsiTheme="majorBidi" w:cstheme="majorBidi"/>
        </w:rPr>
      </w:pPr>
      <w:r>
        <w:rPr>
          <w:rFonts w:asciiTheme="majorBidi" w:hAnsiTheme="majorBidi" w:cstheme="majorBidi"/>
        </w:rPr>
        <w:t xml:space="preserve">L’atome  (Cl)  a gagné 1électron ; l’ion de chlorure  s’écrit    </w:t>
      </w:r>
      <w:r w:rsidRPr="00694BE1">
        <w:rPr>
          <w:rFonts w:asciiTheme="majorBidi" w:hAnsiTheme="majorBidi" w:cstheme="majorBidi"/>
        </w:rPr>
        <w:sym w:font="Wingdings" w:char="F0E0"/>
      </w:r>
      <w:r>
        <w:rPr>
          <w:rFonts w:asciiTheme="majorBidi" w:hAnsiTheme="majorBidi" w:cstheme="majorBidi"/>
        </w:rPr>
        <w:t xml:space="preserve">   Cl</w:t>
      </w:r>
      <w:r>
        <w:rPr>
          <w:rFonts w:asciiTheme="majorBidi" w:hAnsiTheme="majorBidi" w:cstheme="majorBidi"/>
          <w:vertAlign w:val="superscript"/>
        </w:rPr>
        <w:t xml:space="preserve">1 - </w:t>
      </w:r>
      <w:r>
        <w:rPr>
          <w:rFonts w:asciiTheme="majorBidi" w:hAnsiTheme="majorBidi" w:cstheme="majorBidi"/>
        </w:rPr>
        <w:t xml:space="preserve">    </w:t>
      </w:r>
      <w:r w:rsidRPr="00694BE1">
        <w:rPr>
          <w:rFonts w:asciiTheme="majorBidi" w:hAnsiTheme="majorBidi" w:cstheme="majorBidi"/>
        </w:rPr>
        <w:sym w:font="Wingdings" w:char="F0E0"/>
      </w:r>
      <w:r>
        <w:rPr>
          <w:rFonts w:asciiTheme="majorBidi" w:hAnsiTheme="majorBidi" w:cstheme="majorBidi"/>
        </w:rPr>
        <w:t xml:space="preserve"> Cl </w:t>
      </w:r>
      <w:proofErr w:type="gramStart"/>
      <w:r>
        <w:rPr>
          <w:rFonts w:asciiTheme="majorBidi" w:hAnsiTheme="majorBidi" w:cstheme="majorBidi"/>
          <w:vertAlign w:val="superscript"/>
        </w:rPr>
        <w:t>-  </w:t>
      </w:r>
      <w:r>
        <w:rPr>
          <w:rFonts w:asciiTheme="majorBidi" w:hAnsiTheme="majorBidi" w:cstheme="majorBidi"/>
        </w:rPr>
        <w:t>;</w:t>
      </w:r>
      <w:proofErr w:type="gramEnd"/>
      <w:r>
        <w:rPr>
          <w:rFonts w:asciiTheme="majorBidi" w:hAnsiTheme="majorBidi" w:cstheme="majorBidi"/>
        </w:rPr>
        <w:t xml:space="preserve">    </w:t>
      </w:r>
    </w:p>
    <w:p w:rsidR="009021D7" w:rsidRPr="0014773A" w:rsidRDefault="009021D7" w:rsidP="009021D7">
      <w:pPr>
        <w:spacing w:line="240" w:lineRule="auto"/>
        <w:rPr>
          <w:rFonts w:asciiTheme="majorBidi" w:hAnsiTheme="majorBidi" w:cstheme="majorBidi"/>
          <w:color w:val="FF0000"/>
        </w:rPr>
      </w:pPr>
      <w:r w:rsidRPr="0014773A">
        <w:rPr>
          <w:rFonts w:asciiTheme="majorBidi" w:hAnsiTheme="majorBidi" w:cstheme="majorBidi"/>
          <w:color w:val="FF0000"/>
        </w:rPr>
        <w:t xml:space="preserve">Remarque </w:t>
      </w:r>
    </w:p>
    <w:p w:rsidR="009021D7" w:rsidRDefault="009021D7" w:rsidP="009021D7">
      <w:pPr>
        <w:spacing w:line="240" w:lineRule="auto"/>
        <w:rPr>
          <w:rFonts w:asciiTheme="majorBidi" w:hAnsiTheme="majorBidi" w:cstheme="majorBidi"/>
        </w:rPr>
      </w:pPr>
      <w:r>
        <w:rPr>
          <w:rFonts w:asciiTheme="majorBidi" w:hAnsiTheme="majorBidi" w:cstheme="majorBidi"/>
        </w:rPr>
        <w:t>Un ion issu d’un seul atome est appelé : ion monoatomique ; exemple : O</w:t>
      </w:r>
      <w:r>
        <w:rPr>
          <w:rFonts w:asciiTheme="majorBidi" w:hAnsiTheme="majorBidi" w:cstheme="majorBidi"/>
          <w:vertAlign w:val="superscript"/>
        </w:rPr>
        <w:t>2- </w:t>
      </w:r>
      <w:r>
        <w:rPr>
          <w:rFonts w:asciiTheme="majorBidi" w:hAnsiTheme="majorBidi" w:cstheme="majorBidi"/>
        </w:rPr>
        <w:t>; Al</w:t>
      </w:r>
      <w:r>
        <w:rPr>
          <w:rFonts w:asciiTheme="majorBidi" w:hAnsiTheme="majorBidi" w:cstheme="majorBidi"/>
          <w:vertAlign w:val="superscript"/>
        </w:rPr>
        <w:t>3+ </w:t>
      </w:r>
      <w:r>
        <w:rPr>
          <w:rFonts w:asciiTheme="majorBidi" w:hAnsiTheme="majorBidi" w:cstheme="majorBidi"/>
        </w:rPr>
        <w:t>….</w:t>
      </w:r>
    </w:p>
    <w:p w:rsidR="009021D7" w:rsidRDefault="009021D7" w:rsidP="009021D7">
      <w:pPr>
        <w:spacing w:line="240" w:lineRule="auto"/>
        <w:rPr>
          <w:rFonts w:asciiTheme="majorBidi" w:hAnsiTheme="majorBidi" w:cstheme="majorBidi"/>
        </w:rPr>
      </w:pPr>
      <w:r>
        <w:rPr>
          <w:rFonts w:asciiTheme="majorBidi" w:hAnsiTheme="majorBidi" w:cstheme="majorBidi"/>
        </w:rPr>
        <w:t>Un ion issu d’un groupement d’atome est appelé : ion poly atomique ; exemple : H</w:t>
      </w:r>
      <w:r w:rsidRPr="005F6AE5">
        <w:rPr>
          <w:rFonts w:asciiTheme="majorBidi" w:hAnsiTheme="majorBidi" w:cstheme="majorBidi"/>
          <w:vertAlign w:val="subscript"/>
        </w:rPr>
        <w:t>3</w:t>
      </w:r>
      <w:r>
        <w:rPr>
          <w:rFonts w:asciiTheme="majorBidi" w:hAnsiTheme="majorBidi" w:cstheme="majorBidi"/>
        </w:rPr>
        <w:t>O</w:t>
      </w:r>
      <w:r>
        <w:rPr>
          <w:rFonts w:asciiTheme="majorBidi" w:hAnsiTheme="majorBidi" w:cstheme="majorBidi"/>
          <w:vertAlign w:val="superscript"/>
        </w:rPr>
        <w:t>+ </w:t>
      </w:r>
      <w:r>
        <w:rPr>
          <w:rFonts w:asciiTheme="majorBidi" w:hAnsiTheme="majorBidi" w:cstheme="majorBidi"/>
        </w:rPr>
        <w:t>; OH</w:t>
      </w:r>
      <w:r>
        <w:rPr>
          <w:rFonts w:asciiTheme="majorBidi" w:hAnsiTheme="majorBidi" w:cstheme="majorBidi"/>
          <w:vertAlign w:val="superscript"/>
        </w:rPr>
        <w:t>- </w:t>
      </w:r>
      <w:r>
        <w:rPr>
          <w:rFonts w:asciiTheme="majorBidi" w:hAnsiTheme="majorBidi" w:cstheme="majorBidi"/>
        </w:rPr>
        <w:t>….</w:t>
      </w:r>
    </w:p>
    <w:p w:rsidR="009021D7" w:rsidRPr="00726C87" w:rsidRDefault="009021D7" w:rsidP="009021D7">
      <w:pPr>
        <w:pStyle w:val="Paragraphedeliste"/>
        <w:numPr>
          <w:ilvl w:val="0"/>
          <w:numId w:val="4"/>
        </w:numPr>
        <w:spacing w:line="240" w:lineRule="auto"/>
        <w:rPr>
          <w:rFonts w:asciiTheme="majorBidi" w:hAnsiTheme="majorBidi" w:cstheme="majorBidi"/>
        </w:rPr>
      </w:pPr>
      <w:r w:rsidRPr="00726C87">
        <w:rPr>
          <w:rFonts w:asciiTheme="majorBidi" w:hAnsiTheme="majorBidi" w:cstheme="majorBidi"/>
          <w:b/>
          <w:bCs/>
          <w:color w:val="00B050"/>
        </w:rPr>
        <w:t>Exercice</w:t>
      </w:r>
      <w:r w:rsidRPr="00726C87">
        <w:rPr>
          <w:rFonts w:asciiTheme="majorBidi" w:hAnsiTheme="majorBidi" w:cstheme="majorBidi"/>
          <w:color w:val="00B050"/>
        </w:rPr>
        <w:t> </w:t>
      </w:r>
      <w:r w:rsidRPr="00726C87">
        <w:rPr>
          <w:rFonts w:asciiTheme="majorBidi" w:hAnsiTheme="majorBidi" w:cstheme="majorBidi"/>
        </w:rPr>
        <w:t>:</w:t>
      </w:r>
    </w:p>
    <w:p w:rsidR="009021D7" w:rsidRPr="00694BE1" w:rsidRDefault="009021D7" w:rsidP="009021D7">
      <w:pPr>
        <w:spacing w:line="240" w:lineRule="auto"/>
        <w:rPr>
          <w:rFonts w:asciiTheme="majorBidi" w:hAnsiTheme="majorBidi" w:cstheme="majorBidi"/>
        </w:rPr>
      </w:pPr>
      <w:r>
        <w:rPr>
          <w:rFonts w:asciiTheme="majorBidi" w:hAnsiTheme="majorBidi" w:cstheme="majorBidi"/>
        </w:rPr>
        <w:t>Complétez  le tableau suivant</w:t>
      </w:r>
    </w:p>
    <w:tbl>
      <w:tblPr>
        <w:tblStyle w:val="Grilledutableau"/>
        <w:tblW w:w="10773" w:type="dxa"/>
        <w:jc w:val="center"/>
        <w:tblLayout w:type="fixed"/>
        <w:tblLook w:val="04A0" w:firstRow="1" w:lastRow="0" w:firstColumn="1" w:lastColumn="0" w:noHBand="0" w:noVBand="1"/>
      </w:tblPr>
      <w:tblGrid>
        <w:gridCol w:w="993"/>
        <w:gridCol w:w="1134"/>
        <w:gridCol w:w="1275"/>
        <w:gridCol w:w="1276"/>
        <w:gridCol w:w="1418"/>
        <w:gridCol w:w="1417"/>
        <w:gridCol w:w="1276"/>
        <w:gridCol w:w="992"/>
        <w:gridCol w:w="992"/>
      </w:tblGrid>
      <w:tr w:rsidR="009021D7" w:rsidRPr="00987F99" w:rsidTr="00F76443">
        <w:trPr>
          <w:jc w:val="center"/>
        </w:trPr>
        <w:tc>
          <w:tcPr>
            <w:tcW w:w="4678" w:type="dxa"/>
            <w:gridSpan w:val="4"/>
            <w:shd w:val="clear" w:color="auto" w:fill="F2F2F2" w:themeFill="background1" w:themeFillShade="F2"/>
          </w:tcPr>
          <w:p w:rsidR="009021D7" w:rsidRPr="00987F99" w:rsidRDefault="009021D7" w:rsidP="00FF63C8">
            <w:pPr>
              <w:jc w:val="center"/>
              <w:rPr>
                <w:rFonts w:asciiTheme="majorBidi" w:hAnsiTheme="majorBidi" w:cstheme="majorBidi"/>
              </w:rPr>
            </w:pPr>
            <w:r>
              <w:rPr>
                <w:rFonts w:asciiTheme="majorBidi" w:hAnsiTheme="majorBidi" w:cstheme="majorBidi"/>
              </w:rPr>
              <w:t>atome</w:t>
            </w:r>
          </w:p>
        </w:tc>
        <w:tc>
          <w:tcPr>
            <w:tcW w:w="6095" w:type="dxa"/>
            <w:gridSpan w:val="5"/>
            <w:shd w:val="clear" w:color="auto" w:fill="FBD4B4" w:themeFill="accent6" w:themeFillTint="66"/>
          </w:tcPr>
          <w:p w:rsidR="009021D7" w:rsidRPr="00987F99" w:rsidRDefault="009021D7" w:rsidP="00FF63C8">
            <w:pPr>
              <w:jc w:val="center"/>
              <w:rPr>
                <w:rFonts w:asciiTheme="majorBidi" w:hAnsiTheme="majorBidi" w:cstheme="majorBidi"/>
              </w:rPr>
            </w:pPr>
            <w:r>
              <w:rPr>
                <w:rFonts w:asciiTheme="majorBidi" w:hAnsiTheme="majorBidi" w:cstheme="majorBidi"/>
              </w:rPr>
              <w:t>ion</w:t>
            </w:r>
          </w:p>
        </w:tc>
      </w:tr>
      <w:tr w:rsidR="009021D7" w:rsidRPr="0014773A" w:rsidTr="00F76443">
        <w:trPr>
          <w:trHeight w:val="1066"/>
          <w:jc w:val="center"/>
        </w:trPr>
        <w:tc>
          <w:tcPr>
            <w:tcW w:w="993" w:type="dxa"/>
            <w:shd w:val="clear" w:color="auto" w:fill="F2F2F2" w:themeFill="background1" w:themeFillShade="F2"/>
          </w:tcPr>
          <w:p w:rsidR="009021D7" w:rsidRPr="0014773A" w:rsidRDefault="009021D7" w:rsidP="00FF63C8">
            <w:pPr>
              <w:rPr>
                <w:rFonts w:asciiTheme="majorBidi" w:hAnsiTheme="majorBidi" w:cstheme="majorBidi"/>
                <w:sz w:val="20"/>
                <w:szCs w:val="20"/>
              </w:rPr>
            </w:pPr>
            <w:r w:rsidRPr="0014773A">
              <w:rPr>
                <w:rFonts w:asciiTheme="majorBidi" w:hAnsiTheme="majorBidi" w:cstheme="majorBidi"/>
                <w:sz w:val="20"/>
                <w:szCs w:val="20"/>
              </w:rPr>
              <w:t>Symbole chimique</w:t>
            </w:r>
          </w:p>
        </w:tc>
        <w:tc>
          <w:tcPr>
            <w:tcW w:w="1134" w:type="dxa"/>
            <w:shd w:val="clear" w:color="auto" w:fill="F2F2F2" w:themeFill="background1" w:themeFillShade="F2"/>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N</w:t>
            </w:r>
            <w:r>
              <w:rPr>
                <w:rFonts w:asciiTheme="majorBidi" w:hAnsiTheme="majorBidi" w:cstheme="majorBidi"/>
                <w:sz w:val="20"/>
                <w:szCs w:val="20"/>
              </w:rPr>
              <w:t>umé</w:t>
            </w:r>
            <w:r w:rsidRPr="0014773A">
              <w:rPr>
                <w:rFonts w:asciiTheme="majorBidi" w:hAnsiTheme="majorBidi" w:cstheme="majorBidi"/>
                <w:sz w:val="20"/>
                <w:szCs w:val="20"/>
              </w:rPr>
              <w:t>ro</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 Atomique</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 Z</w:t>
            </w:r>
          </w:p>
          <w:p w:rsidR="009021D7" w:rsidRPr="0014773A" w:rsidRDefault="009021D7" w:rsidP="00FF63C8">
            <w:pPr>
              <w:ind w:firstLine="708"/>
              <w:rPr>
                <w:rFonts w:asciiTheme="majorBidi" w:hAnsiTheme="majorBidi" w:cstheme="majorBidi"/>
                <w:sz w:val="20"/>
                <w:szCs w:val="20"/>
              </w:rPr>
            </w:pPr>
          </w:p>
        </w:tc>
        <w:tc>
          <w:tcPr>
            <w:tcW w:w="1275" w:type="dxa"/>
            <w:shd w:val="clear" w:color="auto" w:fill="F2F2F2" w:themeFill="background1" w:themeFillShade="F2"/>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Charge électrique d’électron </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w:t>
            </w:r>
            <w:proofErr w:type="spellStart"/>
            <w:r w:rsidRPr="0014773A">
              <w:rPr>
                <w:rFonts w:asciiTheme="majorBidi" w:hAnsiTheme="majorBidi" w:cstheme="majorBidi"/>
                <w:sz w:val="20"/>
                <w:szCs w:val="20"/>
              </w:rPr>
              <w:t>Ze</w:t>
            </w:r>
            <w:proofErr w:type="spellEnd"/>
            <w:r w:rsidRPr="0014773A">
              <w:rPr>
                <w:rFonts w:asciiTheme="majorBidi" w:hAnsiTheme="majorBidi" w:cstheme="majorBidi"/>
                <w:sz w:val="20"/>
                <w:szCs w:val="20"/>
              </w:rPr>
              <w:t>)</w:t>
            </w:r>
          </w:p>
        </w:tc>
        <w:tc>
          <w:tcPr>
            <w:tcW w:w="1276" w:type="dxa"/>
            <w:shd w:val="clear" w:color="auto" w:fill="F2F2F2" w:themeFill="background1" w:themeFillShade="F2"/>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Charge électrique du noyau </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w:t>
            </w:r>
            <w:proofErr w:type="spellStart"/>
            <w:r w:rsidRPr="0014773A">
              <w:rPr>
                <w:rFonts w:asciiTheme="majorBidi" w:hAnsiTheme="majorBidi" w:cstheme="majorBidi"/>
                <w:sz w:val="20"/>
                <w:szCs w:val="20"/>
              </w:rPr>
              <w:t>Ze</w:t>
            </w:r>
            <w:proofErr w:type="spellEnd"/>
            <w:r w:rsidRPr="0014773A">
              <w:rPr>
                <w:rFonts w:asciiTheme="majorBidi" w:hAnsiTheme="majorBidi" w:cstheme="majorBidi"/>
                <w:sz w:val="20"/>
                <w:szCs w:val="20"/>
              </w:rPr>
              <w:t>)</w:t>
            </w:r>
          </w:p>
        </w:tc>
        <w:tc>
          <w:tcPr>
            <w:tcW w:w="1418" w:type="dxa"/>
            <w:shd w:val="clear" w:color="auto" w:fill="FBD4B4" w:themeFill="accent6" w:themeFillTint="66"/>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nombre </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d’électrons</w:t>
            </w:r>
          </w:p>
        </w:tc>
        <w:tc>
          <w:tcPr>
            <w:tcW w:w="1417" w:type="dxa"/>
            <w:shd w:val="clear" w:color="auto" w:fill="FBD4B4" w:themeFill="accent6" w:themeFillTint="66"/>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Charge électrique d’électron </w:t>
            </w:r>
          </w:p>
          <w:p w:rsidR="009021D7" w:rsidRPr="0014773A" w:rsidRDefault="009021D7" w:rsidP="00FF63C8">
            <w:pPr>
              <w:jc w:val="center"/>
              <w:rPr>
                <w:rFonts w:asciiTheme="majorBidi" w:hAnsiTheme="majorBidi" w:cstheme="majorBidi"/>
                <w:sz w:val="20"/>
                <w:szCs w:val="20"/>
              </w:rPr>
            </w:pPr>
            <w:r>
              <w:rPr>
                <w:rFonts w:asciiTheme="majorBidi" w:hAnsiTheme="majorBidi" w:cstheme="majorBidi"/>
                <w:sz w:val="20"/>
                <w:szCs w:val="20"/>
              </w:rPr>
              <w:t xml:space="preserve"> </w:t>
            </w:r>
          </w:p>
        </w:tc>
        <w:tc>
          <w:tcPr>
            <w:tcW w:w="1276" w:type="dxa"/>
            <w:shd w:val="clear" w:color="auto" w:fill="FBD4B4" w:themeFill="accent6" w:themeFillTint="66"/>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Charge électrique du noyau </w:t>
            </w:r>
          </w:p>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w:t>
            </w:r>
            <w:proofErr w:type="spellStart"/>
            <w:r w:rsidRPr="0014773A">
              <w:rPr>
                <w:rFonts w:asciiTheme="majorBidi" w:hAnsiTheme="majorBidi" w:cstheme="majorBidi"/>
                <w:sz w:val="20"/>
                <w:szCs w:val="20"/>
              </w:rPr>
              <w:t>Ze</w:t>
            </w:r>
            <w:proofErr w:type="spellEnd"/>
            <w:r w:rsidRPr="0014773A">
              <w:rPr>
                <w:rFonts w:asciiTheme="majorBidi" w:hAnsiTheme="majorBidi" w:cstheme="majorBidi"/>
                <w:sz w:val="20"/>
                <w:szCs w:val="20"/>
              </w:rPr>
              <w:t>)</w:t>
            </w:r>
          </w:p>
        </w:tc>
        <w:tc>
          <w:tcPr>
            <w:tcW w:w="992" w:type="dxa"/>
            <w:shd w:val="clear" w:color="auto" w:fill="FBD4B4" w:themeFill="accent6" w:themeFillTint="66"/>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Formule de</w:t>
            </w:r>
            <w:r>
              <w:rPr>
                <w:rFonts w:asciiTheme="majorBidi" w:hAnsiTheme="majorBidi" w:cstheme="majorBidi"/>
                <w:sz w:val="20"/>
                <w:szCs w:val="20"/>
              </w:rPr>
              <w:t xml:space="preserve"> </w:t>
            </w:r>
            <w:r w:rsidRPr="0014773A">
              <w:rPr>
                <w:rFonts w:asciiTheme="majorBidi" w:hAnsiTheme="majorBidi" w:cstheme="majorBidi"/>
                <w:sz w:val="20"/>
                <w:szCs w:val="20"/>
              </w:rPr>
              <w:t>l’ion</w:t>
            </w:r>
          </w:p>
        </w:tc>
        <w:tc>
          <w:tcPr>
            <w:tcW w:w="992" w:type="dxa"/>
            <w:shd w:val="clear" w:color="auto" w:fill="FBD4B4" w:themeFill="accent6" w:themeFillTint="66"/>
          </w:tcPr>
          <w:p w:rsidR="009021D7" w:rsidRPr="0014773A" w:rsidRDefault="009021D7" w:rsidP="00FF63C8">
            <w:pPr>
              <w:jc w:val="center"/>
              <w:rPr>
                <w:rFonts w:asciiTheme="majorBidi" w:hAnsiTheme="majorBidi" w:cstheme="majorBidi"/>
                <w:sz w:val="20"/>
                <w:szCs w:val="20"/>
              </w:rPr>
            </w:pPr>
            <w:r w:rsidRPr="0014773A">
              <w:rPr>
                <w:rFonts w:asciiTheme="majorBidi" w:hAnsiTheme="majorBidi" w:cstheme="majorBidi"/>
                <w:sz w:val="20"/>
                <w:szCs w:val="20"/>
              </w:rPr>
              <w:t xml:space="preserve">Charge </w:t>
            </w:r>
            <w:r>
              <w:rPr>
                <w:rFonts w:asciiTheme="majorBidi" w:hAnsiTheme="majorBidi" w:cstheme="majorBidi"/>
                <w:sz w:val="20"/>
                <w:szCs w:val="20"/>
              </w:rPr>
              <w:t>D’ion</w:t>
            </w:r>
          </w:p>
        </w:tc>
      </w:tr>
      <w:tr w:rsidR="009021D7" w:rsidRPr="00987F99" w:rsidTr="00F76443">
        <w:trPr>
          <w:jc w:val="center"/>
        </w:trPr>
        <w:tc>
          <w:tcPr>
            <w:tcW w:w="993" w:type="dxa"/>
            <w:shd w:val="clear" w:color="auto" w:fill="FFFF00"/>
          </w:tcPr>
          <w:p w:rsidR="009021D7" w:rsidRPr="00987F99" w:rsidRDefault="009021D7" w:rsidP="00FF63C8">
            <w:pPr>
              <w:rPr>
                <w:rFonts w:asciiTheme="majorBidi" w:hAnsiTheme="majorBidi" w:cstheme="majorBidi"/>
              </w:rPr>
            </w:pPr>
            <w:r>
              <w:rPr>
                <w:rFonts w:asciiTheme="majorBidi" w:hAnsiTheme="majorBidi" w:cstheme="majorBidi"/>
              </w:rPr>
              <w:t>Zn</w:t>
            </w:r>
          </w:p>
        </w:tc>
        <w:tc>
          <w:tcPr>
            <w:tcW w:w="1134" w:type="dxa"/>
          </w:tcPr>
          <w:p w:rsidR="009021D7" w:rsidRPr="00987F99" w:rsidRDefault="009021D7" w:rsidP="00FF63C8">
            <w:pPr>
              <w:jc w:val="center"/>
              <w:rPr>
                <w:rFonts w:asciiTheme="majorBidi" w:hAnsiTheme="majorBidi" w:cstheme="majorBidi"/>
              </w:rPr>
            </w:pPr>
          </w:p>
        </w:tc>
        <w:tc>
          <w:tcPr>
            <w:tcW w:w="1275"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p>
        </w:tc>
        <w:tc>
          <w:tcPr>
            <w:tcW w:w="1418" w:type="dxa"/>
          </w:tcPr>
          <w:p w:rsidR="009021D7" w:rsidRPr="00987F99" w:rsidRDefault="009021D7" w:rsidP="00FF63C8">
            <w:pPr>
              <w:jc w:val="center"/>
              <w:rPr>
                <w:rFonts w:asciiTheme="majorBidi" w:hAnsiTheme="majorBidi" w:cstheme="majorBidi"/>
              </w:rPr>
            </w:pPr>
            <w:r>
              <w:rPr>
                <w:rFonts w:asciiTheme="majorBidi" w:hAnsiTheme="majorBidi" w:cstheme="majorBidi"/>
              </w:rPr>
              <w:t>28</w:t>
            </w:r>
          </w:p>
        </w:tc>
        <w:tc>
          <w:tcPr>
            <w:tcW w:w="1417"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p>
        </w:tc>
        <w:tc>
          <w:tcPr>
            <w:tcW w:w="992" w:type="dxa"/>
          </w:tcPr>
          <w:p w:rsidR="009021D7" w:rsidRPr="0014773A" w:rsidRDefault="009021D7" w:rsidP="00FF63C8">
            <w:pPr>
              <w:jc w:val="center"/>
              <w:rPr>
                <w:rFonts w:asciiTheme="majorBidi" w:hAnsiTheme="majorBidi" w:cstheme="majorBidi"/>
              </w:rPr>
            </w:pPr>
            <w:r>
              <w:rPr>
                <w:rFonts w:asciiTheme="majorBidi" w:hAnsiTheme="majorBidi" w:cstheme="majorBidi"/>
              </w:rPr>
              <w:t>Zn</w:t>
            </w:r>
            <w:r>
              <w:rPr>
                <w:rFonts w:asciiTheme="majorBidi" w:hAnsiTheme="majorBidi" w:cstheme="majorBidi"/>
                <w:vertAlign w:val="superscript"/>
              </w:rPr>
              <w:t>2+</w:t>
            </w:r>
          </w:p>
        </w:tc>
        <w:tc>
          <w:tcPr>
            <w:tcW w:w="992" w:type="dxa"/>
          </w:tcPr>
          <w:p w:rsidR="009021D7" w:rsidRPr="00987F99" w:rsidRDefault="009021D7" w:rsidP="00FF63C8">
            <w:pPr>
              <w:jc w:val="center"/>
              <w:rPr>
                <w:rFonts w:asciiTheme="majorBidi" w:hAnsiTheme="majorBidi" w:cstheme="majorBidi"/>
              </w:rPr>
            </w:pPr>
          </w:p>
        </w:tc>
      </w:tr>
      <w:tr w:rsidR="009021D7" w:rsidRPr="00987F99" w:rsidTr="00F76443">
        <w:trPr>
          <w:jc w:val="center"/>
        </w:trPr>
        <w:tc>
          <w:tcPr>
            <w:tcW w:w="993" w:type="dxa"/>
            <w:shd w:val="clear" w:color="auto" w:fill="FFFF00"/>
          </w:tcPr>
          <w:p w:rsidR="009021D7" w:rsidRPr="00987F99" w:rsidRDefault="009021D7" w:rsidP="00FF63C8">
            <w:pPr>
              <w:rPr>
                <w:rFonts w:asciiTheme="majorBidi" w:hAnsiTheme="majorBidi" w:cstheme="majorBidi"/>
              </w:rPr>
            </w:pPr>
            <w:r>
              <w:rPr>
                <w:rFonts w:asciiTheme="majorBidi" w:hAnsiTheme="majorBidi" w:cstheme="majorBidi"/>
              </w:rPr>
              <w:t>Cl</w:t>
            </w:r>
          </w:p>
        </w:tc>
        <w:tc>
          <w:tcPr>
            <w:tcW w:w="1134" w:type="dxa"/>
          </w:tcPr>
          <w:p w:rsidR="009021D7" w:rsidRPr="00987F99" w:rsidRDefault="009021D7" w:rsidP="00FF63C8">
            <w:pPr>
              <w:jc w:val="center"/>
              <w:rPr>
                <w:rFonts w:asciiTheme="majorBidi" w:hAnsiTheme="majorBidi" w:cstheme="majorBidi"/>
              </w:rPr>
            </w:pPr>
            <w:r>
              <w:rPr>
                <w:rFonts w:asciiTheme="majorBidi" w:hAnsiTheme="majorBidi" w:cstheme="majorBidi"/>
              </w:rPr>
              <w:t>17</w:t>
            </w:r>
          </w:p>
        </w:tc>
        <w:tc>
          <w:tcPr>
            <w:tcW w:w="1275"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p>
        </w:tc>
        <w:tc>
          <w:tcPr>
            <w:tcW w:w="1418" w:type="dxa"/>
          </w:tcPr>
          <w:p w:rsidR="009021D7" w:rsidRPr="00987F99" w:rsidRDefault="009021D7" w:rsidP="00FF63C8">
            <w:pPr>
              <w:jc w:val="center"/>
              <w:rPr>
                <w:rFonts w:asciiTheme="majorBidi" w:hAnsiTheme="majorBidi" w:cstheme="majorBidi"/>
              </w:rPr>
            </w:pPr>
          </w:p>
        </w:tc>
        <w:tc>
          <w:tcPr>
            <w:tcW w:w="1417"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p>
        </w:tc>
        <w:tc>
          <w:tcPr>
            <w:tcW w:w="992" w:type="dxa"/>
          </w:tcPr>
          <w:p w:rsidR="009021D7" w:rsidRPr="00987F99" w:rsidRDefault="009021D7" w:rsidP="00FF63C8">
            <w:pPr>
              <w:jc w:val="center"/>
              <w:rPr>
                <w:rFonts w:asciiTheme="majorBidi" w:hAnsiTheme="majorBidi" w:cstheme="majorBidi"/>
              </w:rPr>
            </w:pPr>
          </w:p>
        </w:tc>
        <w:tc>
          <w:tcPr>
            <w:tcW w:w="992" w:type="dxa"/>
          </w:tcPr>
          <w:p w:rsidR="009021D7" w:rsidRPr="00987F99" w:rsidRDefault="009021D7" w:rsidP="00FF63C8">
            <w:pPr>
              <w:jc w:val="center"/>
              <w:rPr>
                <w:rFonts w:asciiTheme="majorBidi" w:hAnsiTheme="majorBidi" w:cstheme="majorBidi"/>
              </w:rPr>
            </w:pPr>
            <w:r>
              <w:rPr>
                <w:rFonts w:asciiTheme="majorBidi" w:hAnsiTheme="majorBidi" w:cstheme="majorBidi"/>
              </w:rPr>
              <w:t>-e</w:t>
            </w:r>
          </w:p>
        </w:tc>
      </w:tr>
      <w:tr w:rsidR="009021D7" w:rsidRPr="00987F99" w:rsidTr="00F76443">
        <w:trPr>
          <w:jc w:val="center"/>
        </w:trPr>
        <w:tc>
          <w:tcPr>
            <w:tcW w:w="993" w:type="dxa"/>
            <w:shd w:val="clear" w:color="auto" w:fill="FFFF00"/>
          </w:tcPr>
          <w:p w:rsidR="009021D7" w:rsidRPr="00987F99" w:rsidRDefault="009021D7" w:rsidP="00FF63C8">
            <w:pPr>
              <w:rPr>
                <w:rFonts w:asciiTheme="majorBidi" w:hAnsiTheme="majorBidi" w:cstheme="majorBidi"/>
              </w:rPr>
            </w:pPr>
            <w:r>
              <w:rPr>
                <w:rFonts w:asciiTheme="majorBidi" w:hAnsiTheme="majorBidi" w:cstheme="majorBidi"/>
              </w:rPr>
              <w:t>Fe</w:t>
            </w:r>
          </w:p>
        </w:tc>
        <w:tc>
          <w:tcPr>
            <w:tcW w:w="1134" w:type="dxa"/>
          </w:tcPr>
          <w:p w:rsidR="009021D7" w:rsidRPr="00987F99" w:rsidRDefault="009021D7" w:rsidP="00FF63C8">
            <w:pPr>
              <w:jc w:val="center"/>
              <w:rPr>
                <w:rFonts w:asciiTheme="majorBidi" w:hAnsiTheme="majorBidi" w:cstheme="majorBidi"/>
              </w:rPr>
            </w:pPr>
          </w:p>
        </w:tc>
        <w:tc>
          <w:tcPr>
            <w:tcW w:w="1275"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r>
              <w:rPr>
                <w:rFonts w:asciiTheme="majorBidi" w:hAnsiTheme="majorBidi" w:cstheme="majorBidi"/>
              </w:rPr>
              <w:t>+26e</w:t>
            </w:r>
          </w:p>
        </w:tc>
        <w:tc>
          <w:tcPr>
            <w:tcW w:w="1418" w:type="dxa"/>
          </w:tcPr>
          <w:p w:rsidR="009021D7" w:rsidRPr="00987F99" w:rsidRDefault="009021D7" w:rsidP="00FF63C8">
            <w:pPr>
              <w:jc w:val="center"/>
              <w:rPr>
                <w:rFonts w:asciiTheme="majorBidi" w:hAnsiTheme="majorBidi" w:cstheme="majorBidi"/>
              </w:rPr>
            </w:pPr>
          </w:p>
        </w:tc>
        <w:tc>
          <w:tcPr>
            <w:tcW w:w="1417" w:type="dxa"/>
          </w:tcPr>
          <w:p w:rsidR="009021D7" w:rsidRPr="00987F99" w:rsidRDefault="009021D7" w:rsidP="00FF63C8">
            <w:pPr>
              <w:jc w:val="center"/>
              <w:rPr>
                <w:rFonts w:asciiTheme="majorBidi" w:hAnsiTheme="majorBidi" w:cstheme="majorBidi"/>
              </w:rPr>
            </w:pPr>
            <w:r>
              <w:rPr>
                <w:rFonts w:asciiTheme="majorBidi" w:hAnsiTheme="majorBidi" w:cstheme="majorBidi"/>
              </w:rPr>
              <w:t>-24e</w:t>
            </w:r>
          </w:p>
        </w:tc>
        <w:tc>
          <w:tcPr>
            <w:tcW w:w="1276" w:type="dxa"/>
          </w:tcPr>
          <w:p w:rsidR="009021D7" w:rsidRPr="00987F99" w:rsidRDefault="009021D7" w:rsidP="00FF63C8">
            <w:pPr>
              <w:jc w:val="center"/>
              <w:rPr>
                <w:rFonts w:asciiTheme="majorBidi" w:hAnsiTheme="majorBidi" w:cstheme="majorBidi"/>
              </w:rPr>
            </w:pPr>
          </w:p>
        </w:tc>
        <w:tc>
          <w:tcPr>
            <w:tcW w:w="992" w:type="dxa"/>
          </w:tcPr>
          <w:p w:rsidR="009021D7" w:rsidRPr="00987F99" w:rsidRDefault="009021D7" w:rsidP="00FF63C8">
            <w:pPr>
              <w:jc w:val="center"/>
              <w:rPr>
                <w:rFonts w:asciiTheme="majorBidi" w:hAnsiTheme="majorBidi" w:cstheme="majorBidi"/>
              </w:rPr>
            </w:pPr>
          </w:p>
        </w:tc>
        <w:tc>
          <w:tcPr>
            <w:tcW w:w="992" w:type="dxa"/>
          </w:tcPr>
          <w:p w:rsidR="009021D7" w:rsidRPr="00987F99" w:rsidRDefault="009021D7" w:rsidP="00FF63C8">
            <w:pPr>
              <w:jc w:val="center"/>
              <w:rPr>
                <w:rFonts w:asciiTheme="majorBidi" w:hAnsiTheme="majorBidi" w:cstheme="majorBidi"/>
              </w:rPr>
            </w:pPr>
          </w:p>
        </w:tc>
      </w:tr>
      <w:tr w:rsidR="009021D7" w:rsidRPr="00987F99" w:rsidTr="00F76443">
        <w:trPr>
          <w:jc w:val="center"/>
        </w:trPr>
        <w:tc>
          <w:tcPr>
            <w:tcW w:w="993" w:type="dxa"/>
            <w:shd w:val="clear" w:color="auto" w:fill="FFFF00"/>
          </w:tcPr>
          <w:p w:rsidR="009021D7" w:rsidRDefault="009021D7" w:rsidP="00FF63C8">
            <w:pPr>
              <w:rPr>
                <w:rFonts w:asciiTheme="majorBidi" w:hAnsiTheme="majorBidi" w:cstheme="majorBidi"/>
              </w:rPr>
            </w:pPr>
            <w:r>
              <w:rPr>
                <w:rFonts w:asciiTheme="majorBidi" w:hAnsiTheme="majorBidi" w:cstheme="majorBidi"/>
              </w:rPr>
              <w:t>O</w:t>
            </w:r>
          </w:p>
        </w:tc>
        <w:tc>
          <w:tcPr>
            <w:tcW w:w="1134" w:type="dxa"/>
          </w:tcPr>
          <w:p w:rsidR="009021D7" w:rsidRPr="00987F99" w:rsidRDefault="009021D7" w:rsidP="00FF63C8">
            <w:pPr>
              <w:jc w:val="center"/>
              <w:rPr>
                <w:rFonts w:asciiTheme="majorBidi" w:hAnsiTheme="majorBidi" w:cstheme="majorBidi"/>
              </w:rPr>
            </w:pPr>
          </w:p>
        </w:tc>
        <w:tc>
          <w:tcPr>
            <w:tcW w:w="1275" w:type="dxa"/>
          </w:tcPr>
          <w:p w:rsidR="009021D7" w:rsidRPr="00987F99" w:rsidRDefault="009021D7" w:rsidP="00FF63C8">
            <w:pPr>
              <w:jc w:val="center"/>
              <w:rPr>
                <w:rFonts w:asciiTheme="majorBidi" w:hAnsiTheme="majorBidi" w:cstheme="majorBidi"/>
              </w:rPr>
            </w:pPr>
            <w:r>
              <w:rPr>
                <w:rFonts w:asciiTheme="majorBidi" w:hAnsiTheme="majorBidi" w:cstheme="majorBidi"/>
              </w:rPr>
              <w:t>-8e</w:t>
            </w:r>
          </w:p>
        </w:tc>
        <w:tc>
          <w:tcPr>
            <w:tcW w:w="1276" w:type="dxa"/>
          </w:tcPr>
          <w:p w:rsidR="009021D7" w:rsidRPr="00987F99" w:rsidRDefault="009021D7" w:rsidP="00FF63C8">
            <w:pPr>
              <w:jc w:val="center"/>
              <w:rPr>
                <w:rFonts w:asciiTheme="majorBidi" w:hAnsiTheme="majorBidi" w:cstheme="majorBidi"/>
              </w:rPr>
            </w:pPr>
          </w:p>
        </w:tc>
        <w:tc>
          <w:tcPr>
            <w:tcW w:w="1418" w:type="dxa"/>
          </w:tcPr>
          <w:p w:rsidR="009021D7" w:rsidRPr="00987F99" w:rsidRDefault="009021D7" w:rsidP="00FF63C8">
            <w:pPr>
              <w:jc w:val="center"/>
              <w:rPr>
                <w:rFonts w:asciiTheme="majorBidi" w:hAnsiTheme="majorBidi" w:cstheme="majorBidi"/>
              </w:rPr>
            </w:pPr>
            <w:r>
              <w:rPr>
                <w:rFonts w:asciiTheme="majorBidi" w:hAnsiTheme="majorBidi" w:cstheme="majorBidi"/>
              </w:rPr>
              <w:t>10</w:t>
            </w:r>
          </w:p>
        </w:tc>
        <w:tc>
          <w:tcPr>
            <w:tcW w:w="1417" w:type="dxa"/>
          </w:tcPr>
          <w:p w:rsidR="009021D7" w:rsidRPr="00987F99" w:rsidRDefault="009021D7" w:rsidP="00FF63C8">
            <w:pPr>
              <w:jc w:val="center"/>
              <w:rPr>
                <w:rFonts w:asciiTheme="majorBidi" w:hAnsiTheme="majorBidi" w:cstheme="majorBidi"/>
              </w:rPr>
            </w:pPr>
          </w:p>
        </w:tc>
        <w:tc>
          <w:tcPr>
            <w:tcW w:w="1276" w:type="dxa"/>
          </w:tcPr>
          <w:p w:rsidR="009021D7" w:rsidRPr="00987F99" w:rsidRDefault="009021D7" w:rsidP="00FF63C8">
            <w:pPr>
              <w:jc w:val="center"/>
              <w:rPr>
                <w:rFonts w:asciiTheme="majorBidi" w:hAnsiTheme="majorBidi" w:cstheme="majorBidi"/>
              </w:rPr>
            </w:pPr>
          </w:p>
        </w:tc>
        <w:tc>
          <w:tcPr>
            <w:tcW w:w="992" w:type="dxa"/>
          </w:tcPr>
          <w:p w:rsidR="009021D7" w:rsidRPr="00987F99" w:rsidRDefault="009021D7" w:rsidP="00FF63C8">
            <w:pPr>
              <w:jc w:val="center"/>
              <w:rPr>
                <w:rFonts w:asciiTheme="majorBidi" w:hAnsiTheme="majorBidi" w:cstheme="majorBidi"/>
              </w:rPr>
            </w:pPr>
          </w:p>
        </w:tc>
        <w:tc>
          <w:tcPr>
            <w:tcW w:w="992" w:type="dxa"/>
          </w:tcPr>
          <w:p w:rsidR="00F76443" w:rsidRPr="00987F99" w:rsidRDefault="00F76443" w:rsidP="00F76443">
            <w:pPr>
              <w:rPr>
                <w:rFonts w:asciiTheme="majorBidi" w:hAnsiTheme="majorBidi" w:cstheme="majorBidi"/>
              </w:rPr>
            </w:pPr>
          </w:p>
        </w:tc>
      </w:tr>
    </w:tbl>
    <w:p w:rsidR="009021D7" w:rsidRDefault="009021D7" w:rsidP="009021D7">
      <w:pPr>
        <w:rPr>
          <w:rFonts w:asciiTheme="majorBidi" w:hAnsiTheme="majorBidi" w:cstheme="majorBidi"/>
        </w:rPr>
      </w:pPr>
    </w:p>
    <w:p w:rsidR="00F76443" w:rsidRDefault="00F76443" w:rsidP="009021D7">
      <w:pPr>
        <w:rPr>
          <w:rFonts w:asciiTheme="majorBidi" w:hAnsiTheme="majorBidi" w:cstheme="majorBidi"/>
        </w:rPr>
      </w:pPr>
    </w:p>
    <w:p w:rsidR="009021D7" w:rsidRPr="006E7873" w:rsidRDefault="009021D7" w:rsidP="006E7873">
      <w:pPr>
        <w:spacing w:line="240" w:lineRule="auto"/>
        <w:jc w:val="center"/>
        <w:rPr>
          <w:rFonts w:asciiTheme="majorHAnsi" w:hAnsiTheme="majorHAnsi"/>
        </w:rPr>
      </w:pPr>
      <w:bookmarkStart w:id="0" w:name="_GoBack"/>
      <w:bookmarkEnd w:id="0"/>
    </w:p>
    <w:sectPr w:rsidR="009021D7" w:rsidRPr="006E7873" w:rsidSect="00524C34">
      <w:footerReference w:type="default" r:id="rId13"/>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92" w:rsidRDefault="00D07B92" w:rsidP="00524C34">
      <w:pPr>
        <w:spacing w:after="0" w:line="240" w:lineRule="auto"/>
      </w:pPr>
      <w:r>
        <w:separator/>
      </w:r>
    </w:p>
  </w:endnote>
  <w:endnote w:type="continuationSeparator" w:id="0">
    <w:p w:rsidR="00D07B92" w:rsidRDefault="00D07B92" w:rsidP="0052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34" w:rsidRDefault="00524C34" w:rsidP="006E7873">
    <w:pPr>
      <w:pStyle w:val="Pieddepage"/>
      <w:pBdr>
        <w:top w:val="thinThickSmallGap" w:sz="24" w:space="1" w:color="622423" w:themeColor="accent2" w:themeShade="7F"/>
      </w:pBdr>
      <w:jc w:val="center"/>
      <w:rPr>
        <w:rFonts w:asciiTheme="majorHAnsi" w:eastAsiaTheme="majorEastAsia" w:hAnsiTheme="majorHAnsi" w:cstheme="majorBidi"/>
      </w:rPr>
    </w:pPr>
    <w:proofErr w:type="spellStart"/>
    <w:r>
      <w:rPr>
        <w:rFonts w:asciiTheme="majorHAnsi" w:eastAsiaTheme="majorEastAsia" w:hAnsiTheme="majorHAnsi" w:cstheme="majorBidi"/>
      </w:rPr>
      <w:t>Bourassi</w:t>
    </w:r>
    <w:proofErr w:type="spellEnd"/>
    <w:r>
      <w:rPr>
        <w:rFonts w:asciiTheme="majorHAnsi" w:eastAsiaTheme="majorEastAsia" w:hAnsiTheme="majorHAnsi" w:cstheme="majorBidi"/>
      </w:rPr>
      <w:t xml:space="preserve"> </w:t>
    </w:r>
    <w:proofErr w:type="spellStart"/>
    <w:r>
      <w:rPr>
        <w:rFonts w:asciiTheme="majorHAnsi" w:eastAsiaTheme="majorEastAsia" w:hAnsiTheme="majorHAnsi" w:cstheme="majorBidi"/>
      </w:rPr>
      <w:t>ahmed</w:t>
    </w:r>
    <w:proofErr w:type="spellEnd"/>
    <w:r>
      <w:rPr>
        <w:rFonts w:asciiTheme="majorHAnsi" w:eastAsiaTheme="majorEastAsia" w:hAnsiTheme="majorHAnsi" w:cstheme="majorBidi"/>
      </w:rPr>
      <w:t xml:space="preserve">                         collège ERRIAD                 </w:t>
    </w:r>
    <w:hyperlink r:id="rId1" w:history="1">
      <w:r w:rsidR="006E7873" w:rsidRPr="00642C62">
        <w:rPr>
          <w:rStyle w:val="Lienhypertexte"/>
        </w:rPr>
        <w:t>Www.AdrarPhysic.Fr</w:t>
      </w:r>
    </w:hyperlink>
    <w:r w:rsidR="006E7873">
      <w:t xml:space="preserve">                </w:t>
    </w:r>
    <w:r>
      <w:rPr>
        <w:rFonts w:asciiTheme="majorHAnsi" w:eastAsiaTheme="majorEastAsia" w:hAnsiTheme="majorHAnsi" w:cstheme="majorBidi"/>
      </w:rPr>
      <w:t>Oujda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31420" w:rsidRPr="00F31420">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524C34" w:rsidRDefault="00524C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92" w:rsidRDefault="00D07B92" w:rsidP="00524C34">
      <w:pPr>
        <w:spacing w:after="0" w:line="240" w:lineRule="auto"/>
      </w:pPr>
      <w:r>
        <w:separator/>
      </w:r>
    </w:p>
  </w:footnote>
  <w:footnote w:type="continuationSeparator" w:id="0">
    <w:p w:rsidR="00D07B92" w:rsidRDefault="00D07B92" w:rsidP="00524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D6C"/>
    <w:multiLevelType w:val="hybridMultilevel"/>
    <w:tmpl w:val="1CC2A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AD4991"/>
    <w:multiLevelType w:val="hybridMultilevel"/>
    <w:tmpl w:val="1240941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C33CF3"/>
    <w:multiLevelType w:val="hybridMultilevel"/>
    <w:tmpl w:val="DC6E27AA"/>
    <w:lvl w:ilvl="0" w:tplc="FD509966">
      <w:start w:val="1"/>
      <w:numFmt w:val="decimal"/>
      <w:lvlText w:val="%1."/>
      <w:lvlJc w:val="left"/>
      <w:pPr>
        <w:ind w:left="720" w:hanging="360"/>
      </w:pPr>
      <w:rPr>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811953"/>
    <w:multiLevelType w:val="hybridMultilevel"/>
    <w:tmpl w:val="9920FC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34"/>
    <w:rsid w:val="001039AF"/>
    <w:rsid w:val="00114C60"/>
    <w:rsid w:val="002067F6"/>
    <w:rsid w:val="002F4027"/>
    <w:rsid w:val="00366EA9"/>
    <w:rsid w:val="0041117F"/>
    <w:rsid w:val="00431D7D"/>
    <w:rsid w:val="00500AD4"/>
    <w:rsid w:val="00524C34"/>
    <w:rsid w:val="006E7873"/>
    <w:rsid w:val="00731A40"/>
    <w:rsid w:val="00780244"/>
    <w:rsid w:val="00793898"/>
    <w:rsid w:val="00821B0A"/>
    <w:rsid w:val="009021D7"/>
    <w:rsid w:val="00A124A5"/>
    <w:rsid w:val="00B57460"/>
    <w:rsid w:val="00C20861"/>
    <w:rsid w:val="00C82D09"/>
    <w:rsid w:val="00D07B92"/>
    <w:rsid w:val="00EE6DC0"/>
    <w:rsid w:val="00F06B59"/>
    <w:rsid w:val="00F31420"/>
    <w:rsid w:val="00F76443"/>
    <w:rsid w:val="00FB6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34"/>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4C3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4C34"/>
    <w:pPr>
      <w:ind w:left="720"/>
      <w:contextualSpacing/>
    </w:pPr>
  </w:style>
  <w:style w:type="paragraph" w:styleId="En-tte">
    <w:name w:val="header"/>
    <w:basedOn w:val="Normal"/>
    <w:link w:val="En-tteCar"/>
    <w:uiPriority w:val="99"/>
    <w:unhideWhenUsed/>
    <w:rsid w:val="00524C34"/>
    <w:pPr>
      <w:tabs>
        <w:tab w:val="center" w:pos="4536"/>
        <w:tab w:val="right" w:pos="9072"/>
      </w:tabs>
      <w:spacing w:after="0" w:line="240" w:lineRule="auto"/>
    </w:pPr>
  </w:style>
  <w:style w:type="character" w:customStyle="1" w:styleId="En-tteCar">
    <w:name w:val="En-tête Car"/>
    <w:basedOn w:val="Policepardfaut"/>
    <w:link w:val="En-tte"/>
    <w:uiPriority w:val="99"/>
    <w:rsid w:val="00524C34"/>
    <w:rPr>
      <w:rFonts w:asciiTheme="minorHAnsi" w:hAnsiTheme="minorHAnsi" w:cstheme="minorBidi"/>
      <w:sz w:val="22"/>
      <w:szCs w:val="22"/>
    </w:rPr>
  </w:style>
  <w:style w:type="paragraph" w:styleId="Pieddepage">
    <w:name w:val="footer"/>
    <w:basedOn w:val="Normal"/>
    <w:link w:val="PieddepageCar"/>
    <w:uiPriority w:val="99"/>
    <w:unhideWhenUsed/>
    <w:rsid w:val="00524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C34"/>
    <w:rPr>
      <w:rFonts w:asciiTheme="minorHAnsi" w:hAnsiTheme="minorHAnsi" w:cstheme="minorBidi"/>
      <w:sz w:val="22"/>
      <w:szCs w:val="22"/>
    </w:rPr>
  </w:style>
  <w:style w:type="paragraph" w:styleId="Textedebulles">
    <w:name w:val="Balloon Text"/>
    <w:basedOn w:val="Normal"/>
    <w:link w:val="TextedebullesCar"/>
    <w:uiPriority w:val="99"/>
    <w:semiHidden/>
    <w:unhideWhenUsed/>
    <w:rsid w:val="00524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4C34"/>
    <w:rPr>
      <w:rFonts w:ascii="Tahoma" w:hAnsi="Tahoma" w:cs="Tahoma"/>
      <w:sz w:val="16"/>
      <w:szCs w:val="16"/>
    </w:rPr>
  </w:style>
  <w:style w:type="character" w:styleId="Lienhypertexte">
    <w:name w:val="Hyperlink"/>
    <w:basedOn w:val="Policepardfaut"/>
    <w:uiPriority w:val="99"/>
    <w:unhideWhenUsed/>
    <w:rsid w:val="00C82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34"/>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24C3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4C34"/>
    <w:pPr>
      <w:ind w:left="720"/>
      <w:contextualSpacing/>
    </w:pPr>
  </w:style>
  <w:style w:type="paragraph" w:styleId="En-tte">
    <w:name w:val="header"/>
    <w:basedOn w:val="Normal"/>
    <w:link w:val="En-tteCar"/>
    <w:uiPriority w:val="99"/>
    <w:unhideWhenUsed/>
    <w:rsid w:val="00524C34"/>
    <w:pPr>
      <w:tabs>
        <w:tab w:val="center" w:pos="4536"/>
        <w:tab w:val="right" w:pos="9072"/>
      </w:tabs>
      <w:spacing w:after="0" w:line="240" w:lineRule="auto"/>
    </w:pPr>
  </w:style>
  <w:style w:type="character" w:customStyle="1" w:styleId="En-tteCar">
    <w:name w:val="En-tête Car"/>
    <w:basedOn w:val="Policepardfaut"/>
    <w:link w:val="En-tte"/>
    <w:uiPriority w:val="99"/>
    <w:rsid w:val="00524C34"/>
    <w:rPr>
      <w:rFonts w:asciiTheme="minorHAnsi" w:hAnsiTheme="minorHAnsi" w:cstheme="minorBidi"/>
      <w:sz w:val="22"/>
      <w:szCs w:val="22"/>
    </w:rPr>
  </w:style>
  <w:style w:type="paragraph" w:styleId="Pieddepage">
    <w:name w:val="footer"/>
    <w:basedOn w:val="Normal"/>
    <w:link w:val="PieddepageCar"/>
    <w:uiPriority w:val="99"/>
    <w:unhideWhenUsed/>
    <w:rsid w:val="00524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C34"/>
    <w:rPr>
      <w:rFonts w:asciiTheme="minorHAnsi" w:hAnsiTheme="minorHAnsi" w:cstheme="minorBidi"/>
      <w:sz w:val="22"/>
      <w:szCs w:val="22"/>
    </w:rPr>
  </w:style>
  <w:style w:type="paragraph" w:styleId="Textedebulles">
    <w:name w:val="Balloon Text"/>
    <w:basedOn w:val="Normal"/>
    <w:link w:val="TextedebullesCar"/>
    <w:uiPriority w:val="99"/>
    <w:semiHidden/>
    <w:unhideWhenUsed/>
    <w:rsid w:val="00524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4C34"/>
    <w:rPr>
      <w:rFonts w:ascii="Tahoma" w:hAnsi="Tahoma" w:cs="Tahoma"/>
      <w:sz w:val="16"/>
      <w:szCs w:val="16"/>
    </w:rPr>
  </w:style>
  <w:style w:type="character" w:styleId="Lienhypertexte">
    <w:name w:val="Hyperlink"/>
    <w:basedOn w:val="Policepardfaut"/>
    <w:uiPriority w:val="99"/>
    <w:unhideWhenUsed/>
    <w:rsid w:val="00C82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arphysic.f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rarPhysi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hp</cp:lastModifiedBy>
  <cp:revision>9</cp:revision>
  <cp:lastPrinted>2019-09-17T17:32:00Z</cp:lastPrinted>
  <dcterms:created xsi:type="dcterms:W3CDTF">2019-09-15T08:18:00Z</dcterms:created>
  <dcterms:modified xsi:type="dcterms:W3CDTF">2020-08-10T15:03:00Z</dcterms:modified>
</cp:coreProperties>
</file>