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0"/>
        <w:gridCol w:w="5304"/>
        <w:gridCol w:w="2652"/>
      </w:tblGrid>
      <w:tr w:rsidR="006547A7" w:rsidTr="008A2241">
        <w:tc>
          <w:tcPr>
            <w:tcW w:w="2650" w:type="dxa"/>
            <w:vAlign w:val="center"/>
          </w:tcPr>
          <w:p w:rsidR="006547A7" w:rsidRPr="00C16182" w:rsidRDefault="006547A7" w:rsidP="008A2241">
            <w:pPr>
              <w:bidi/>
              <w:jc w:val="center"/>
              <w:rPr>
                <w:rFonts w:cs="AL-Mohanad art"/>
                <w:sz w:val="18"/>
                <w:szCs w:val="18"/>
                <w:rtl/>
                <w:lang w:bidi="ar-MA"/>
              </w:rPr>
            </w:pP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t xml:space="preserve">ثانوية </w:t>
            </w:r>
            <w:r w:rsidRPr="00C16182">
              <w:rPr>
                <w:rFonts w:asciiTheme="majorBidi" w:hAnsiTheme="majorBidi" w:cs="Khalid Art bold" w:hint="cs"/>
                <w:sz w:val="18"/>
                <w:szCs w:val="18"/>
                <w:rtl/>
                <w:lang w:eastAsia="fr-FR" w:bidi="ar-MA"/>
              </w:rPr>
              <w:t>الفارابي</w:t>
            </w: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t xml:space="preserve"> التأهيلية</w:t>
            </w: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br/>
              <w:t>–</w:t>
            </w:r>
            <w:r w:rsidRPr="00C16182">
              <w:rPr>
                <w:rFonts w:asciiTheme="majorBidi" w:hAnsiTheme="majorBidi" w:cs="Khalid Art bold" w:hint="cs"/>
                <w:sz w:val="18"/>
                <w:szCs w:val="18"/>
                <w:rtl/>
                <w:lang w:eastAsia="fr-FR" w:bidi="ar-MA"/>
              </w:rPr>
              <w:t xml:space="preserve">  </w:t>
            </w: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t>أبي الجعد –</w:t>
            </w:r>
          </w:p>
        </w:tc>
        <w:tc>
          <w:tcPr>
            <w:tcW w:w="5304" w:type="dxa"/>
            <w:tcBorders>
              <w:bottom w:val="single" w:sz="2" w:space="0" w:color="auto"/>
            </w:tcBorders>
            <w:shd w:val="clear" w:color="auto" w:fill="auto"/>
          </w:tcPr>
          <w:p w:rsidR="006547A7" w:rsidRPr="009B2504" w:rsidRDefault="006547A7" w:rsidP="008A2241">
            <w:pPr>
              <w:bidi/>
              <w:spacing w:line="168" w:lineRule="auto"/>
              <w:jc w:val="center"/>
              <w:rPr>
                <w:rFonts w:ascii="الديواني المجد" w:hAnsi="الديواني المجد" w:cs="الديواني المجد"/>
                <w:color w:val="FF0000"/>
                <w:sz w:val="50"/>
                <w:szCs w:val="50"/>
                <w:rtl/>
                <w:lang w:bidi="ar-MA"/>
              </w:rPr>
            </w:pPr>
            <w:r w:rsidRPr="009B2504">
              <w:rPr>
                <w:rFonts w:ascii="الديواني المجد" w:hAnsi="الديواني المجد" w:cs="الديواني المجد"/>
                <w:color w:val="FF0000"/>
                <w:sz w:val="48"/>
                <w:szCs w:val="48"/>
                <w:rtl/>
                <w:lang w:bidi="ar-MA"/>
              </w:rPr>
              <w:t>تقويم</w:t>
            </w:r>
            <w:r w:rsidRPr="009B2504">
              <w:rPr>
                <w:rFonts w:ascii="الديواني المجد" w:hAnsi="الديواني المجد" w:cs="الديواني المجد"/>
                <w:color w:val="FF0000"/>
                <w:sz w:val="48"/>
                <w:szCs w:val="48"/>
                <w:lang w:bidi="ar-MA"/>
              </w:rPr>
              <w:t xml:space="preserve"> </w:t>
            </w:r>
            <w:r w:rsidRPr="009B2504">
              <w:rPr>
                <w:rFonts w:ascii="الديواني المجد" w:hAnsi="الديواني المجد" w:cs="الديواني المجد"/>
                <w:color w:val="FF0000"/>
                <w:sz w:val="48"/>
                <w:szCs w:val="48"/>
                <w:rtl/>
                <w:lang w:bidi="ar-MA"/>
              </w:rPr>
              <w:t>تشخيصي لتلاميذ السنة الأولى بكالوريا</w:t>
            </w:r>
          </w:p>
        </w:tc>
        <w:tc>
          <w:tcPr>
            <w:tcW w:w="2652" w:type="dxa"/>
            <w:vAlign w:val="center"/>
          </w:tcPr>
          <w:p w:rsidR="006547A7" w:rsidRPr="00C16182" w:rsidRDefault="006547A7" w:rsidP="008A2241">
            <w:pPr>
              <w:bidi/>
              <w:jc w:val="center"/>
              <w:rPr>
                <w:rFonts w:cs="AL-Mohanad art"/>
                <w:sz w:val="18"/>
                <w:szCs w:val="18"/>
                <w:rtl/>
                <w:lang w:bidi="ar-MA"/>
              </w:rPr>
            </w:pP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t>مادة الفلسفة</w:t>
            </w:r>
            <w:r w:rsidRPr="00C16182">
              <w:rPr>
                <w:rFonts w:asciiTheme="majorBidi" w:hAnsiTheme="majorBidi" w:cs="Khalid Art bold"/>
                <w:sz w:val="18"/>
                <w:szCs w:val="18"/>
                <w:rtl/>
                <w:lang w:eastAsia="fr-FR" w:bidi="ar-MA"/>
              </w:rPr>
              <w:br/>
              <w:t>الأستاذ : عمر الشمة</w:t>
            </w:r>
          </w:p>
        </w:tc>
      </w:tr>
    </w:tbl>
    <w:p w:rsidR="006547A7" w:rsidRPr="00821D37" w:rsidRDefault="006547A7" w:rsidP="006547A7">
      <w:pPr>
        <w:bidi/>
        <w:spacing w:after="0" w:line="240" w:lineRule="auto"/>
        <w:jc w:val="lowKashida"/>
        <w:rPr>
          <w:rFonts w:cs="AL-Mohanad art"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"/>
        <w:gridCol w:w="1418"/>
        <w:gridCol w:w="8134"/>
      </w:tblGrid>
      <w:tr w:rsidR="006547A7" w:rsidRPr="00EB1AB4" w:rsidTr="008A2241">
        <w:trPr>
          <w:trHeight w:val="113"/>
          <w:jc w:val="center"/>
        </w:trPr>
        <w:tc>
          <w:tcPr>
            <w:tcW w:w="1022" w:type="dxa"/>
            <w:tcBorders>
              <w:bottom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47A7" w:rsidRPr="00B44641" w:rsidRDefault="006547A7" w:rsidP="008A2241">
            <w:pPr>
              <w:bidi/>
              <w:jc w:val="center"/>
              <w:rPr>
                <w:rFonts w:ascii="Hacen Egypt" w:hAnsi="Hacen Egypt" w:cs="Khalid Art bold"/>
                <w:sz w:val="28"/>
                <w:szCs w:val="28"/>
                <w:rtl/>
                <w:lang w:eastAsia="fr-FR" w:bidi="ar-MA"/>
              </w:rPr>
            </w:pPr>
            <w:r w:rsidRPr="00B44641">
              <w:rPr>
                <w:rFonts w:ascii="Hacen Egypt" w:hAnsi="Hacen Egypt" w:cs="Khalid Art bold"/>
                <w:sz w:val="28"/>
                <w:szCs w:val="28"/>
                <w:lang w:eastAsia="fr-FR" w:bidi="ar-MA"/>
              </w:rPr>
              <w:sym w:font="Wingdings" w:char="F033"/>
            </w:r>
            <w:proofErr w:type="gramStart"/>
            <w:r w:rsidRPr="00B44641">
              <w:rPr>
                <w:rFonts w:ascii="Hacen Egypt" w:hAnsi="Hacen Egypt" w:cs="Khalid Art bold"/>
                <w:sz w:val="28"/>
                <w:szCs w:val="28"/>
                <w:rtl/>
                <w:lang w:eastAsia="fr-FR" w:bidi="ar-MA"/>
              </w:rPr>
              <w:t>. النص</w:t>
            </w:r>
            <w:proofErr w:type="gramEnd"/>
            <w:r w:rsidRPr="00B44641">
              <w:rPr>
                <w:rFonts w:ascii="Hacen Egypt" w:hAnsi="Hacen Egypt" w:cs="Khalid Art bold"/>
                <w:sz w:val="28"/>
                <w:szCs w:val="28"/>
                <w:rtl/>
                <w:lang w:eastAsia="fr-FR" w:bidi="ar-MA"/>
              </w:rPr>
              <w:t xml:space="preserve"> :</w:t>
            </w:r>
          </w:p>
        </w:tc>
        <w:tc>
          <w:tcPr>
            <w:tcW w:w="8134" w:type="dxa"/>
            <w:tcBorders>
              <w:left w:val="nil"/>
              <w:bottom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</w:tr>
      <w:tr w:rsidR="006547A7" w:rsidRPr="00EB1AB4" w:rsidTr="008A2241">
        <w:trPr>
          <w:trHeight w:val="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7A7" w:rsidRPr="006E2D6A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6"/>
                <w:szCs w:val="6"/>
                <w:rtl/>
                <w:lang w:eastAsia="fr-FR" w:bidi="ar-MA"/>
              </w:rPr>
            </w:pPr>
          </w:p>
        </w:tc>
      </w:tr>
      <w:tr w:rsidR="006547A7" w:rsidRPr="00EB1AB4" w:rsidTr="008A2241">
        <w:trPr>
          <w:trHeight w:val="2089"/>
          <w:jc w:val="center"/>
        </w:trPr>
        <w:tc>
          <w:tcPr>
            <w:tcW w:w="105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7A7" w:rsidRPr="00C16182" w:rsidRDefault="006547A7" w:rsidP="008A2241">
            <w:pPr>
              <w:pStyle w:val="NormalWeb"/>
              <w:bidi/>
              <w:spacing w:after="0" w:afterAutospacing="0" w:line="276" w:lineRule="auto"/>
              <w:jc w:val="lowKashida"/>
              <w:rPr>
                <w:rFonts w:cs="Khalid Art bold"/>
                <w:sz w:val="28"/>
                <w:szCs w:val="28"/>
                <w:rtl/>
              </w:rPr>
            </w:pPr>
            <w:r w:rsidRPr="00C16182">
              <w:rPr>
                <w:rFonts w:cs="Khalid Art bold" w:hint="cs"/>
                <w:sz w:val="28"/>
                <w:szCs w:val="28"/>
                <w:rtl/>
                <w:lang w:bidi="ar-MA"/>
              </w:rPr>
              <w:t xml:space="preserve">[ </w:t>
            </w:r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.. 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>إن</w:t>
            </w:r>
            <w:proofErr w:type="gramEnd"/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 م</w:t>
            </w:r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>ن لا يعرف موقفاً آخر غير موقفه من مسألة معينة، لا يعرف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 – في الحقيقة –</w:t>
            </w:r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 xml:space="preserve"> إلاّ النزر القليل 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عن موضوع الخلاف. 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>ف</w:t>
            </w:r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>قد</w:t>
            </w:r>
            <w:proofErr w:type="gramEnd"/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 </w:t>
            </w:r>
            <w:r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>تكون حججه جيدة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، </w:t>
            </w:r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>ولا يستطيع أن يدحضها أحد. ولكن، إذا كان هو نفسه عاجزاً أيضاً على دحض حجج خصمه، وإن لم يكن حتّى على علم بها، فإنه لا مبرر له في تفضيل موقف ع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لى </w:t>
            </w:r>
            <w:proofErr w:type="gramStart"/>
            <w:r w:rsidRPr="00C16182">
              <w:rPr>
                <w:rFonts w:asciiTheme="majorBidi" w:eastAsia="Calibri" w:hAnsiTheme="majorBidi" w:cs="Khalid Art bold"/>
                <w:sz w:val="28"/>
                <w:szCs w:val="28"/>
                <w:rtl/>
                <w:lang w:eastAsia="en-US" w:bidi="ar-MA"/>
              </w:rPr>
              <w:t>آخر</w:t>
            </w:r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  .</w:t>
            </w:r>
            <w:proofErr w:type="gramEnd"/>
            <w:r w:rsidRPr="00C16182">
              <w:rPr>
                <w:rFonts w:asciiTheme="majorBidi" w:eastAsia="Calibri" w:hAnsiTheme="majorBidi" w:cs="Khalid Art bold" w:hint="cs"/>
                <w:sz w:val="28"/>
                <w:szCs w:val="28"/>
                <w:rtl/>
                <w:lang w:eastAsia="en-US" w:bidi="ar-MA"/>
              </w:rPr>
              <w:t xml:space="preserve">. </w:t>
            </w:r>
            <w:r w:rsidRPr="00C16182">
              <w:rPr>
                <w:rFonts w:cs="Khalid Art bold" w:hint="cs"/>
                <w:sz w:val="28"/>
                <w:szCs w:val="28"/>
                <w:rtl/>
              </w:rPr>
              <w:t xml:space="preserve"> ] . </w:t>
            </w:r>
            <w:r>
              <w:rPr>
                <w:rFonts w:cs="Khalid Art bold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>
              <w:rPr>
                <w:rFonts w:cs="Khalid Art bold" w:hint="cs"/>
                <w:sz w:val="28"/>
                <w:szCs w:val="28"/>
              </w:rPr>
              <w:sym w:font="Wingdings" w:char="F03F"/>
            </w:r>
            <w:r>
              <w:rPr>
                <w:rFonts w:cs="Khalid Art bold" w:hint="cs"/>
                <w:sz w:val="28"/>
                <w:szCs w:val="28"/>
                <w:rtl/>
              </w:rPr>
              <w:t xml:space="preserve"> . </w:t>
            </w:r>
            <w:r w:rsidRPr="00821D37">
              <w:rPr>
                <w:rStyle w:val="lev"/>
                <w:rFonts w:cs="AL-Mohanad Bold"/>
                <w:b w:val="0"/>
                <w:bCs w:val="0"/>
                <w:sz w:val="28"/>
                <w:szCs w:val="28"/>
                <w:rtl/>
              </w:rPr>
              <w:t>جون ست</w:t>
            </w:r>
            <w:r w:rsidRPr="00821D37">
              <w:rPr>
                <w:rStyle w:val="lev"/>
                <w:rFonts w:cs="AL-Mohanad Bold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821D37">
              <w:rPr>
                <w:rStyle w:val="lev"/>
                <w:rFonts w:cs="AL-Mohanad Bold"/>
                <w:b w:val="0"/>
                <w:bCs w:val="0"/>
                <w:sz w:val="28"/>
                <w:szCs w:val="28"/>
                <w:rtl/>
              </w:rPr>
              <w:t>وارت ميل</w:t>
            </w:r>
          </w:p>
        </w:tc>
      </w:tr>
    </w:tbl>
    <w:p w:rsidR="006547A7" w:rsidRPr="00C16182" w:rsidRDefault="006547A7" w:rsidP="006547A7">
      <w:pPr>
        <w:bidi/>
        <w:spacing w:after="0" w:line="240" w:lineRule="auto"/>
        <w:jc w:val="distribute"/>
        <w:rPr>
          <w:rFonts w:cs="AL-Mohanad art"/>
          <w:sz w:val="14"/>
          <w:szCs w:val="14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3"/>
        <w:gridCol w:w="1984"/>
        <w:gridCol w:w="1047"/>
      </w:tblGrid>
      <w:tr w:rsidR="006547A7" w:rsidRPr="00EB1AB4" w:rsidTr="008A2241">
        <w:trPr>
          <w:trHeight w:val="113"/>
          <w:jc w:val="center"/>
        </w:trPr>
        <w:tc>
          <w:tcPr>
            <w:tcW w:w="7543" w:type="dxa"/>
            <w:tcBorders>
              <w:bottom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547A7" w:rsidRPr="00B44641" w:rsidRDefault="006547A7" w:rsidP="008A2241">
            <w:pPr>
              <w:bidi/>
              <w:jc w:val="center"/>
              <w:rPr>
                <w:rFonts w:ascii="Hacen Egypt" w:hAnsi="Hacen Egypt" w:cs="Hacen Egypt"/>
                <w:sz w:val="28"/>
                <w:szCs w:val="28"/>
                <w:rtl/>
                <w:lang w:eastAsia="fr-FR" w:bidi="ar-MA"/>
              </w:rPr>
            </w:pPr>
            <w:r w:rsidRPr="00B44641">
              <w:rPr>
                <w:rFonts w:ascii="Hacen Egypt" w:hAnsi="Hacen Egypt" w:cs="Khalid Art bold"/>
                <w:sz w:val="28"/>
                <w:szCs w:val="28"/>
                <w:lang w:eastAsia="fr-FR" w:bidi="ar-MA"/>
              </w:rPr>
              <w:sym w:font="Wingdings" w:char="F034"/>
            </w:r>
            <w:proofErr w:type="gramStart"/>
            <w:r w:rsidRPr="00B44641">
              <w:rPr>
                <w:rFonts w:ascii="Hacen Egypt" w:hAnsi="Hacen Egypt" w:cs="Khalid Art bold"/>
                <w:sz w:val="28"/>
                <w:szCs w:val="28"/>
                <w:rtl/>
                <w:lang w:eastAsia="fr-FR" w:bidi="ar-MA"/>
              </w:rPr>
              <w:t>. التعليمات</w:t>
            </w:r>
            <w:proofErr w:type="gramEnd"/>
            <w:r w:rsidRPr="00B44641">
              <w:rPr>
                <w:rFonts w:ascii="Hacen Egypt" w:hAnsi="Hacen Egypt" w:cs="Khalid Art bold"/>
                <w:sz w:val="28"/>
                <w:szCs w:val="28"/>
                <w:rtl/>
                <w:lang w:eastAsia="fr-FR" w:bidi="ar-MA"/>
              </w:rPr>
              <w:t xml:space="preserve"> :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</w:tr>
      <w:tr w:rsidR="006547A7" w:rsidRPr="00EB1AB4" w:rsidTr="008A2241">
        <w:trPr>
          <w:trHeight w:val="93"/>
          <w:jc w:val="center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7A7" w:rsidRPr="00EB1AB4" w:rsidRDefault="006547A7" w:rsidP="008A2241">
            <w:pPr>
              <w:bidi/>
              <w:spacing w:line="276" w:lineRule="auto"/>
              <w:jc w:val="lowKashida"/>
              <w:rPr>
                <w:rFonts w:asciiTheme="majorBidi" w:hAnsiTheme="majorBidi" w:cs="Sultan normal"/>
                <w:sz w:val="16"/>
                <w:szCs w:val="16"/>
                <w:rtl/>
                <w:lang w:eastAsia="fr-FR" w:bidi="ar-MA"/>
              </w:rPr>
            </w:pPr>
          </w:p>
        </w:tc>
      </w:tr>
      <w:tr w:rsidR="006547A7" w:rsidRPr="00EB1AB4" w:rsidTr="008A2241">
        <w:trPr>
          <w:trHeight w:val="10732"/>
          <w:jc w:val="center"/>
        </w:trPr>
        <w:tc>
          <w:tcPr>
            <w:tcW w:w="105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7A7" w:rsidRPr="00C16182" w:rsidRDefault="006547A7" w:rsidP="008A2241">
            <w:pPr>
              <w:pStyle w:val="NormalWeb"/>
              <w:bidi/>
              <w:spacing w:after="0" w:afterAutospacing="0" w:line="300" w:lineRule="auto"/>
              <w:ind w:left="709"/>
              <w:rPr>
                <w:rFonts w:asciiTheme="majorBidi" w:eastAsia="Calibri" w:hAnsiTheme="majorBidi" w:cs="Khalid Art bold"/>
                <w:sz w:val="8"/>
                <w:szCs w:val="8"/>
                <w:rtl/>
                <w:lang w:eastAsia="en-US" w:bidi="ar-MA"/>
              </w:rPr>
            </w:pPr>
            <w:r w:rsidRPr="00C16182">
              <w:rPr>
                <w:rFonts w:ascii="Cambria Math" w:hAnsi="Cambria Math" w:cs="Cambria Math" w:hint="cs"/>
                <w:rtl/>
                <w:lang w:bidi="ar-MA"/>
              </w:rPr>
              <w:t>①</w:t>
            </w:r>
            <w:r w:rsidRPr="00C16182">
              <w:rPr>
                <w:rFonts w:cs="Khalid Art bold" w:hint="cs"/>
                <w:rtl/>
                <w:lang w:bidi="ar-MA"/>
              </w:rPr>
              <w:t xml:space="preserve"> </w:t>
            </w:r>
            <w:r w:rsidRPr="00C16182">
              <w:rPr>
                <w:rFonts w:cs="Khalid Art bold" w:hint="eastAsia"/>
                <w:rtl/>
                <w:lang w:bidi="ar-MA"/>
              </w:rPr>
              <w:t>–</w:t>
            </w:r>
            <w:r w:rsidRPr="00C16182">
              <w:rPr>
                <w:rFonts w:cs="Khalid Art bold" w:hint="cs"/>
                <w:rtl/>
                <w:lang w:bidi="ar-MA"/>
              </w:rPr>
              <w:t xml:space="preserve">  أقرأ النص أعلاه جيدا</w:t>
            </w:r>
            <w:r>
              <w:rPr>
                <w:rFonts w:cs="Khalid Art bold" w:hint="cs"/>
                <w:rtl/>
                <w:lang w:bidi="ar-MA"/>
              </w:rPr>
              <w:t xml:space="preserve"> </w:t>
            </w:r>
            <w:r w:rsidRPr="00C16182">
              <w:rPr>
                <w:rFonts w:cs="Khalid Art bold" w:hint="cs"/>
                <w:rtl/>
                <w:lang w:bidi="ar-MA"/>
              </w:rPr>
              <w:t>.</w:t>
            </w:r>
            <w:r>
              <w:rPr>
                <w:rFonts w:cs="Khalid Art bold"/>
                <w:rtl/>
                <w:lang w:bidi="ar-MA"/>
              </w:rPr>
              <w:br/>
            </w:r>
            <w:r w:rsidRPr="00C16182">
              <w:rPr>
                <w:rFonts w:cs="Khalid Art bold"/>
                <w:sz w:val="8"/>
                <w:szCs w:val="8"/>
                <w:rtl/>
                <w:lang w:bidi="ar-MA"/>
              </w:rPr>
              <w:br/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②</w:t>
            </w:r>
            <w:r w:rsidRPr="00C16182">
              <w:rPr>
                <w:rFonts w:asciiTheme="majorBidi" w:eastAsia="Calibri" w:hAnsiTheme="majorBidi" w:cs="Khalid Art bold"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أختار من بين الإشكالات التالية الإشكال الذي يثيره النص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: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 w:rsidRPr="00C16182">
              <w:rPr>
                <w:rFonts w:asciiTheme="majorBidi" w:eastAsia="Calibri" w:hAnsiTheme="majorBidi" w:cs="Khalid Art bold"/>
                <w:sz w:val="2"/>
                <w:szCs w:val="2"/>
                <w:rtl/>
                <w:lang w:eastAsia="en-US" w:bidi="ar-MA"/>
              </w:rPr>
              <w:br/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         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sym w:font="Wingdings" w:char="F08C"/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. </w:t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>ما هي أهمية التمسك بموقفي الشخصي ؟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br/>
              <w:t xml:space="preserve">         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sym w:font="Wingdings" w:char="F08D"/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. </w:t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proofErr w:type="gramStart"/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>هل</w:t>
            </w:r>
            <w:proofErr w:type="gramEnd"/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 أستطيع أن أفضل موقفي على موقف خصمي دون التعرف على موقفه ومحاولة دحضه ؟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br/>
              <w:t xml:space="preserve">         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sym w:font="Wingdings" w:char="F08E"/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. </w:t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>هل لموضوع الخلاف من أثر للوصول إلى الحقيقة ؟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br/>
              <w:t xml:space="preserve">         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sym w:font="Wingdings" w:char="F08F"/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. </w:t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>كيف نبني الحجج المنطقية ؟ وعلامَ تقوم ؟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br/>
              <w:t xml:space="preserve">         </w:t>
            </w:r>
            <w:r w:rsidRPr="00CF3662">
              <w:rPr>
                <w:rFonts w:ascii="Hacen Liner XL" w:eastAsia="Calibri" w:hAnsi="Hacen Liner XL" w:cs="Hacen Liner XL"/>
                <w:lang w:eastAsia="en-US" w:bidi="ar-MA"/>
              </w:rPr>
              <w:sym w:font="Wingdings" w:char="F090"/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>.</w:t>
            </w:r>
            <w:r>
              <w:rPr>
                <w:rFonts w:ascii="Hacen Liner XL" w:eastAsia="Calibri" w:hAnsi="Hacen Liner XL" w:cs="Hacen Liner XL" w:hint="cs"/>
                <w:rtl/>
                <w:lang w:eastAsia="en-US" w:bidi="ar-MA"/>
              </w:rPr>
              <w:t xml:space="preserve"> </w:t>
            </w:r>
            <w:r w:rsidRPr="00CF3662">
              <w:rPr>
                <w:rFonts w:ascii="Hacen Liner XL" w:eastAsia="Calibri" w:hAnsi="Hacen Liner XL" w:cs="Hacen Liner XL"/>
                <w:rtl/>
                <w:lang w:eastAsia="en-US" w:bidi="ar-MA"/>
              </w:rPr>
              <w:t xml:space="preserve"> ما هي أهمية إعطاء الحجج في تبرير موقف ما ؟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br/>
            </w:r>
            <w:r w:rsidRPr="00C16182">
              <w:rPr>
                <w:rFonts w:asciiTheme="majorBidi" w:eastAsia="Calibri" w:hAnsiTheme="majorBidi" w:cs="Khalid Art bold"/>
                <w:sz w:val="8"/>
                <w:szCs w:val="8"/>
                <w:rtl/>
                <w:lang w:eastAsia="en-US" w:bidi="ar-MA"/>
              </w:rPr>
              <w:br/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③</w:t>
            </w:r>
            <w:r w:rsidRPr="00C16182">
              <w:rPr>
                <w:rFonts w:asciiTheme="majorBidi" w:eastAsia="Calibri" w:hAnsiTheme="majorBidi" w:cs="Khalid Art bold"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أحدد أطروحة النص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..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( </w:t>
            </w:r>
            <w:r>
              <w:rPr>
                <w:rFonts w:asciiTheme="majorBidi" w:eastAsia="Calibri" w:hAnsiTheme="majorBidi" w:cs="Khalid Art bold" w:hint="cs"/>
                <w:lang w:eastAsia="en-US" w:bidi="ar-MA"/>
              </w:rPr>
              <w:sym w:font="Wingdings" w:char="F049"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مع تفادي تكرار لغة الن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ص )</w:t>
            </w:r>
            <w:proofErr w:type="gramEnd"/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.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 w:rsidRPr="00C16182">
              <w:rPr>
                <w:rFonts w:asciiTheme="majorBidi" w:eastAsia="Calibri" w:hAnsiTheme="majorBidi" w:cs="Khalid Art bold"/>
                <w:sz w:val="8"/>
                <w:szCs w:val="8"/>
                <w:rtl/>
                <w:lang w:eastAsia="en-US" w:bidi="ar-MA"/>
              </w:rPr>
              <w:br/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④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أستخرج البنية الحجاجية للنص على غرار الجدول أسفله :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</w:p>
          <w:tbl>
            <w:tblPr>
              <w:tblStyle w:val="Grilledutableau"/>
              <w:bidiVisual/>
              <w:tblW w:w="0" w:type="auto"/>
              <w:tblInd w:w="708" w:type="dxa"/>
              <w:tblLook w:val="04A0"/>
            </w:tblPr>
            <w:tblGrid>
              <w:gridCol w:w="2469"/>
              <w:gridCol w:w="6521"/>
            </w:tblGrid>
            <w:tr w:rsidR="006547A7" w:rsidRPr="00C16182" w:rsidTr="00E24650">
              <w:tc>
                <w:tcPr>
                  <w:tcW w:w="2469" w:type="dxa"/>
                  <w:shd w:val="clear" w:color="auto" w:fill="D9D9D9" w:themeFill="background1" w:themeFillShade="D9"/>
                </w:tcPr>
                <w:p w:rsidR="006547A7" w:rsidRPr="00C16182" w:rsidRDefault="006547A7" w:rsidP="008A2241">
                  <w:pPr>
                    <w:pStyle w:val="NormalWeb"/>
                    <w:bidi/>
                    <w:spacing w:after="0" w:afterAutospacing="0" w:line="276" w:lineRule="auto"/>
                    <w:jc w:val="center"/>
                    <w:rPr>
                      <w:rFonts w:asciiTheme="majorBidi" w:eastAsia="Calibri" w:hAnsiTheme="majorBidi" w:cs="Khalid Art bold"/>
                      <w:rtl/>
                      <w:lang w:eastAsia="en-US" w:bidi="ar-MA"/>
                    </w:rPr>
                  </w:pPr>
                  <w:r w:rsidRPr="00C16182">
                    <w:rPr>
                      <w:rFonts w:asciiTheme="majorBidi" w:eastAsia="Calibri" w:hAnsiTheme="majorBidi" w:cs="Khalid Art bold" w:hint="cs"/>
                      <w:rtl/>
                      <w:lang w:eastAsia="en-US" w:bidi="ar-MA"/>
                    </w:rPr>
                    <w:t>الآلية الحجاجية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:rsidR="006547A7" w:rsidRPr="00C16182" w:rsidRDefault="006547A7" w:rsidP="008A2241">
                  <w:pPr>
                    <w:pStyle w:val="NormalWeb"/>
                    <w:bidi/>
                    <w:spacing w:after="0" w:afterAutospacing="0" w:line="276" w:lineRule="auto"/>
                    <w:jc w:val="center"/>
                    <w:rPr>
                      <w:rFonts w:asciiTheme="majorBidi" w:eastAsia="Calibri" w:hAnsiTheme="majorBidi" w:cs="Khalid Art bold"/>
                      <w:rtl/>
                      <w:lang w:eastAsia="en-US" w:bidi="ar-MA"/>
                    </w:rPr>
                  </w:pPr>
                  <w:proofErr w:type="gramStart"/>
                  <w:r w:rsidRPr="00C16182">
                    <w:rPr>
                      <w:rFonts w:asciiTheme="majorBidi" w:eastAsia="Calibri" w:hAnsiTheme="majorBidi" w:cs="Khalid Art bold" w:hint="cs"/>
                      <w:rtl/>
                      <w:lang w:eastAsia="en-US" w:bidi="ar-MA"/>
                    </w:rPr>
                    <w:t>وظيفتها</w:t>
                  </w:r>
                  <w:proofErr w:type="gramEnd"/>
                </w:p>
              </w:tc>
            </w:tr>
            <w:tr w:rsidR="006547A7" w:rsidRPr="00C16182" w:rsidTr="008A2241">
              <w:tc>
                <w:tcPr>
                  <w:tcW w:w="2469" w:type="dxa"/>
                </w:tcPr>
                <w:p w:rsidR="006547A7" w:rsidRPr="00C16182" w:rsidRDefault="006547A7" w:rsidP="008A2241">
                  <w:pPr>
                    <w:pStyle w:val="NormalWeb"/>
                    <w:bidi/>
                    <w:spacing w:after="0" w:afterAutospacing="0" w:line="276" w:lineRule="auto"/>
                    <w:rPr>
                      <w:rFonts w:asciiTheme="majorBidi" w:eastAsia="Calibri" w:hAnsiTheme="majorBidi" w:cs="Khalid Art bold"/>
                      <w:lang w:eastAsia="en-US" w:bidi="ar-MA"/>
                    </w:rPr>
                  </w:pPr>
                </w:p>
              </w:tc>
              <w:tc>
                <w:tcPr>
                  <w:tcW w:w="6521" w:type="dxa"/>
                </w:tcPr>
                <w:p w:rsidR="006547A7" w:rsidRPr="00C16182" w:rsidRDefault="006547A7" w:rsidP="008A2241">
                  <w:pPr>
                    <w:pStyle w:val="NormalWeb"/>
                    <w:bidi/>
                    <w:spacing w:after="0" w:afterAutospacing="0" w:line="276" w:lineRule="auto"/>
                    <w:rPr>
                      <w:rFonts w:asciiTheme="majorBidi" w:eastAsia="Calibri" w:hAnsiTheme="majorBidi" w:cs="Khalid Art bold"/>
                      <w:rtl/>
                      <w:lang w:eastAsia="en-US" w:bidi="ar-MA"/>
                    </w:rPr>
                  </w:pPr>
                </w:p>
              </w:tc>
            </w:tr>
          </w:tbl>
          <w:p w:rsidR="006547A7" w:rsidRDefault="006547A7" w:rsidP="008A2241">
            <w:pPr>
              <w:pStyle w:val="NormalWeb"/>
              <w:bidi/>
              <w:spacing w:after="0" w:afterAutospacing="0" w:line="276" w:lineRule="auto"/>
              <w:ind w:left="708"/>
              <w:rPr>
                <w:rFonts w:asciiTheme="majorBidi" w:eastAsia="Calibri" w:hAnsiTheme="majorBidi" w:cs="Khalid Art bold"/>
                <w:rtl/>
                <w:lang w:eastAsia="en-US" w:bidi="ar-MA"/>
              </w:rPr>
            </w:pPr>
            <w:r>
              <w:rPr>
                <w:rFonts w:ascii="Cambria Math" w:eastAsia="Calibri" w:hAnsi="Cambria Math" w:cs="Cambria Math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93396</wp:posOffset>
                  </wp:positionH>
                  <wp:positionV relativeFrom="margin">
                    <wp:posOffset>4148043</wp:posOffset>
                  </wp:positionV>
                  <wp:extent cx="2084173" cy="2537254"/>
                  <wp:effectExtent l="0" t="0" r="0" b="0"/>
                  <wp:wrapNone/>
                  <wp:docPr id="7" name="Image 1" descr="C:\Users\OmarPH\Desktop\1333049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arPH\Desktop\1333049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468" t="2101" b="2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173" cy="253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⑤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أعرف  بإيجاز الإشكال الفلسفي .. 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(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proofErr w:type="gramEnd"/>
            <w:r w:rsidRPr="00B44641">
              <w:rPr>
                <w:rFonts w:asciiTheme="majorBidi" w:eastAsia="Calibri" w:hAnsiTheme="majorBidi" w:cs="Khalid Art bold" w:hint="cs"/>
                <w:lang w:eastAsia="en-US" w:bidi="ar-MA"/>
              </w:rPr>
              <w:sym w:font="Wingdings" w:char="F045"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مستثمرا جوابي عن التعليمة رقم </w:t>
            </w:r>
            <w:r w:rsidRPr="00C16182">
              <w:rPr>
                <w:rFonts w:ascii="Cambria Math" w:eastAsia="Calibri" w:hAnsi="Cambria Math" w:cs="Cambria Math"/>
                <w:sz w:val="18"/>
                <w:szCs w:val="18"/>
                <w:rtl/>
                <w:lang w:eastAsia="en-US" w:bidi="ar-MA"/>
              </w:rPr>
              <w:t>②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)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.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 w:rsidRPr="00C16182">
              <w:rPr>
                <w:rFonts w:asciiTheme="majorBidi" w:eastAsia="Calibri" w:hAnsiTheme="majorBidi" w:cs="Khalid Art bold"/>
                <w:sz w:val="8"/>
                <w:szCs w:val="8"/>
                <w:rtl/>
                <w:lang w:eastAsia="en-US" w:bidi="ar-MA"/>
              </w:rPr>
              <w:br/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⑥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أعرف  بإيجاز الأطروحة الفلسفية ..  (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lang w:eastAsia="en-US" w:bidi="ar-MA"/>
              </w:rPr>
              <w:sym w:font="Wingdings" w:char="F045"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مستثمرا جوابي عن التعليمة رقم </w:t>
            </w:r>
            <w:r w:rsidRPr="00C16182">
              <w:rPr>
                <w:rFonts w:ascii="Cambria Math" w:eastAsia="Calibri" w:hAnsi="Cambria Math" w:cs="Cambria Math"/>
                <w:sz w:val="18"/>
                <w:szCs w:val="18"/>
                <w:rtl/>
                <w:lang w:eastAsia="en-US" w:bidi="ar-MA"/>
              </w:rPr>
              <w:t>③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)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.</w:t>
            </w:r>
            <w:proofErr w:type="gramEnd"/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 w:rsidRPr="00C16182">
              <w:rPr>
                <w:rFonts w:asciiTheme="majorBidi" w:eastAsia="Calibri" w:hAnsiTheme="majorBidi" w:cs="Khalid Art bold"/>
                <w:sz w:val="8"/>
                <w:szCs w:val="8"/>
                <w:rtl/>
                <w:lang w:eastAsia="en-US" w:bidi="ar-MA"/>
              </w:rPr>
              <w:br/>
            </w:r>
            <w:r w:rsidRPr="00C16182">
              <w:rPr>
                <w:rFonts w:ascii="Cambria Math" w:eastAsia="Calibri" w:hAnsi="Cambria Math" w:cs="Cambria Math" w:hint="cs"/>
                <w:rtl/>
                <w:lang w:eastAsia="en-US" w:bidi="ar-MA"/>
              </w:rPr>
              <w:t>⑦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أعدد بعض الآليات الحجاجية التي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سب</w:t>
            </w:r>
            <w:proofErr w:type="gramEnd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ق لي التعرف عليها ؛ 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مبينا الهدف من توظيفها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        في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النصوص الفلسفية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..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(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lang w:eastAsia="en-US" w:bidi="ar-MA"/>
              </w:rPr>
              <w:sym w:font="Wingdings" w:char="F045"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أستثمر جوابي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عن التعليمة رقم </w:t>
            </w:r>
            <w:r w:rsidRPr="00C16182">
              <w:rPr>
                <w:rFonts w:ascii="Cambria Math" w:eastAsia="Calibri" w:hAnsi="Cambria Math" w:cs="Cambria Math" w:hint="cs"/>
                <w:sz w:val="18"/>
                <w:szCs w:val="18"/>
                <w:rtl/>
                <w:lang w:eastAsia="en-US" w:bidi="ar-MA"/>
              </w:rPr>
              <w:t>④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)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.</w:t>
            </w:r>
          </w:p>
          <w:p w:rsidR="006547A7" w:rsidRDefault="006547A7" w:rsidP="008A2241">
            <w:pPr>
              <w:pStyle w:val="NormalWeb"/>
              <w:bidi/>
              <w:spacing w:after="0" w:afterAutospacing="0" w:line="276" w:lineRule="auto"/>
              <w:ind w:left="708"/>
              <w:rPr>
                <w:rFonts w:asciiTheme="majorBidi" w:eastAsia="Calibri" w:hAnsiTheme="majorBidi" w:cs="Khalid Art bold"/>
                <w:rtl/>
                <w:lang w:eastAsia="en-US" w:bidi="ar-MA"/>
              </w:rPr>
            </w:pP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ـــــــــــــــــــــــــــــــــــــــــــ</w:t>
            </w:r>
            <w:r>
              <w:rPr>
                <w:rFonts w:asciiTheme="majorBidi" w:eastAsia="Calibri" w:hAnsiTheme="majorBidi" w:cs="Khalid Art bold"/>
                <w:rtl/>
                <w:lang w:eastAsia="en-US" w:bidi="ar-MA"/>
              </w:rPr>
              <w:br/>
            </w:r>
            <w:r w:rsidRPr="00821D37">
              <w:rPr>
                <w:rFonts w:asciiTheme="majorBidi" w:eastAsia="Calibri" w:hAnsiTheme="majorBidi" w:cs="Khalid Art bold" w:hint="cs"/>
                <w:sz w:val="36"/>
                <w:szCs w:val="36"/>
                <w:lang w:eastAsia="en-US" w:bidi="ar-MA"/>
              </w:rPr>
              <w:sym w:font="Wingdings" w:char="F032"/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</w:t>
            </w:r>
            <w:r w:rsidRPr="00C16182">
              <w:rPr>
                <w:rFonts w:asciiTheme="majorBidi" w:eastAsia="Calibri" w:hAnsiTheme="majorBidi" w:cs="Khalid Art bold" w:hint="eastAsia"/>
                <w:rtl/>
                <w:lang w:eastAsia="en-US" w:bidi="ar-MA"/>
              </w:rPr>
              <w:t>–</w:t>
            </w: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  على الهامش : </w:t>
            </w:r>
          </w:p>
          <w:p w:rsidR="006547A7" w:rsidRPr="006E2D6A" w:rsidRDefault="006547A7" w:rsidP="008A2241">
            <w:pPr>
              <w:pStyle w:val="NormalWeb"/>
              <w:bidi/>
              <w:spacing w:after="0" w:afterAutospacing="0" w:line="276" w:lineRule="auto"/>
              <w:jc w:val="center"/>
              <w:rPr>
                <w:rFonts w:asciiTheme="majorBidi" w:eastAsia="Calibri" w:hAnsiTheme="majorBidi" w:cs="AL-Mohanad art"/>
                <w:rtl/>
                <w:lang w:eastAsia="en-US" w:bidi="ar-MA"/>
              </w:rPr>
            </w:pPr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أحسب عدد المثلثات في الشكل </w:t>
            </w:r>
            <w:proofErr w:type="gramStart"/>
            <w:r w:rsidRPr="00C16182"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 xml:space="preserve">جانبه </w:t>
            </w:r>
            <w:r>
              <w:rPr>
                <w:rFonts w:asciiTheme="majorBidi" w:eastAsia="Calibri" w:hAnsiTheme="majorBidi" w:cs="Khalid Art bold" w:hint="cs"/>
                <w:rtl/>
                <w:lang w:eastAsia="en-US" w:bidi="ar-MA"/>
              </w:rPr>
              <w:t>.</w:t>
            </w:r>
            <w:proofErr w:type="gramEnd"/>
          </w:p>
        </w:tc>
      </w:tr>
    </w:tbl>
    <w:p w:rsidR="006547A7" w:rsidRPr="00C16182" w:rsidRDefault="006547A7" w:rsidP="006547A7">
      <w:pPr>
        <w:bidi/>
        <w:spacing w:after="0" w:line="240" w:lineRule="auto"/>
        <w:rPr>
          <w:rFonts w:cs="AL-Mohanad art"/>
          <w:sz w:val="2"/>
          <w:szCs w:val="2"/>
          <w:lang w:bidi="ar-MA"/>
        </w:rPr>
      </w:pPr>
    </w:p>
    <w:sectPr w:rsidR="006547A7" w:rsidRPr="00C16182" w:rsidSect="007E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ديواني المجد">
    <w:panose1 w:val="00000400000000000000"/>
    <w:charset w:val="00"/>
    <w:family w:val="auto"/>
    <w:pitch w:val="variable"/>
    <w:sig w:usb0="80002003" w:usb1="90000000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0530ED"/>
    <w:rsid w:val="00015EB0"/>
    <w:rsid w:val="000530ED"/>
    <w:rsid w:val="001512F0"/>
    <w:rsid w:val="001D5D2C"/>
    <w:rsid w:val="00332E3F"/>
    <w:rsid w:val="00391F5F"/>
    <w:rsid w:val="005E24F4"/>
    <w:rsid w:val="005E7C5D"/>
    <w:rsid w:val="006547A7"/>
    <w:rsid w:val="006555E3"/>
    <w:rsid w:val="007E3198"/>
    <w:rsid w:val="00821D37"/>
    <w:rsid w:val="009B2504"/>
    <w:rsid w:val="009B3335"/>
    <w:rsid w:val="00A209BE"/>
    <w:rsid w:val="00B44641"/>
    <w:rsid w:val="00C16182"/>
    <w:rsid w:val="00CF3662"/>
    <w:rsid w:val="00E2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3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PH\Desktop\Doc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OmarPH</dc:creator>
  <cp:lastModifiedBy>OmarPH</cp:lastModifiedBy>
  <cp:revision>2</cp:revision>
  <cp:lastPrinted>2017-09-18T14:14:00Z</cp:lastPrinted>
  <dcterms:created xsi:type="dcterms:W3CDTF">2017-09-18T22:01:00Z</dcterms:created>
  <dcterms:modified xsi:type="dcterms:W3CDTF">2017-09-18T22:01:00Z</dcterms:modified>
</cp:coreProperties>
</file>