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6" w:rsidRDefault="009C6B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9A726" wp14:editId="50BE4242">
                <wp:simplePos x="0" y="0"/>
                <wp:positionH relativeFrom="column">
                  <wp:posOffset>-305435</wp:posOffset>
                </wp:positionH>
                <wp:positionV relativeFrom="paragraph">
                  <wp:posOffset>5686425</wp:posOffset>
                </wp:positionV>
                <wp:extent cx="3514725" cy="13049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81E" w:rsidRPr="0005535B" w:rsidRDefault="00C75D8A">
                            <w:pP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Les </w:t>
                            </w:r>
                            <w:r w:rsid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représentations des apprenants</w:t>
                            </w:r>
                            <w:r w:rsidRP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4.05pt;margin-top:447.75pt;width:276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U1mQIAALkFAAAOAAAAZHJzL2Uyb0RvYy54bWysVEtPGzEQvlfqf7B8L7sJSSkRG5QGUVVC&#10;gAoVUm+O104sbI9rO9kNv75j7yYEyoWql92x5/M8vnmcnbdGk43wQYGt6OCopERYDrWyy4r+vL/8&#10;9IWSEJmtmQYrKroVgZ5PP344a9xEDGEFuhaeoBEbJo2r6CpGNymKwFfCsHAETlhUSvCGRTz6ZVF7&#10;1qB1o4thWX4uGvC188BFCHh70SnpNNuXUvB4I2UQkeiKYmwxf33+LtK3mJ6xydIzt1K8D4P9QxSG&#10;KYtO96YuWGRk7dVfpoziHgLIeMTBFCCl4iLngNkMylfZ3K2YEzkXJCe4PU3h/5nl15tbT1Rd0TEl&#10;lhks0S8sFKkFiaKNgowTRY0LE0TeOcTG9iu0WOrdfcDLlHkrvUl/zImgHsne7glGS4Tj5fF4MDoZ&#10;oieOusFxOTrFA9ovnp87H+I3AYYkoaIeK5iJZZurEDvoDpK8BdCqvlRa50PqGjHXnmwY1lvHHCQa&#10;f4HSljTo/bQcl9nyC2WyvTew0Iw/9vEdoNCgtsmfyA3Wx5U46rjIUtxqkTDa/hASCc6UvBEk41zY&#10;faAZnVASU3rPwx7/HNV7Hnd54IvsGWzcPzbKgu9Yeslt/bjjVnZ4LOJB3kmM7aLte2cB9RZbx0M3&#10;f8HxS4VEX7EQb5nHgcNuwSUSb/AjNWB5oJcoWYF/eus+4XEOUEtJgwNc0fB7zbygRH+3OCGng9Eo&#10;TXw+jMYnQzz4Q83iUGPXZg7YMwNcV45nMeGj3onSg3nAXTNLXlHFLEffFY07cR67tYK7iovZLINw&#10;xh2LV/bO8WQ60Zsa7L59YN71HZ7G7Bp2o84mrxq9w6aXFmbrCFLlKUgEd6z2xON+yHPU77K0gA7P&#10;GfW8cad/AAAA//8DAFBLAwQUAAYACAAAACEAkNTm+OEAAAAMAQAADwAAAGRycy9kb3ducmV2Lnht&#10;bEyPwU7DMBBE70j8g7VI3FrbNEZpiFMBgkN7o1Ti6sYmibDXke22ab8ecyrH1TzNvK1Xk7PkaEIc&#10;PErgcwbEYOv1gJ2E3ef7rAQSk0KtrEcj4WwirJrbm1pV2p/wwxy3qSO5BGOlJPQpjRWlse2NU3Hu&#10;R4M5+/bBqZTP0FEd1CmXO0sfGHukTg2YF3o1mtfetD/bg5Pw9rJZLtbn9bi7dJfCpgX/CoJLeX83&#10;PT8BSWZKVxj+9LM6NNlp7w+oI7ESZkXJMyqhXAoBJBOCiQLIPqOccQa0qen/J5pfAAAA//8DAFBL&#10;AQItABQABgAIAAAAIQC2gziS/gAAAOEBAAATAAAAAAAAAAAAAAAAAAAAAABbQ29udGVudF9UeXBl&#10;c10ueG1sUEsBAi0AFAAGAAgAAAAhADj9If/WAAAAlAEAAAsAAAAAAAAAAAAAAAAALwEAAF9yZWxz&#10;Ly5yZWxzUEsBAi0AFAAGAAgAAAAhAJNVNTWZAgAAuQUAAA4AAAAAAAAAAAAAAAAALgIAAGRycy9l&#10;Mm9Eb2MueG1sUEsBAi0AFAAGAAgAAAAhAJDU5vjhAAAADAEAAA8AAAAAAAAAAAAAAAAA8wQAAGRy&#10;cy9kb3ducmV2LnhtbFBLBQYAAAAABAAEAPMAAAABBgAAAAA=&#10;" fillcolor="white [3201]" strokeweight="1.5pt">
                <v:textbox>
                  <w:txbxContent>
                    <w:p w:rsidR="000D081E" w:rsidRPr="0005535B" w:rsidRDefault="00C75D8A">
                      <w:pPr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5535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Les </w:t>
                      </w:r>
                      <w:r w:rsidR="0005535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représentations des apprenants</w:t>
                      </w:r>
                      <w:r w:rsidRPr="0005535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D93FE" wp14:editId="65D35E73">
                <wp:simplePos x="0" y="0"/>
                <wp:positionH relativeFrom="column">
                  <wp:posOffset>3376769</wp:posOffset>
                </wp:positionH>
                <wp:positionV relativeFrom="paragraph">
                  <wp:posOffset>6160770</wp:posOffset>
                </wp:positionV>
                <wp:extent cx="1343025" cy="696730"/>
                <wp:effectExtent l="0" t="76200" r="0" b="8445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1356">
                          <a:off x="0" y="0"/>
                          <a:ext cx="1343025" cy="696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10" w:rsidRPr="009C6B10" w:rsidRDefault="009C6B10" w:rsidP="009C6B10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B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Situation de 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7" style="position:absolute;margin-left:265.9pt;margin-top:485.1pt;width:105.75pt;height:54.85pt;rotation:-1418466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b1dAIAAC4FAAAOAAAAZHJzL2Uyb0RvYy54bWysVEtPGzEQvlfqf7B8L7ubhFAiNiiCUlVC&#10;gAoVZ8drJ6vaHtd2spv+esbeB4hGPVS9WB7PN69vZnxx2WpF9sL5GkxJi5OcEmE4VLXZlPTH082n&#10;z5T4wEzFFBhR0oPw9HL58cNFYxdiAltQlXAEnRi/aGxJtyHYRZZ5vhWa+ROwwqBSgtMsoOg2WeVY&#10;g961yiZ5Ps8acJV1wIX3+HrdKeky+ZdS8HAvpReBqJJibiGdLp3reGbLC7bYOGa3Ne/TYP+QhWa1&#10;waCjq2sWGNm5+g9XuuYOPMhwwkFnIGXNRaoBqynyd9U8bpkVqRYkx9uRJv//3PK7/YMjdYW9Q3oM&#10;09ijL0rV1guCL0hPY/0CUY/2wfWSx2ustZVOEwfI6SSf5sX0dJ4owKJImxg+jAyLNhCOj8V0Ns0n&#10;p5Rw1M3P52fTFCPrnEWn1vnwVYAm8VJS0eWSHLP9rQ+YA6IHFAoxvy6jdAsHJaIfZb4LiYVh0Emy&#10;TiMlrpQje4bDUP0sYnXoKyGjiayVGo2KY0YqDEY9NpqJNGajYX7M8DXaiE4RwYTRUNcG3N+NZYcf&#10;qu5qjWWHdt12XRxatobqgJ1N7cHOestvamT0lvnwwBzOOD7i3oZ7PKSCpqTQ3yjZgvt97D3icfRQ&#10;S0mDO1NS/2vHnKBEfTM4lOfFbBaXLAmz07MJCu6tZv1WY3b6CrATRcouXSM+qOEqHehnXO9VjIoq&#10;ZjjGLikPbhCuQrfL+EFwsVolGC6WZeHWPFoenUee47g8tc/M2X6sAg7kHQz7xRbvRqvDRksDq10A&#10;Wae5i0x3vPYdwKVMI9R/IHHr38oJ9frNLV8AAAD//wMAUEsDBBQABgAIAAAAIQDG0UhP4QAAAAwB&#10;AAAPAAAAZHJzL2Rvd25yZXYueG1sTI9BTsMwEEX3SNzBGqRuELXbgENCnApV6gIJFFE4gBsPSVR7&#10;HMVuG26PWcFy9J/+f1NtZmfZGacweFKwWgpgSK03A3UKPj92d4/AQtRktPWECr4xwKa+vqp0afyF&#10;3vG8jx1LJRRKraCPcSw5D22PToelH5FS9uUnp2M6p46bSV9SubN8LYTkTg+UFno94rbH9rg/OQVD&#10;aJrh9u1oveykla+NpN2LVGpxMz8/AYs4xz8YfvWTOtTJ6eBPZAKzCh6yVVKPCopcrIElIr/PMmCH&#10;hIq8KIDXFf//RP0DAAD//wMAUEsBAi0AFAAGAAgAAAAhALaDOJL+AAAA4QEAABMAAAAAAAAAAAAA&#10;AAAAAAAAAFtDb250ZW50X1R5cGVzXS54bWxQSwECLQAUAAYACAAAACEAOP0h/9YAAACUAQAACwAA&#10;AAAAAAAAAAAAAAAvAQAAX3JlbHMvLnJlbHNQSwECLQAUAAYACAAAACEAidLW9XQCAAAuBQAADgAA&#10;AAAAAAAAAAAAAAAuAgAAZHJzL2Uyb0RvYy54bWxQSwECLQAUAAYACAAAACEAxtFIT+EAAAAMAQAA&#10;DwAAAAAAAAAAAAAAAADOBAAAZHJzL2Rvd25yZXYueG1sUEsFBgAAAAAEAAQA8wAAANwFAAAAAA==&#10;" fillcolor="white [3201]" strokecolor="black [3200]" strokeweight="2pt">
                <v:textbox>
                  <w:txbxContent>
                    <w:p w:rsidR="009C6B10" w:rsidRPr="009C6B10" w:rsidRDefault="009C6B10" w:rsidP="009C6B10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B10">
                        <w:rPr>
                          <w:rFonts w:cstheme="minorHAnsi"/>
                          <w:sz w:val="24"/>
                          <w:szCs w:val="24"/>
                        </w:rPr>
                        <w:t>Situation de départ</w:t>
                      </w:r>
                    </w:p>
                  </w:txbxContent>
                </v:textbox>
              </v:oval>
            </w:pict>
          </mc:Fallback>
        </mc:AlternateContent>
      </w:r>
      <w:r w:rsidR="0005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B4042" wp14:editId="0E3D260E">
                <wp:simplePos x="0" y="0"/>
                <wp:positionH relativeFrom="column">
                  <wp:posOffset>-371475</wp:posOffset>
                </wp:positionH>
                <wp:positionV relativeFrom="paragraph">
                  <wp:posOffset>1781175</wp:posOffset>
                </wp:positionV>
                <wp:extent cx="10410825" cy="39052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082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6"/>
                              <w:gridCol w:w="8056"/>
                            </w:tblGrid>
                            <w:tr w:rsidR="00B30EDA" w:rsidTr="002E443D">
                              <w:tc>
                                <w:tcPr>
                                  <w:tcW w:w="8056" w:type="dxa"/>
                                </w:tcPr>
                                <w:p w:rsidR="00B30EDA" w:rsidRPr="0005535B" w:rsidRDefault="00B30EDA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Les compétences générales</w:t>
                                  </w:r>
                                  <w:r w:rsidR="0005535B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 :</w:t>
                                  </w:r>
                                </w:p>
                                <w:p w:rsidR="00B30EDA" w:rsidRPr="0005535B" w:rsidRDefault="00B30EDA" w:rsidP="00B30ED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l’expression écrite et orale.</w:t>
                                  </w:r>
                                </w:p>
                                <w:p w:rsidR="00B30EDA" w:rsidRPr="0005535B" w:rsidRDefault="00B30EDA" w:rsidP="00B30ED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L’interprétation des textes et des graphes et des schémas</w:t>
                                  </w:r>
                                </w:p>
                                <w:p w:rsidR="00B30EDA" w:rsidRPr="0005535B" w:rsidRDefault="00D26418" w:rsidP="00B30ED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S’informer, communiquer, raisonner</w:t>
                                  </w:r>
                                </w:p>
                                <w:p w:rsidR="00D26418" w:rsidRPr="0005535B" w:rsidRDefault="00D26418" w:rsidP="00B30EDA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Présentation des structures biologiques avec des schémas</w:t>
                                  </w:r>
                                </w:p>
                                <w:p w:rsidR="00D26418" w:rsidRPr="0005535B" w:rsidRDefault="0005535B" w:rsidP="0005535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Développer</w:t>
                                  </w:r>
                                  <w:r w:rsidR="00D26418"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 xml:space="preserve"> la capacité d’</w:t>
                                  </w: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observe</w:t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r.</w:t>
                                  </w:r>
                                </w:p>
                                <w:p w:rsidR="00D26418" w:rsidRDefault="00D26418" w:rsidP="00D264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6" w:type="dxa"/>
                                </w:tcPr>
                                <w:p w:rsidR="00B30EDA" w:rsidRPr="0005535B" w:rsidRDefault="00B30EDA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Compétence spécifique ciblée :</w:t>
                                  </w:r>
                                </w:p>
                                <w:p w:rsidR="00B30EDA" w:rsidRPr="0005535B" w:rsidRDefault="00B30EDA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La mobilisation de l’ensemble de connaissances et de savoir-faire pour résoudre une situation complexe concernant les relations entre les êtres vivants et leurs interactions avec leurs  milieux de vie</w:t>
                                  </w:r>
                                  <w:r w:rsid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B30EDA" w:rsidRPr="0005535B" w:rsidRDefault="00B30EDA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30EDA" w:rsidRPr="0005535B" w:rsidRDefault="00B30EDA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30EDA" w:rsidRPr="0005535B" w:rsidRDefault="00B30EDA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30EDA" w:rsidRDefault="00B30EDA" w:rsidP="00B30E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0EDA" w:rsidTr="002E443D">
                              <w:tc>
                                <w:tcPr>
                                  <w:tcW w:w="8056" w:type="dxa"/>
                                </w:tcPr>
                                <w:p w:rsidR="00B30EDA" w:rsidRPr="0005535B" w:rsidRDefault="000D081E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Les objectifs spécifiques de la leçon :</w:t>
                                  </w:r>
                                </w:p>
                                <w:p w:rsidR="000D081E" w:rsidRPr="0005535B" w:rsidRDefault="000D081E" w:rsidP="000D081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La distinction entre les êtres</w:t>
                                  </w:r>
                                  <w:r w:rsid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 xml:space="preserve"> vivants et les</w:t>
                                  </w: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 xml:space="preserve"> êtres non vivants.</w:t>
                                  </w:r>
                                </w:p>
                                <w:p w:rsidR="000D081E" w:rsidRPr="0005535B" w:rsidRDefault="000D081E" w:rsidP="000D081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Déduire la relation entre les composantes vivantes et les composantes non vivantes.</w:t>
                                  </w:r>
                                </w:p>
                                <w:p w:rsidR="000D081E" w:rsidRPr="0005535B" w:rsidRDefault="000D081E" w:rsidP="000D081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Aboutir à une définition de la cellule.</w:t>
                                  </w:r>
                                </w:p>
                                <w:p w:rsidR="000D081E" w:rsidRDefault="000D081E" w:rsidP="000D081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 xml:space="preserve">La réalisation d’une observation microscopique et </w:t>
                                  </w:r>
                                  <w:r w:rsid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 xml:space="preserve">un </w:t>
                                  </w: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schéma  de la cellule ( animale, végétale et la paramécie comme étant un être vivant unicellulaire)</w:t>
                                  </w:r>
                                </w:p>
                              </w:tc>
                              <w:tc>
                                <w:tcPr>
                                  <w:tcW w:w="8056" w:type="dxa"/>
                                </w:tcPr>
                                <w:p w:rsidR="00B30EDA" w:rsidRDefault="00B30EDA" w:rsidP="00B30EDA">
                                  <w:pPr>
                                    <w:jc w:val="center"/>
                                  </w:pPr>
                                </w:p>
                                <w:p w:rsidR="00B30EDA" w:rsidRPr="0005535B" w:rsidRDefault="00D26418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es pré – acquis</w:t>
                                  </w:r>
                                </w:p>
                                <w:p w:rsidR="00D26418" w:rsidRPr="0005535B" w:rsidRDefault="000D081E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 xml:space="preserve">La diversité des </w:t>
                                  </w:r>
                                  <w:r w:rsidR="0005535B"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êt</w:t>
                                  </w:r>
                                  <w:r w:rsid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05535B"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es</w:t>
                                  </w: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 xml:space="preserve"> vivants.</w:t>
                                  </w:r>
                                </w:p>
                                <w:p w:rsidR="000D081E" w:rsidRPr="0005535B" w:rsidRDefault="000D081E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La distinction entre un élément vivant et un élément non vivant</w:t>
                                  </w:r>
                                  <w:r w:rsid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0D081E" w:rsidRPr="0005535B" w:rsidRDefault="000D081E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 w:rsidRP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La connaissance des éléments d’un milieu naturel</w:t>
                                  </w:r>
                                  <w:r w:rsidR="0005535B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B30EDA" w:rsidRPr="0005535B" w:rsidRDefault="00B30EDA" w:rsidP="00B30ED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30EDA" w:rsidRDefault="00B30EDA" w:rsidP="00B30EDA">
                                  <w:pPr>
                                    <w:jc w:val="center"/>
                                  </w:pPr>
                                </w:p>
                                <w:p w:rsidR="00B30EDA" w:rsidRDefault="00B30EDA" w:rsidP="00B30EDA">
                                  <w:pPr>
                                    <w:jc w:val="center"/>
                                  </w:pPr>
                                </w:p>
                                <w:p w:rsidR="00B30EDA" w:rsidRDefault="00B30EDA" w:rsidP="00B30EDA">
                                  <w:pPr>
                                    <w:jc w:val="center"/>
                                  </w:pPr>
                                </w:p>
                                <w:p w:rsidR="00B30EDA" w:rsidRDefault="00B30EDA" w:rsidP="00B30EDA">
                                  <w:pPr>
                                    <w:jc w:val="center"/>
                                  </w:pPr>
                                </w:p>
                                <w:p w:rsidR="00B30EDA" w:rsidRDefault="00B30EDA" w:rsidP="00B30EDA">
                                  <w:pPr>
                                    <w:jc w:val="center"/>
                                  </w:pPr>
                                </w:p>
                                <w:p w:rsidR="00B30EDA" w:rsidRDefault="00B30EDA" w:rsidP="00B30E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29.25pt;margin-top:140.25pt;width:819.75pt;height:3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LtlAIAAJgFAAAOAAAAZHJzL2Uyb0RvYy54bWysVN9P2zAQfp+0/8Hy+0haWgYVKepATJMQ&#10;oMGEtDfXsak12+fZbpPur9/ZSdqO8cK0l+Ts++7O992P84vWaLIRPiiwFR0dlZQIy6FW9rmi3x6v&#10;P5xSEiKzNdNgRUW3ItCL+ft3542biTGsQNfCE3Riw6xxFV3F6GZFEfhKGBaOwAmLSgnesIhH/1zU&#10;njXo3ehiXJYnRQO+dh64CAFvrzolnWf/Ugoe76QMIhJdUXxbzF+fv8v0LebnbPbsmVsp3j+D/cMr&#10;DFMWg+5cXbHIyNqrv1wZxT0EkPGIgylASsVFzgGzGZUvsnlYMSdyLkhOcDuawv9zy283956ouqIT&#10;SiwzWKLvWChSCxJFGwWZJIoaF2aIfHCIje0naLHUw33Ay5R5K71Jf8yJoB7J3u4IRk+EJ6NyMipP&#10;x1NKOCqPz8rpeJprUOztnQ/xswBDklBRjyXMzLLNTYj4FoQOkBQugFb1tdI6H1LbiEvtyYZhwXXM&#10;r0SLP1DakqaiJ8cYOhlZSOadZ23TjciN04dLuXc5ZilutUgYbb8KicTlVF+JzTgXdhc/oxNKYqi3&#10;GPb4/aveYtzlgRY5Mti4MzbKgs/Z50nbU1b/GCiTHR4JP8g7ibFdtrljxkMLLKHeYmd46MYrOH6t&#10;sHg3LMR75nGesBlwR8Q7/EgNSD70EiUr8L9eu094bHPUUtLgfFY0/FwzLyjRXywOwNloMkkDnQ+T&#10;6ccxHvyhZnmosWtzCdgRI9xGjmcx4aMeROnBPOEqWaSoqGKWY+yKxkG8jN3WwFXExWKRQTjCjsUb&#10;++B4cp1YTq352D4x7/r+TVN0C8Mks9mLNu6wydLCYh1BqtzjieeO1Z5/HP/c+v2qSvvl8JxR+4U6&#10;/w0AAP//AwBQSwMEFAAGAAgAAAAhAKexQA3iAAAADAEAAA8AAABkcnMvZG93bnJldi54bWxMj8tO&#10;wzAQRfdI/IM1SGxQ67SVIYRMKoR4SOxoeIidGw9JRDyOYjcJf4+7gt2M5ujOufl2tp0YafCtY4TV&#10;MgFBXDnTco3wWj4sUhA+aDa6c0wIP+RhW5ye5DozbuIXGnehFjGEfaYRmhD6TEpfNWS1X7qeON6+&#10;3GB1iOtQSzPoKYbbTq6T5FJa3XL80Oie7hqqvncHi/B5UX88+/nxbdqoTX//NJZX76ZEPD+bb29A&#10;BJrDHwxH/agORXTauwMbLzqEhUpVRBHWaRKHI6HSVay3R0ivlQJZ5PJ/ieIXAAD//wMAUEsBAi0A&#10;FAAGAAgAAAAhALaDOJL+AAAA4QEAABMAAAAAAAAAAAAAAAAAAAAAAFtDb250ZW50X1R5cGVzXS54&#10;bWxQSwECLQAUAAYACAAAACEAOP0h/9YAAACUAQAACwAAAAAAAAAAAAAAAAAvAQAAX3JlbHMvLnJl&#10;bHNQSwECLQAUAAYACAAAACEAyHuS7ZQCAACYBQAADgAAAAAAAAAAAAAAAAAuAgAAZHJzL2Uyb0Rv&#10;Yy54bWxQSwECLQAUAAYACAAAACEAp7FADeIAAAAM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56"/>
                        <w:gridCol w:w="8056"/>
                      </w:tblGrid>
                      <w:tr w:rsidR="00B30EDA" w:rsidTr="002E443D">
                        <w:tc>
                          <w:tcPr>
                            <w:tcW w:w="8056" w:type="dxa"/>
                          </w:tcPr>
                          <w:p w:rsidR="00B30EDA" w:rsidRPr="0005535B" w:rsidRDefault="00B30EDA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Les compétences générales</w:t>
                            </w:r>
                            <w:r w:rsid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B30EDA" w:rsidRPr="0005535B" w:rsidRDefault="00B30EDA" w:rsidP="00B30E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l’expression écrite et orale.</w:t>
                            </w:r>
                          </w:p>
                          <w:p w:rsidR="00B30EDA" w:rsidRPr="0005535B" w:rsidRDefault="00B30EDA" w:rsidP="00B30E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L’interprétation des textes et des graphes et des schémas</w:t>
                            </w:r>
                          </w:p>
                          <w:p w:rsidR="00B30EDA" w:rsidRPr="0005535B" w:rsidRDefault="00D26418" w:rsidP="00B30E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S’informer, communiquer, raisonner</w:t>
                            </w:r>
                          </w:p>
                          <w:p w:rsidR="00D26418" w:rsidRPr="0005535B" w:rsidRDefault="00D26418" w:rsidP="00B30E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Présentation des structures biologiques avec des schémas</w:t>
                            </w:r>
                          </w:p>
                          <w:p w:rsidR="00D26418" w:rsidRPr="0005535B" w:rsidRDefault="0005535B" w:rsidP="000553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Développer</w:t>
                            </w:r>
                            <w:r w:rsidR="00D26418"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 xml:space="preserve"> la capacité d’</w:t>
                            </w: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observe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r.</w:t>
                            </w:r>
                          </w:p>
                          <w:p w:rsidR="00D26418" w:rsidRDefault="00D26418" w:rsidP="00D264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6" w:type="dxa"/>
                          </w:tcPr>
                          <w:p w:rsidR="00B30EDA" w:rsidRPr="0005535B" w:rsidRDefault="00B30EDA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Compétence spécifique ciblée :</w:t>
                            </w:r>
                          </w:p>
                          <w:p w:rsidR="00B30EDA" w:rsidRPr="0005535B" w:rsidRDefault="00B30EDA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La mobilisation de l’ensemble de connaissances et de savoir-faire pour résoudre une situation complexe concernant les relations entre les êtres vivants et leurs interactions avec leurs  milieux de vie</w:t>
                            </w:r>
                            <w:r w:rsid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30EDA" w:rsidRPr="0005535B" w:rsidRDefault="00B30EDA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</w:p>
                          <w:p w:rsidR="00B30EDA" w:rsidRPr="0005535B" w:rsidRDefault="00B30EDA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</w:p>
                          <w:p w:rsidR="00B30EDA" w:rsidRPr="0005535B" w:rsidRDefault="00B30EDA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</w:p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</w:tc>
                      </w:tr>
                      <w:tr w:rsidR="00B30EDA" w:rsidTr="002E443D">
                        <w:tc>
                          <w:tcPr>
                            <w:tcW w:w="8056" w:type="dxa"/>
                          </w:tcPr>
                          <w:p w:rsidR="00B30EDA" w:rsidRPr="0005535B" w:rsidRDefault="000D081E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Les objectifs spécifiques de la leçon :</w:t>
                            </w:r>
                          </w:p>
                          <w:p w:rsidR="000D081E" w:rsidRPr="0005535B" w:rsidRDefault="000D081E" w:rsidP="000D08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La distinction entre les êtres</w:t>
                            </w:r>
                            <w:r w:rsid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 xml:space="preserve"> vivants et les</w:t>
                            </w: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 xml:space="preserve"> êtres non vivants.</w:t>
                            </w:r>
                          </w:p>
                          <w:p w:rsidR="000D081E" w:rsidRPr="0005535B" w:rsidRDefault="000D081E" w:rsidP="000D08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Déduire la relation entre les composantes vivantes et les composantes non vivantes.</w:t>
                            </w:r>
                          </w:p>
                          <w:p w:rsidR="000D081E" w:rsidRPr="0005535B" w:rsidRDefault="000D081E" w:rsidP="000D08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Aboutir à une définition de la cellule.</w:t>
                            </w:r>
                          </w:p>
                          <w:p w:rsidR="000D081E" w:rsidRDefault="000D081E" w:rsidP="000D08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 xml:space="preserve">La réalisation d’une observation microscopique et </w:t>
                            </w:r>
                            <w:r w:rsid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schéma  de la cellule ( animale, végétale et la paramécie comme étant un être vivant unicellulaire)</w:t>
                            </w:r>
                          </w:p>
                        </w:tc>
                        <w:tc>
                          <w:tcPr>
                            <w:tcW w:w="8056" w:type="dxa"/>
                          </w:tcPr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  <w:p w:rsidR="00B30EDA" w:rsidRPr="0005535B" w:rsidRDefault="00D26418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</w:t>
                            </w:r>
                            <w:r w:rsidRPr="0005535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es pré – acquis</w:t>
                            </w:r>
                          </w:p>
                          <w:p w:rsidR="00D26418" w:rsidRPr="0005535B" w:rsidRDefault="000D081E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 xml:space="preserve">La diversité des </w:t>
                            </w:r>
                            <w:r w:rsidR="0005535B"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êt</w:t>
                            </w:r>
                            <w:r w:rsid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r</w:t>
                            </w:r>
                            <w:r w:rsidR="0005535B"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es</w:t>
                            </w: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 xml:space="preserve"> vivants.</w:t>
                            </w:r>
                          </w:p>
                          <w:p w:rsidR="000D081E" w:rsidRPr="0005535B" w:rsidRDefault="000D081E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La distinction entre un élément vivant et un élément non vivant</w:t>
                            </w:r>
                            <w:r w:rsid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D081E" w:rsidRPr="0005535B" w:rsidRDefault="000D081E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 w:rsidRP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La connaissance des éléments d’un milieu naturel</w:t>
                            </w:r>
                            <w:r w:rsidR="0005535B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30EDA" w:rsidRPr="0005535B" w:rsidRDefault="00B30EDA" w:rsidP="00B30ED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</w:p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  <w:p w:rsidR="00B30EDA" w:rsidRDefault="00B30EDA" w:rsidP="00B30E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30EDA" w:rsidRDefault="00B30EDA" w:rsidP="00B30E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9D7A1" wp14:editId="72322C8D">
                <wp:simplePos x="0" y="0"/>
                <wp:positionH relativeFrom="column">
                  <wp:posOffset>3295650</wp:posOffset>
                </wp:positionH>
                <wp:positionV relativeFrom="paragraph">
                  <wp:posOffset>5685790</wp:posOffset>
                </wp:positionV>
                <wp:extent cx="6743700" cy="13049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D8A" w:rsidRPr="0005535B" w:rsidRDefault="0005535B" w:rsidP="009C6B10">
                            <w:pPr>
                              <w:spacing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C75D8A" w:rsidRPr="0005535B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Près de la région d’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IMI MKOURN on  trouve une autre </w:t>
                            </w:r>
                            <w:r w:rsidR="00C75D8A" w:rsidRPr="0005535B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région 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qui est </w:t>
                            </w:r>
                            <w:r w:rsidR="00C75D8A" w:rsidRPr="0005535B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riche en é</w:t>
                            </w:r>
                            <w:r w:rsid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léments vivants    et non vivants </w:t>
                            </w:r>
                            <w:r w:rsidR="00C75D8A" w:rsidRPr="0005535B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comme des animaux,</w:t>
                            </w:r>
                            <w:r w:rsid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D8A" w:rsidRPr="0005535B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l’eau, le sol, les roches, les montagnes,</w:t>
                            </w:r>
                            <w:r w:rsid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D8A" w:rsidRPr="0005535B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végétaux, l’herbe …</w:t>
                            </w:r>
                          </w:p>
                          <w:p w:rsidR="00C75D8A" w:rsidRPr="0005535B" w:rsidRDefault="009C6B10" w:rsidP="0005535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="00C75D8A" w:rsidRPr="0005535B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Quelles sont les composantes d’un milieu naturel ?</w:t>
                            </w:r>
                          </w:p>
                          <w:p w:rsidR="00C75D8A" w:rsidRPr="0005535B" w:rsidRDefault="009C6B10" w:rsidP="0005535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C75D8A" w:rsidRPr="0005535B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Quelles sont les caract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éristiques des milieux naturels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259.5pt;margin-top:447.7pt;width:531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4HnAIAAMAFAAAOAAAAZHJzL2Uyb0RvYy54bWysVEtPGzEQvlfqf7B8L7sJIZSIDUpBVJUQ&#10;oEKF1JvjtYmF7XFtJ7vpr+/YuxsC5ULVy+7Y83ke3zxOz1qjyUb4oMBWdHRQUiIsh1rZx4r+uL/8&#10;9JmSEJmtmQYrKroVgZ7NP344bdxMjGEFuhaeoBEbZo2r6CpGNyuKwFfCsHAATlhUSvCGRTz6x6L2&#10;rEHrRhfjspwWDfjaeeAiBLy96JR0nu1LKXi8kTKISHRFMbaYvz5/l+lbzE/Z7NEzt1K8D4P9QxSG&#10;KYtOd6YuWGRk7dVfpoziHgLIeMDBFCCl4iLngNmMylfZ3K2YEzkXJCe4HU3h/5nl15tbT1Rd0Skl&#10;lhks0U8sFKkFiaKNgkwTRY0LM0TeOcTG9gu0WOrhPuBlyryV3qQ/5kRQj2RvdwSjJcLxcno8OTwu&#10;UcVRNzosJyfjo2SneH7ufIhfBRiShIp6rGAmlm2uQuygAyR5C6BVfam0zofUNeJce7JhWG8dc5Bo&#10;/AVKW9Kg95PyqMyWXyiT7Z2BpWb8qY9vD4UGtU3+RG6wPq7EUcdFluJWi4TR9ruQSHCm5I0gGefC&#10;7gLN6ISSmNJ7Hvb456je87jLA19kz2Dj7rFRFnzH0ktu66eBW9nhsYh7eScxtss2d9bh0CpLqLfY&#10;QR66MQyOXyrk+4qFeMs8zh12Bu6SeIMfqQGrBL1EyQr877fuEx7HAbWUNDjHFQ2/1swLSvQ3i4Ny&#10;MppM0uDnw+ToeIwHv69Z7mvs2pwDts4It5bjWUz4qAdRejAPuHIWySuqmOXou6JxEM9jt11wZXGx&#10;WGQQjrpj8creOZ5MJ5ZTn923D8y7vtHTtF3DMPFs9qrfO2x6aWGxjiBVHobEc8dqzz+uiTxO/UpL&#10;e2j/nFHPi3f+BwAA//8DAFBLAwQUAAYACAAAACEAG1Hb3+IAAAANAQAADwAAAGRycy9kb3ducmV2&#10;LnhtbEyPwU7DMBBE70j8g7VI3FrbtEFJiFMBgkO5USpxdeMliYjtyHbbtF/P9lRuuzuj2TfVarID&#10;O2CIvXcK5FwAQ9d407tWwfbrfZYDi0k7owfvUMEJI6zq25tKl8Yf3SceNqllFOJiqRV0KY0l57Hp&#10;0Oo49yM60n58sDrRGlpugj5SuB34gxCP3Ore0YdOj/jaYfO72VsFby8fxWJ9Wo/bc3teDmkhv0Mm&#10;lbq/m56fgCWc0tUMF3xCh5qYdn7vTGSDgkwW1CUpyItsCeziyHJJpx1NUogCeF3x/y3qPwAAAP//&#10;AwBQSwECLQAUAAYACAAAACEAtoM4kv4AAADhAQAAEwAAAAAAAAAAAAAAAAAAAAAAW0NvbnRlbnRf&#10;VHlwZXNdLnhtbFBLAQItABQABgAIAAAAIQA4/SH/1gAAAJQBAAALAAAAAAAAAAAAAAAAAC8BAABf&#10;cmVscy8ucmVsc1BLAQItABQABgAIAAAAIQBoSM4HnAIAAMAFAAAOAAAAAAAAAAAAAAAAAC4CAABk&#10;cnMvZTJvRG9jLnhtbFBLAQItABQABgAIAAAAIQAbUdvf4gAAAA0BAAAPAAAAAAAAAAAAAAAAAPYE&#10;AABkcnMvZG93bnJldi54bWxQSwUGAAAAAAQABADzAAAABQYAAAAA&#10;" fillcolor="white [3201]" strokeweight="1.5pt">
                <v:textbox>
                  <w:txbxContent>
                    <w:p w:rsidR="00C75D8A" w:rsidRPr="0005535B" w:rsidRDefault="0005535B" w:rsidP="009C6B10">
                      <w:pPr>
                        <w:spacing w:line="240" w:lineRule="auto"/>
                        <w:jc w:val="center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C75D8A" w:rsidRPr="0005535B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>Près de la région d’</w:t>
                      </w:r>
                      <w: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IMI MKOURN on  trouve une autre </w:t>
                      </w:r>
                      <w:r w:rsidR="00C75D8A" w:rsidRPr="0005535B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région </w:t>
                      </w:r>
                      <w: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qui est </w:t>
                      </w:r>
                      <w:r w:rsidR="00C75D8A" w:rsidRPr="0005535B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 riche en é</w:t>
                      </w:r>
                      <w:r w:rsidR="009C6B10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léments vivants    et non vivants </w:t>
                      </w:r>
                      <w:r w:rsidR="00C75D8A" w:rsidRPr="0005535B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>comme des animaux,</w:t>
                      </w:r>
                      <w:r w:rsidR="009C6B10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 </w:t>
                      </w:r>
                      <w:r w:rsidR="00C75D8A" w:rsidRPr="0005535B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>l’eau, le sol, les roches, les montagnes,</w:t>
                      </w:r>
                      <w:r w:rsidR="009C6B10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 </w:t>
                      </w:r>
                      <w:r w:rsidR="00C75D8A" w:rsidRPr="0005535B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>les végétaux, l’herbe …</w:t>
                      </w:r>
                    </w:p>
                    <w:p w:rsidR="00C75D8A" w:rsidRPr="0005535B" w:rsidRDefault="009C6B10" w:rsidP="0005535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="00C75D8A" w:rsidRPr="0005535B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>Quelles sont les composantes d’un milieu naturel ?</w:t>
                      </w:r>
                    </w:p>
                    <w:p w:rsidR="00C75D8A" w:rsidRPr="0005535B" w:rsidRDefault="009C6B10" w:rsidP="0005535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="00C75D8A" w:rsidRPr="0005535B"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>Quelles sont les caract</w:t>
                      </w:r>
                      <w: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  <w:t>éristiques des milieux naturels ?</w:t>
                      </w:r>
                    </w:p>
                  </w:txbxContent>
                </v:textbox>
              </v:shape>
            </w:pict>
          </mc:Fallback>
        </mc:AlternateContent>
      </w:r>
      <w:r w:rsidR="002E4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A01E" wp14:editId="60F27703">
                <wp:simplePos x="0" y="0"/>
                <wp:positionH relativeFrom="column">
                  <wp:posOffset>3209925</wp:posOffset>
                </wp:positionH>
                <wp:positionV relativeFrom="paragraph">
                  <wp:posOffset>-238125</wp:posOffset>
                </wp:positionV>
                <wp:extent cx="3524250" cy="9810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43D" w:rsidRDefault="007D0AE3" w:rsidP="002E443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E443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</w:rPr>
                              <w:t>Fiche pédagogique N 1 :</w:t>
                            </w:r>
                          </w:p>
                          <w:p w:rsidR="007D0AE3" w:rsidRPr="002E443D" w:rsidRDefault="007D0AE3" w:rsidP="002E443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E443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</w:rPr>
                              <w:t>Découverte d’un milieu naturel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252.75pt;margin-top:-18.75pt;width:277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/lmgIAAL8FAAAOAAAAZHJzL2Uyb0RvYy54bWysVE1PGzEQvVfqf7B8L5ukSYGIDUpBVJUQ&#10;oEKF1JvjtYmF1+PaTnbTX98Z7yaEjwtVL7u2583zzPPMnJy2tWVrFaIBV/LhwYAz5SRUxj2U/Ofd&#10;xacjzmISrhIWnCr5RkV+Ovv44aTxUzWCJdhKBYYkLk4bX/JlSn5aFFEuVS3iAXjl0Kgh1CLhNjwU&#10;VRANste2GA0GX4oGQuUDSBUjnp53Rj7L/Forma61jioxW3KMLeVvyN8FfYvZiZg+BOGXRvZhiH+I&#10;ohbG4aU7qnORBFsF84qqNjJABJ0OJNQFaG2kyjlgNsPBi2xul8KrnAuKE/1Opvj/aOXV+iYwU+Hb&#10;ceZEjU/0Cx+KVYol1SbFhiRR4+MUkbcesan9Ci3B+/OIh5R5q0NNf8yJoR3F3uwERiYm8fDzZDQe&#10;TdAk0XZ8NBwcToimePL2IaZvCmpGi5IHfMCsq1hfxtRBtxC6LII11YWxNm+oaNSZDWwt8LltyjEi&#10;+TOUdazB8I8HGMcrCuLeESyskI99fHsUSGgdeapcX31cJFEnRV6ljVWEse6H0qhvVuSNIIWUyu0C&#10;zWhCaUzpPY49/imq9zh3eaBHvhlc2jnXxkHoVHqubfW41VZ3eHzEvbxpmdpFmwtrvK2UBVQbLKAA&#10;XRdGLy8M6n0pYroRAdsOCwNHSbrGj7aArwT9irMlhD9vnRMeuwGtnDXYxiWPv1ciKM7sd4d9cjwc&#10;j6nv82Y8ORzhJuxbFvsWt6rPAEsHewGjy0vCJ7td6gD1PU6cOd2KJuEk3l3ytF2epW644MSSaj7P&#10;IOx0L9Klu/WSqEllqrO79l4E3xc6NdsVbBteTF/Ue4clTwfzVQJtcjOQzp2qvf44JXI79RONxtD+&#10;PqOe5u7sLwAAAP//AwBQSwMEFAAGAAgAAAAhAKEvo7ngAAAADAEAAA8AAABkcnMvZG93bnJldi54&#10;bWxMj8tOwzAQRfdI/IM1SOxaO4T0EeJUgGDR7iiV2LrxkET4Edlum/brma5gd0ZzdedMtRqtYUcM&#10;sfdOQjYVwNA1XveulbD7fJ8sgMWknFbGO5Rwxgir+vamUqX2J/eBx21qGZW4WCoJXUpDyXlsOrQq&#10;Tv2AjnbfPliVaAwt10GdqNwa/iDEjFvVO7rQqQFfO2x+tgcr4e1ls8zX5/Wwu7SXR5Py7CsUmZT3&#10;d+PzE7CEY/oLw1Wf1KEmp70/OB2ZkVCIoqCohEk+J7gmxEwQ7YmyuQBeV/z/E/UvAAAA//8DAFBL&#10;AQItABQABgAIAAAAIQC2gziS/gAAAOEBAAATAAAAAAAAAAAAAAAAAAAAAABbQ29udGVudF9UeXBl&#10;c10ueG1sUEsBAi0AFAAGAAgAAAAhADj9If/WAAAAlAEAAAsAAAAAAAAAAAAAAAAALwEAAF9yZWxz&#10;Ly5yZWxzUEsBAi0AFAAGAAgAAAAhAPHQL+WaAgAAvwUAAA4AAAAAAAAAAAAAAAAALgIAAGRycy9l&#10;Mm9Eb2MueG1sUEsBAi0AFAAGAAgAAAAhAKEvo7ngAAAADAEAAA8AAAAAAAAAAAAAAAAA9AQAAGRy&#10;cy9kb3ducmV2LnhtbFBLBQYAAAAABAAEAPMAAAABBgAAAAA=&#10;" fillcolor="white [3201]" strokeweight="1.5pt">
                <v:textbox>
                  <w:txbxContent>
                    <w:p w:rsidR="002E443D" w:rsidRDefault="007D0AE3" w:rsidP="002E443D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</w:rPr>
                      </w:pPr>
                      <w:r w:rsidRPr="002E443D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</w:rPr>
                        <w:t>Fiche pédagogique N 1 :</w:t>
                      </w:r>
                    </w:p>
                    <w:p w:rsidR="007D0AE3" w:rsidRPr="002E443D" w:rsidRDefault="007D0AE3" w:rsidP="002E443D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</w:rPr>
                      </w:pPr>
                      <w:r w:rsidRPr="002E443D"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</w:rPr>
                        <w:t>Découverte d’un milieu naturel</w:t>
                      </w:r>
                    </w:p>
                  </w:txbxContent>
                </v:textbox>
              </v:shape>
            </w:pict>
          </mc:Fallback>
        </mc:AlternateContent>
      </w:r>
      <w:r w:rsidR="007D0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445D1" wp14:editId="532732CC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2876550" cy="21145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3" w:rsidRPr="002E5AB1" w:rsidRDefault="007D0AE3" w:rsidP="002E5AB1">
                            <w:pPr>
                              <w:spacing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Direction provinciale : Chtouka Ait Baha</w:t>
                            </w:r>
                          </w:p>
                          <w:p w:rsidR="007D0AE3" w:rsidRPr="002E5AB1" w:rsidRDefault="007D0AE3" w:rsidP="002E5AB1">
                            <w:pPr>
                              <w:spacing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Etablissement :lycée collégiale Imi mkourn</w:t>
                            </w:r>
                          </w:p>
                          <w:p w:rsidR="007D0AE3" w:rsidRPr="002E5AB1" w:rsidRDefault="007D0AE3" w:rsidP="002E5AB1">
                            <w:pPr>
                              <w:spacing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Classe : 1</w:t>
                            </w: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re</w:t>
                            </w: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année collégiale</w:t>
                            </w:r>
                          </w:p>
                          <w:p w:rsidR="007D0AE3" w:rsidRPr="002E5AB1" w:rsidRDefault="007D0AE3" w:rsidP="002E5AB1">
                            <w:pPr>
                              <w:spacing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Matière : SVT</w:t>
                            </w:r>
                          </w:p>
                          <w:p w:rsidR="007D0AE3" w:rsidRPr="002E5AB1" w:rsidRDefault="007D0AE3" w:rsidP="002E5AB1">
                            <w:pPr>
                              <w:spacing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Unité 1 : les </w:t>
                            </w:r>
                            <w:r w:rsidR="002E443D"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interactions</w:t>
                            </w: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entre les </w:t>
                            </w:r>
                            <w:r w:rsidR="002E443D"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êtres</w:t>
                            </w: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vivants  et les milieux naturels</w:t>
                            </w:r>
                            <w:r w:rsidR="002E443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D0AE3" w:rsidRPr="002E5AB1" w:rsidRDefault="007D0AE3" w:rsidP="002E5AB1">
                            <w:pPr>
                              <w:spacing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AB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Chapitre1 : l’exploration des milieux naturels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29.25pt;margin-top:-26.25pt;width:226.5pt;height:1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tpmgIAAMAFAAAOAAAAZHJzL2Uyb0RvYy54bWysVE1vGyEQvVfqf0Dcm7VXdj6srCM3UapK&#10;URI1qSL1hlmIUYChgL3r/voO7K7jfFxS9bILzJvHzGNmTs9ao8lG+KDAVnR8MKJEWA61so8V/Xl/&#10;+eWYkhCZrZkGKyq6FYGezT9/Om3cTJSwAl0LT5DEhlnjKrqK0c2KIvCVMCwcgBMWjRK8YRG3/rGo&#10;PWuQ3eiiHI0OiwZ87TxwEQKeXnRGOs/8Ugoeb6QMIhJdUYwt5q/P32X6FvNTNnv0zK0U78Ng/xCF&#10;YcripTuqCxYZWXv1hsoo7iGAjAccTAFSKi5yDpjNePQqm7sVcyLnguIEt5Mp/D9afr259UTVFS0p&#10;sczgE/3ChyK1IFG0UZAySdS4MEPknUNsbL9Ci089nAc8TJm30pv0x5wI2lHs7U5gZCIcD8vjo8Pp&#10;FE0cbeV4PEkb5C+e3Z0P8ZsAQ9Kioh5fMAvLNlchdtABkm4LoFV9qbTOm1Q14lx7smH43jrmIJH8&#10;BUpb0mD8JyO8+w1F4t4RLDXjT318exRIqG3yFLnA+riSRp0WeRW3WiSMtj+ERIGzJO8EyTgXdhdo&#10;RieUxJQ+4tjjn6P6iHOXB3rkm8HGnbNRFnyn0ktt66dBW9nh8RH38k7L2C7bXFnToVSWUG+xgjx0&#10;bRgcv1So9xUL8ZZ57DusDJwl8QY/UgO+EvQrSlbg/7x3nvDYDmilpME+rmj4vWZeUKK/W2yUk/Fk&#10;kho/bybToxI3ft+y3LfYtTkHLJ0xTi3H8zLhox6W0oN5wJGzSLeiiVmOd1c0Dsvz2E0XHFlcLBYZ&#10;hK3uWLyyd44n6qRyqrP79oF51xd66rZrGDqezV7Ve4dNnhYW6whS5WZIOneq9vrjmMjt1I+0NIf2&#10;9xn1PHjnfwEAAP//AwBQSwMEFAAGAAgAAAAhAGNZETrfAAAACwEAAA8AAABkcnMvZG93bnJldi54&#10;bWxMj8tOwzAQRfdI/IM1SOxa59GgNI1TAYJF2VEqsXXjaRLhR2S7bdqvZ7qC3RnN1Z0z9Xoymp3Q&#10;h8FZAek8AYa2dWqwnYDd1/usBBaitEpqZ1HABQOsm/u7WlbKne0nnraxY1RiQyUF9DGOFeeh7dHI&#10;MHcjWtodnDcy0ug7rrw8U7nRPEuSJ27kYOlCL0d87bH92R6NgLeXj2W+uWzG3bW7LnTM029fpEI8&#10;PkzPK2ARp/gXhps+qUNDTnt3tCowLWBWlAVFb5ARUCJfLgj2ArIyKYA3Nf//Q/MLAAD//wMAUEsB&#10;Ai0AFAAGAAgAAAAhALaDOJL+AAAA4QEAABMAAAAAAAAAAAAAAAAAAAAAAFtDb250ZW50X1R5cGVz&#10;XS54bWxQSwECLQAUAAYACAAAACEAOP0h/9YAAACUAQAACwAAAAAAAAAAAAAAAAAvAQAAX3JlbHMv&#10;LnJlbHNQSwECLQAUAAYACAAAACEAeDA7aZoCAADABQAADgAAAAAAAAAAAAAAAAAuAgAAZHJzL2Uy&#10;b0RvYy54bWxQSwECLQAUAAYACAAAACEAY1kROt8AAAALAQAADwAAAAAAAAAAAAAAAAD0BAAAZHJz&#10;L2Rvd25yZXYueG1sUEsFBgAAAAAEAAQA8wAAAAAGAAAAAA==&#10;" fillcolor="white [3201]" strokeweight="1.5pt">
                <v:textbox>
                  <w:txbxContent>
                    <w:p w:rsidR="007D0AE3" w:rsidRPr="002E5AB1" w:rsidRDefault="007D0AE3" w:rsidP="002E5AB1">
                      <w:pPr>
                        <w:spacing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Direction provinciale : Chtouka Ait Baha</w:t>
                      </w:r>
                    </w:p>
                    <w:p w:rsidR="007D0AE3" w:rsidRPr="002E5AB1" w:rsidRDefault="007D0AE3" w:rsidP="002E5AB1">
                      <w:pPr>
                        <w:spacing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Etablissement :lycée collégiale Imi mkourn</w:t>
                      </w:r>
                    </w:p>
                    <w:p w:rsidR="007D0AE3" w:rsidRPr="002E5AB1" w:rsidRDefault="007D0AE3" w:rsidP="002E5AB1">
                      <w:pPr>
                        <w:spacing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Classe : 1</w:t>
                      </w: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re</w:t>
                      </w: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 xml:space="preserve"> année collégiale</w:t>
                      </w:r>
                    </w:p>
                    <w:p w:rsidR="007D0AE3" w:rsidRPr="002E5AB1" w:rsidRDefault="007D0AE3" w:rsidP="002E5AB1">
                      <w:pPr>
                        <w:spacing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Matière : SVT</w:t>
                      </w:r>
                    </w:p>
                    <w:p w:rsidR="007D0AE3" w:rsidRPr="002E5AB1" w:rsidRDefault="007D0AE3" w:rsidP="002E5AB1">
                      <w:pPr>
                        <w:spacing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 xml:space="preserve">Unité 1 : les </w:t>
                      </w:r>
                      <w:r w:rsidR="002E443D"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interactions</w:t>
                      </w: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 xml:space="preserve"> entre les </w:t>
                      </w:r>
                      <w:r w:rsidR="002E443D"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êtres</w:t>
                      </w: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 xml:space="preserve"> vivants  et les milieux naturels</w:t>
                      </w:r>
                      <w:r w:rsidR="002E443D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D0AE3" w:rsidRPr="002E5AB1" w:rsidRDefault="007D0AE3" w:rsidP="002E5AB1">
                      <w:pPr>
                        <w:spacing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5AB1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Chapitre1 : l’exploration des milieux naturels</w:t>
                      </w:r>
                    </w:p>
                  </w:txbxContent>
                </v:textbox>
              </v:shape>
            </w:pict>
          </mc:Fallback>
        </mc:AlternateContent>
      </w:r>
      <w:r w:rsidR="007D0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4AE14" wp14:editId="7726F34E">
                <wp:simplePos x="0" y="0"/>
                <wp:positionH relativeFrom="column">
                  <wp:posOffset>7753350</wp:posOffset>
                </wp:positionH>
                <wp:positionV relativeFrom="paragraph">
                  <wp:posOffset>-333374</wp:posOffset>
                </wp:positionV>
                <wp:extent cx="2286000" cy="10287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E3" w:rsidRPr="002E443D" w:rsidRDefault="007D0AE3">
                            <w:pP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43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Année scolaire : </w:t>
                            </w:r>
                          </w:p>
                          <w:p w:rsidR="007D0AE3" w:rsidRPr="002E443D" w:rsidRDefault="007D0AE3">
                            <w:pP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43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Durée : 5h</w:t>
                            </w:r>
                          </w:p>
                          <w:p w:rsidR="007D0AE3" w:rsidRPr="002E443D" w:rsidRDefault="007D0AE3">
                            <w:pP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443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</w:rPr>
                              <w:t>Professeur : Aicha AGOURRAM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610.5pt;margin-top:-26.25pt;width:180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qRmwIAAMAFAAAOAAAAZHJzL2Uyb0RvYy54bWysVEtPGzEQvlfqf7B8L7sJrxCxQSmIqhIC&#10;VKiQenO8NrGwPa7tZDf8+o69uyFQLlS97I49n+fxzeP0rDWarIUPCmxFR3slJcJyqJV9rOjP+8sv&#10;E0pCZLZmGqyo6EYEejb7/Om0cVMxhiXoWniCRmyYNq6iyxjdtCgCXwrDwh44YVEpwRsW8egfi9qz&#10;Bq0bXYzL8qhowNfOAxch4O1Fp6SzbF9KweONlEFEoiuKscX89fm7SN9idsqmj565peJ9GOwfojBM&#10;WXS6NXXBIiMrr/4yZRT3EEDGPQ6mACkVFzkHzGZUvsnmbsmcyLkgOcFtaQr/zyy/Xt96ouqK7lNi&#10;mcES/cJCkVqQKNooyH6iqHFhisg7h9jYfoUWSz3cB7xMmbfSm/THnAjqkezNlmC0RDhejseTo7JE&#10;FUfdqBxPjvGA9ouX586H+E2AIUmoqMcKZmLZ+irEDjpAkrcAWtWXSut8SF0jzrUna4b11jEHicZf&#10;obQlDXo/KQ/LbPmVMtneGlhoxp/6+HZQaFDb5E/kBuvjShx1XGQpbrRIGG1/CIkEZ0reCZJxLuw2&#10;0IxOKIkpfeRhj3+J6iOPuzzwRfYMNm4fG2XBdyy95rZ+GriVHR6LuJN3EmO7aHNnHQ2tsoB6gx3k&#10;oRvD4PilQr6vWIi3zOPcYWfgLok3+JEasErQS5QswT+/d5/wOA6opaTBOa5o+L1iXlCiv1sclJPR&#10;wUEa/Hw4ODwe48Hvaha7Grsy54CtM8Kt5XgWEz7qQZQezAOunHnyiipmOfquaBzE89htF1xZXMzn&#10;GYSj7li8sneOJ9OJ5dRn9+0D865v9DRt1zBMPJu+6fcOm15amK8iSJWHIfHcsdrzj2sij1O/0tIe&#10;2j1n1Mvinf0BAAD//wMAUEsDBBQABgAIAAAAIQDvXZ774QAAAA0BAAAPAAAAZHJzL2Rvd25yZXYu&#10;eG1sTI/BTsMwEETvSPyDtUjcWicpRm2IUwGCQ7m1VOLqxksSYa8j223Tfj3OCW47u6PZN9V6tIad&#10;0IfekYR8ngFDapzuqZWw/3yfLYGFqEgr4wglXDDAur69qVSp3Zm2eNrFlqUQCqWS0MU4lJyHpkOr&#10;wtwNSOn27bxVMUnfcu3VOYVbw4sse+RW9ZQ+dGrA1w6bn93RSnh7+VgtNpfNsL+21wcTF/mXF7mU&#10;93fj8xOwiGP8M8OEn9ChTkwHdyQdmEm6KPJUJkqYiUIAmyxiOa0OacpWAnhd8f8t6l8AAAD//wMA&#10;UEsBAi0AFAAGAAgAAAAhALaDOJL+AAAA4QEAABMAAAAAAAAAAAAAAAAAAAAAAFtDb250ZW50X1R5&#10;cGVzXS54bWxQSwECLQAUAAYACAAAACEAOP0h/9YAAACUAQAACwAAAAAAAAAAAAAAAAAvAQAAX3Jl&#10;bHMvLnJlbHNQSwECLQAUAAYACAAAACEAEDb6kZsCAADABQAADgAAAAAAAAAAAAAAAAAuAgAAZHJz&#10;L2Uyb0RvYy54bWxQSwECLQAUAAYACAAAACEA712e++EAAAANAQAADwAAAAAAAAAAAAAAAAD1BAAA&#10;ZHJzL2Rvd25yZXYueG1sUEsFBgAAAAAEAAQA8wAAAAMGAAAAAA==&#10;" fillcolor="white [3201]" strokeweight="1.5pt">
                <v:textbox>
                  <w:txbxContent>
                    <w:p w:rsidR="007D0AE3" w:rsidRPr="002E443D" w:rsidRDefault="007D0AE3">
                      <w:pP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443D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 xml:space="preserve">Année scolaire : </w:t>
                      </w:r>
                    </w:p>
                    <w:p w:rsidR="007D0AE3" w:rsidRPr="002E443D" w:rsidRDefault="007D0AE3">
                      <w:pP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443D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Durée : 5h</w:t>
                      </w:r>
                    </w:p>
                    <w:p w:rsidR="007D0AE3" w:rsidRPr="002E443D" w:rsidRDefault="007D0AE3">
                      <w:pPr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</w:pPr>
                      <w:r w:rsidRPr="002E443D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</w:rPr>
                        <w:t>Professeur : Aicha AGOURRAM</w:t>
                      </w:r>
                    </w:p>
                  </w:txbxContent>
                </v:textbox>
              </v:shape>
            </w:pict>
          </mc:Fallback>
        </mc:AlternateContent>
      </w:r>
      <w:r w:rsidR="00C03D86">
        <w:br w:type="page"/>
      </w:r>
    </w:p>
    <w:p w:rsidR="00C03D86" w:rsidRDefault="000B374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4A0A0" wp14:editId="7B531501">
                <wp:simplePos x="0" y="0"/>
                <wp:positionH relativeFrom="column">
                  <wp:posOffset>-419100</wp:posOffset>
                </wp:positionH>
                <wp:positionV relativeFrom="paragraph">
                  <wp:posOffset>-190500</wp:posOffset>
                </wp:positionV>
                <wp:extent cx="10477500" cy="71628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9"/>
                              <w:gridCol w:w="1586"/>
                              <w:gridCol w:w="1276"/>
                              <w:gridCol w:w="3630"/>
                              <w:gridCol w:w="3741"/>
                              <w:gridCol w:w="2075"/>
                            </w:tblGrid>
                            <w:tr w:rsidR="00955551" w:rsidTr="003F68FD">
                              <w:tc>
                                <w:tcPr>
                                  <w:tcW w:w="3909" w:type="dxa"/>
                                </w:tcPr>
                                <w:p w:rsidR="00955551" w:rsidRPr="009C6B10" w:rsidRDefault="00955551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Le plan du cours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955551" w:rsidRPr="009C6B10" w:rsidRDefault="00955551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Le matériel didactique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5551" w:rsidRPr="009C6B10" w:rsidRDefault="00955551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La durée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2"/>
                                </w:tcPr>
                                <w:p w:rsidR="00955551" w:rsidRPr="009C6B10" w:rsidRDefault="00955551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L’activité enseignement - apprentissage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955551" w:rsidRPr="009C6B10" w:rsidRDefault="00955551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Evaluation</w:t>
                                  </w:r>
                                </w:p>
                              </w:tc>
                            </w:tr>
                            <w:tr w:rsidR="003F68FD" w:rsidTr="008E1A0F">
                              <w:trPr>
                                <w:trHeight w:val="2830"/>
                              </w:trPr>
                              <w:tc>
                                <w:tcPr>
                                  <w:tcW w:w="3909" w:type="dxa"/>
                                </w:tcPr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Introduction</w:t>
                                  </w: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Manuel</w:t>
                                  </w: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(univers +</w:t>
                                  </w: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Pages 10-11)</w:t>
                                  </w:r>
                                </w:p>
                                <w:p w:rsidR="003F68FD" w:rsidRPr="009C6B10" w:rsidRDefault="009C6B10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Cahier des documents ( page</w:t>
                                  </w:r>
                                  <w:r w:rsidR="003F68FD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4)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68FD" w:rsidRPr="009C6B10" w:rsidRDefault="002E443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3F68FD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min</w:t>
                                  </w:r>
                                </w:p>
                                <w:p w:rsidR="003F68FD" w:rsidRPr="009C6B10" w:rsidRDefault="003F68FD" w:rsidP="003F68FD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Le professeur présente la situation de départ en </w:t>
                                  </w:r>
                                  <w:r w:rsid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a reliant à l’unité scolaire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apprenants observent des documents proposés et posent des questions à propos du contenu observé.</w:t>
                                  </w:r>
                                </w:p>
                                <w:p w:rsidR="003F68FD" w:rsidRPr="009C6B10" w:rsidRDefault="003F68F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Les apprenants donnent ‘autres exemples des milieux naturels qui existent aux environs de leur région. 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3F68FD" w:rsidRPr="009C6B10" w:rsidRDefault="003F68FD" w:rsidP="008E1A0F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Test diagnostique au début de la séance pour faire sortir les </w:t>
                                  </w:r>
                                  <w:r w:rsid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présentations des apprenants à prop</w:t>
                                  </w:r>
                                  <w:r w:rsidR="008E1A0F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os du thème du chapitre étudié.</w:t>
                                  </w:r>
                                </w:p>
                              </w:tc>
                            </w:tr>
                            <w:tr w:rsidR="008E1A0F" w:rsidTr="002D744C">
                              <w:trPr>
                                <w:trHeight w:val="3693"/>
                              </w:trPr>
                              <w:tc>
                                <w:tcPr>
                                  <w:tcW w:w="3909" w:type="dxa"/>
                                </w:tcPr>
                                <w:p w:rsidR="008E1A0F" w:rsidRPr="009C6B10" w:rsidRDefault="008E1A0F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u w:val="single"/>
                                    </w:rPr>
                                    <w:t>Les composantes d’un milieu naturel</w:t>
                                  </w:r>
                                </w:p>
                                <w:p w:rsidR="008E1A0F" w:rsidRPr="009C6B10" w:rsidRDefault="002D744C" w:rsidP="002D744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8E1A0F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outils de la découverte d’un milieu naturel</w:t>
                                  </w:r>
                                </w:p>
                                <w:p w:rsidR="00A318AA" w:rsidRPr="009C6B10" w:rsidRDefault="00A318AA" w:rsidP="00A318A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A318AA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2D744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La distinction entre les composantes vivantes et les composantes non vivantes d’un milieu naturel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8E1A0F" w:rsidRPr="009C6B10" w:rsidRDefault="008E1A0F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Doc 1 page 4 (Sigma)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E1A0F" w:rsidRPr="009C6B10" w:rsidRDefault="002E443D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8E1A0F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min</w:t>
                                  </w: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30min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:rsidR="008E1A0F" w:rsidRPr="009C6B10" w:rsidRDefault="008E1A0F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Demander aux apprenants de citer les outils utilisés lors de la découverte d’un milieu naturel et le </w:t>
                                  </w:r>
                                  <w:r w:rsidR="00A318AA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rôle</w:t>
                                  </w: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de chaque outil</w:t>
                                  </w: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18AA" w:rsidRPr="009C6B10" w:rsidRDefault="00A318AA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Demander aux apprenants d’énumérer les éléments d’un milieu et les classer dans un tableau 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8E1A0F" w:rsidRPr="009C6B10" w:rsidRDefault="00A318AA" w:rsidP="00A318AA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apprenants proposent les outils qui servent à découvrir un milieu naturel et déterminent le rôle de chaque outil.</w:t>
                                  </w:r>
                                </w:p>
                                <w:p w:rsidR="008E1A0F" w:rsidRPr="009C6B10" w:rsidRDefault="008E1A0F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1A0F" w:rsidRPr="009C6B10" w:rsidRDefault="008E1A0F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1A0F" w:rsidRPr="009C6B10" w:rsidRDefault="008E1A0F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1A0F" w:rsidRPr="009C6B10" w:rsidRDefault="008E1A0F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1A0F" w:rsidRPr="009C6B10" w:rsidRDefault="002D744C" w:rsidP="002D744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A partir du document 1 (cahier des documents SIGM</w:t>
                                  </w:r>
                                  <w:r w:rsidR="007F7079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) les apprenants énumèrent les éléments du milieu en répondant aux questions page 4 (sigma)</w:t>
                                  </w:r>
                                </w:p>
                                <w:p w:rsidR="000B374A" w:rsidRPr="009C6B10" w:rsidRDefault="000B374A" w:rsidP="000B374A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Les apprenants déduisent la définition d’un milieu naturel. 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8E1A0F" w:rsidRPr="009C6B10" w:rsidRDefault="008E1A0F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Evaluation formative lors de l’apprentissage</w:t>
                                  </w:r>
                                </w:p>
                              </w:tc>
                            </w:tr>
                            <w:tr w:rsidR="002D744C" w:rsidTr="003F68FD">
                              <w:trPr>
                                <w:trHeight w:val="5100"/>
                              </w:trPr>
                              <w:tc>
                                <w:tcPr>
                                  <w:tcW w:w="3909" w:type="dxa"/>
                                </w:tcPr>
                                <w:p w:rsidR="00214F95" w:rsidRPr="009C6B10" w:rsidRDefault="002D744C" w:rsidP="002D744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La diversité des milieux </w:t>
                                  </w:r>
                                </w:p>
                                <w:p w:rsidR="002D744C" w:rsidRPr="009C6B10" w:rsidRDefault="00214F95" w:rsidP="00214F95">
                                  <w:pPr>
                                    <w:pStyle w:val="Paragraphedeliste"/>
                                    <w:ind w:left="1380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="002D744C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aturels</w:t>
                                  </w:r>
                                </w:p>
                                <w:p w:rsidR="00214F95" w:rsidRPr="009C6B10" w:rsidRDefault="00214F95" w:rsidP="00214F95">
                                  <w:pPr>
                                    <w:pStyle w:val="Paragraphedeliste"/>
                                    <w:ind w:left="1380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pStyle w:val="Paragraphedeliste"/>
                                    <w:ind w:left="1380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pStyle w:val="Paragraphedeliste"/>
                                    <w:ind w:left="1380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La diversité des êtres vivants 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2D744C" w:rsidRPr="009C6B10" w:rsidRDefault="002D744C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Documents pages 12-13 </w:t>
                                  </w: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(Manuel)</w:t>
                                  </w: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Appareil de Berlèse + le sol + la loupe binoculaire </w:t>
                                  </w: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-Manipulation page 6 (Sigma)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E443D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214F95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min</w:t>
                                  </w: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30 min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:rsidR="002D744C" w:rsidRPr="009C6B10" w:rsidRDefault="00214F95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Aider les apprenants à réaliser la comparaison entre les différents milieux</w:t>
                                  </w:r>
                                </w:p>
                                <w:p w:rsidR="00214F95" w:rsidRPr="009C6B10" w:rsidRDefault="00214F95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214F95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L’enseignant</w:t>
                                  </w:r>
                                  <w:r w:rsidR="000B374A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 explique le rôle de la manipulation et s</w:t>
                                  </w:r>
                                  <w:r w:rsidR="000B374A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F7079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étapes.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2D744C" w:rsidRPr="009C6B10" w:rsidRDefault="00214F95" w:rsidP="00A318AA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Les apprenants observent les composantes des différents milieux.</w:t>
                                  </w:r>
                                </w:p>
                                <w:p w:rsidR="00214F95" w:rsidRPr="009C6B10" w:rsidRDefault="00214F95" w:rsidP="00A318AA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Effectuer la comparaison.</w:t>
                                  </w:r>
                                </w:p>
                                <w:p w:rsidR="00214F95" w:rsidRPr="009C6B10" w:rsidRDefault="00214F95" w:rsidP="00A318AA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Tirer une conclusion.</w:t>
                                  </w:r>
                                </w:p>
                                <w:p w:rsidR="000B374A" w:rsidRPr="009C6B10" w:rsidRDefault="000B374A" w:rsidP="00A318AA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374A" w:rsidRPr="009C6B10" w:rsidRDefault="000B374A" w:rsidP="00A318AA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374A" w:rsidRPr="009C6B10" w:rsidRDefault="000B374A" w:rsidP="00A318AA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apprenants exécutent les orientations de l’enseignante et observent des micro- organismes.</w:t>
                                  </w:r>
                                </w:p>
                                <w:p w:rsidR="000B374A" w:rsidRPr="009C6B10" w:rsidRDefault="000B374A" w:rsidP="00A318AA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Déduire la définition d’un micro organisme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2D744C" w:rsidRPr="009C6B10" w:rsidRDefault="002D744C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4F95" w:rsidRPr="009C6B10" w:rsidRDefault="00214F95" w:rsidP="0095555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Evaluation </w:t>
                                  </w:r>
                                  <w:r w:rsidR="00267DE1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formative </w:t>
                                  </w: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sous forme de question</w:t>
                                  </w:r>
                                  <w:r w:rsidR="00267DE1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- réponse</w:t>
                                  </w:r>
                                  <w:r w:rsidR="00267DE1" w:rsidRPr="009C6B1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955551" w:rsidRDefault="00955551" w:rsidP="00955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-33pt;margin-top:-15pt;width:825pt;height:56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4zmgIAAMAFAAAOAAAAZHJzL2Uyb0RvYy54bWysVEtPGzEQvlfqf7B8L7tJA6FRNigFUVVC&#10;gAoVUm+O1yYWtse1neyGX9+xdxMSyoWql13b883rm8f0rDWarIUPCmxFB0clJcJyqJV9rOjP+8tP&#10;p5SEyGzNNFhR0Y0I9Gz28cO0cRMxhCXoWniCRmyYNK6iyxjdpCgCXwrDwhE4YVEowRsW8eofi9qz&#10;Bq0bXQzL8qRowNfOAxch4OtFJ6SzbF9KweONlEFEoiuKscX89fm7SN9iNmWTR8/cUvE+DPYPURim&#10;LDrdmbpgkZGVV3+ZMop7CCDjEQdTgJSKi5wDZjMoX2Vzt2RO5FyQnOB2NIX/Z5Zfr289UXVFx5RY&#10;ZrBEv7BQpBYkijYKMk4UNS5MEHnnEBvbr9BiqbfvAR9T5q30Jv0xJ4JyJHuzIxgtEZ6UytF4fFyi&#10;jKNwPDgZnuIFHRQv+s6H+E2AIelQUY8lzMyy9VWIHXQLSe4CaFVfKq3zJbWNONeerBkWXMccJRo/&#10;QGlLmoqefD4us+EDWTK9019oxp/68PZQaE/b5E7kBuvDShx1XORT3GiRMNr+EBIJzpS8ESPjXNhd&#10;nBmdUBIzeo9ij3+J6j3KXR6okT2DjTtloyz4jqVDauunLbWyw2MN9/JOx9gu2r6z+hZaQL3BDvLQ&#10;jWFw/FIh31csxFvmce6wMXCXxBv8SA1YJOhPlCzBP7/1nvA4DiilpME5rmj4vWJeUKK/WxyUL4PR&#10;KA1+voyOx0O8+H3JYl9iV+YcsHMGuLUcz8eEj3p7lB7MA66cefKKImY5+q5o3B7PY7ddcGVxMZ9n&#10;EI66Y/HK3jmeTCeWU5/dtw/Mu77P07Rdw3bi2eRVu3fYpGlhvoogVZ6FxHPHas8/rok8Tf1KS3to&#10;/55RL4t39gcAAP//AwBQSwMEFAAGAAgAAAAhABGIFRrdAAAADQEAAA8AAABkcnMvZG93bnJldi54&#10;bWxMj81OwzAQhO9IvIO1SNxam7/IDXEqQIULJwri7MaubRGvo9hNw9uzPdHbN9rR7EyznmPPJjvm&#10;kFDBzVIAs9glE9Ap+Pp8XUhguWg0uk9oFfzaDOv28qLRtUlH/LDTtjhGIZhrrcCXMtSc587bqPMy&#10;DRbptk9j1IXk6LgZ9ZHCY89vhah41AHpg9eDffG2+9keooLNs1u5TurRb6QJYZq/9+/uTanrq/np&#10;EVixc/k3w6k+VYeWOu3SAU1mvYJFVdGWQnAnCE6OB3lPtCMSKymAtw0/X9H+AQAA//8DAFBLAQIt&#10;ABQABgAIAAAAIQC2gziS/gAAAOEBAAATAAAAAAAAAAAAAAAAAAAAAABbQ29udGVudF9UeXBlc10u&#10;eG1sUEsBAi0AFAAGAAgAAAAhADj9If/WAAAAlAEAAAsAAAAAAAAAAAAAAAAALwEAAF9yZWxzLy5y&#10;ZWxzUEsBAi0AFAAGAAgAAAAhAI0wbjOaAgAAwAUAAA4AAAAAAAAAAAAAAAAALgIAAGRycy9lMm9E&#10;b2MueG1sUEsBAi0AFAAGAAgAAAAhABGIFRrdAAAADQEAAA8AAAAAAAAAAAAAAAAA9AQAAGRycy9k&#10;b3ducmV2LnhtbFBLBQYAAAAABAAEAPMAAAD+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09"/>
                        <w:gridCol w:w="1586"/>
                        <w:gridCol w:w="1276"/>
                        <w:gridCol w:w="3630"/>
                        <w:gridCol w:w="3741"/>
                        <w:gridCol w:w="2075"/>
                      </w:tblGrid>
                      <w:tr w:rsidR="00955551" w:rsidTr="003F68FD">
                        <w:tc>
                          <w:tcPr>
                            <w:tcW w:w="3909" w:type="dxa"/>
                          </w:tcPr>
                          <w:p w:rsidR="00955551" w:rsidRPr="009C6B10" w:rsidRDefault="00955551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Le plan du cours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955551" w:rsidRPr="009C6B10" w:rsidRDefault="00955551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Le matériel didactique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55551" w:rsidRPr="009C6B10" w:rsidRDefault="00955551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La durée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2"/>
                          </w:tcPr>
                          <w:p w:rsidR="00955551" w:rsidRPr="009C6B10" w:rsidRDefault="00955551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L’activité enseignement - apprentissage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955551" w:rsidRPr="009C6B10" w:rsidRDefault="00955551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Evaluation</w:t>
                            </w:r>
                          </w:p>
                        </w:tc>
                      </w:tr>
                      <w:tr w:rsidR="003F68FD" w:rsidTr="008E1A0F">
                        <w:trPr>
                          <w:trHeight w:val="2830"/>
                        </w:trPr>
                        <w:tc>
                          <w:tcPr>
                            <w:tcW w:w="3909" w:type="dxa"/>
                          </w:tcPr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 w:rsid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Manuel</w:t>
                            </w: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(univers +</w:t>
                            </w: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Pages 10-11)</w:t>
                            </w:r>
                          </w:p>
                          <w:p w:rsidR="003F68FD" w:rsidRPr="009C6B10" w:rsidRDefault="009C6B10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Cahier des documents ( page</w:t>
                            </w:r>
                            <w:r w:rsidR="003F68FD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4)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F68FD" w:rsidRPr="009C6B10" w:rsidRDefault="002E443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15</w:t>
                            </w:r>
                            <w:r w:rsidR="003F68FD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min</w:t>
                            </w:r>
                          </w:p>
                          <w:p w:rsidR="003F68FD" w:rsidRPr="009C6B10" w:rsidRDefault="003F68FD" w:rsidP="003F68FD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</w:tcPr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Le professeur présente la situation de départ en </w:t>
                            </w:r>
                            <w:r w:rsid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</w:t>
                            </w: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a reliant à l’unité scolaire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apprenants observent des documents proposés et posent des questions à propos du contenu observé.</w:t>
                            </w:r>
                          </w:p>
                          <w:p w:rsidR="003F68FD" w:rsidRPr="009C6B10" w:rsidRDefault="003F68F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Les apprenants donnent ‘autres exemples des milieux naturels qui existent aux environs de leur région. 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3F68FD" w:rsidRPr="009C6B10" w:rsidRDefault="003F68FD" w:rsidP="008E1A0F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Test diagnostique au début de la séance pour faire sortir les </w:t>
                            </w:r>
                            <w:r w:rsid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re</w:t>
                            </w: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présentations des apprenants à prop</w:t>
                            </w:r>
                            <w:r w:rsidR="008E1A0F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os du thème du chapitre étudié.</w:t>
                            </w:r>
                          </w:p>
                        </w:tc>
                      </w:tr>
                      <w:tr w:rsidR="008E1A0F" w:rsidTr="002D744C">
                        <w:trPr>
                          <w:trHeight w:val="3693"/>
                        </w:trPr>
                        <w:tc>
                          <w:tcPr>
                            <w:tcW w:w="3909" w:type="dxa"/>
                          </w:tcPr>
                          <w:p w:rsidR="008E1A0F" w:rsidRPr="009C6B10" w:rsidRDefault="008E1A0F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u w:val="single"/>
                              </w:rPr>
                              <w:t>Les composantes d’un milieu naturel</w:t>
                            </w:r>
                          </w:p>
                          <w:p w:rsidR="008E1A0F" w:rsidRPr="009C6B10" w:rsidRDefault="002D744C" w:rsidP="002D744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E1A0F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outils de la découverte d’un milieu naturel</w:t>
                            </w:r>
                          </w:p>
                          <w:p w:rsidR="00A318AA" w:rsidRPr="009C6B10" w:rsidRDefault="00A318AA" w:rsidP="00A318A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A318A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2D744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La distinction entre les composantes vivantes et les composantes non vivantes d’un milieu naturel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8E1A0F" w:rsidRPr="009C6B10" w:rsidRDefault="008E1A0F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Doc 1 page 4 (Sigma)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E1A0F" w:rsidRPr="009C6B10" w:rsidRDefault="002E443D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25</w:t>
                            </w:r>
                            <w:r w:rsidR="008E1A0F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min</w:t>
                            </w: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30min</w:t>
                            </w:r>
                          </w:p>
                        </w:tc>
                        <w:tc>
                          <w:tcPr>
                            <w:tcW w:w="3630" w:type="dxa"/>
                          </w:tcPr>
                          <w:p w:rsidR="008E1A0F" w:rsidRPr="009C6B10" w:rsidRDefault="008E1A0F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Demander aux apprenants de citer les outils utilisés lors de la découverte d’un milieu naturel et le </w:t>
                            </w:r>
                            <w:r w:rsidR="00A318AA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rôle</w:t>
                            </w: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de chaque outil</w:t>
                            </w: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318AA" w:rsidRPr="009C6B10" w:rsidRDefault="00A318AA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Demander aux apprenants d’énumérer les éléments d’un milieu et les classer dans un tableau 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8E1A0F" w:rsidRPr="009C6B10" w:rsidRDefault="00A318AA" w:rsidP="00A318A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apprenants proposent les outils qui servent à découvrir un milieu naturel et déterminent le rôle de chaque outil.</w:t>
                            </w:r>
                          </w:p>
                          <w:p w:rsidR="008E1A0F" w:rsidRPr="009C6B10" w:rsidRDefault="008E1A0F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E1A0F" w:rsidRPr="009C6B10" w:rsidRDefault="008E1A0F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E1A0F" w:rsidRPr="009C6B10" w:rsidRDefault="008E1A0F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E1A0F" w:rsidRPr="009C6B10" w:rsidRDefault="008E1A0F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E1A0F" w:rsidRPr="009C6B10" w:rsidRDefault="002D744C" w:rsidP="002D744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A partir du document 1 (cahier des documents SIGM</w:t>
                            </w:r>
                            <w:r w:rsidR="007F7079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A</w:t>
                            </w: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) les apprenants énumèrent les éléments du milieu en répondant aux questions page 4 (sigma)</w:t>
                            </w:r>
                          </w:p>
                          <w:p w:rsidR="000B374A" w:rsidRPr="009C6B10" w:rsidRDefault="000B374A" w:rsidP="000B374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Les apprenants déduisent la définition d’un milieu naturel. 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8E1A0F" w:rsidRPr="009C6B10" w:rsidRDefault="008E1A0F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Evaluation formative lors de l’apprentissage</w:t>
                            </w:r>
                          </w:p>
                        </w:tc>
                      </w:tr>
                      <w:tr w:rsidR="002D744C" w:rsidTr="003F68FD">
                        <w:trPr>
                          <w:trHeight w:val="5100"/>
                        </w:trPr>
                        <w:tc>
                          <w:tcPr>
                            <w:tcW w:w="3909" w:type="dxa"/>
                          </w:tcPr>
                          <w:p w:rsidR="00214F95" w:rsidRPr="009C6B10" w:rsidRDefault="002D744C" w:rsidP="002D744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La diversité des milieux </w:t>
                            </w:r>
                          </w:p>
                          <w:p w:rsidR="002D744C" w:rsidRPr="009C6B10" w:rsidRDefault="00214F95" w:rsidP="00214F95">
                            <w:pPr>
                              <w:pStyle w:val="Paragraphedeliste"/>
                              <w:ind w:left="1380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N</w:t>
                            </w:r>
                            <w:r w:rsidR="002D744C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aturels</w:t>
                            </w:r>
                          </w:p>
                          <w:p w:rsidR="00214F95" w:rsidRPr="009C6B10" w:rsidRDefault="00214F95" w:rsidP="00214F95">
                            <w:pPr>
                              <w:pStyle w:val="Paragraphedeliste"/>
                              <w:ind w:left="1380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pStyle w:val="Paragraphedeliste"/>
                              <w:ind w:left="1380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pStyle w:val="Paragraphedeliste"/>
                              <w:ind w:left="1380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La diversité des êtres vivants 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2D744C" w:rsidRPr="009C6B10" w:rsidRDefault="002D744C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Documents pages 12-13 </w:t>
                            </w: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(Manuel)</w:t>
                            </w: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Appareil de Berlèse + le sol + la loupe binoculaire </w:t>
                            </w: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-Manipulation page 6 (Sigma)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E443D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10</w:t>
                            </w:r>
                            <w:r w:rsidR="00214F95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min</w:t>
                            </w: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30 min</w:t>
                            </w:r>
                          </w:p>
                        </w:tc>
                        <w:tc>
                          <w:tcPr>
                            <w:tcW w:w="3630" w:type="dxa"/>
                          </w:tcPr>
                          <w:p w:rsidR="002D744C" w:rsidRPr="009C6B10" w:rsidRDefault="00214F95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Aider les apprenants à réaliser la comparaison entre les différents milieux</w:t>
                            </w:r>
                          </w:p>
                          <w:p w:rsidR="00214F95" w:rsidRPr="009C6B10" w:rsidRDefault="00214F95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214F95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L’enseignant</w:t>
                            </w:r>
                            <w:r w:rsidR="000B374A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e</w:t>
                            </w: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 explique le rôle de la manipulation et s</w:t>
                            </w:r>
                            <w:r w:rsidR="000B374A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es</w:t>
                            </w: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079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étapes.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2D744C" w:rsidRPr="009C6B10" w:rsidRDefault="00214F95" w:rsidP="00A318A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Les apprenants observent les composantes des différents milieux.</w:t>
                            </w:r>
                          </w:p>
                          <w:p w:rsidR="00214F95" w:rsidRPr="009C6B10" w:rsidRDefault="00214F95" w:rsidP="00A318A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Effectuer la comparaison.</w:t>
                            </w:r>
                          </w:p>
                          <w:p w:rsidR="00214F95" w:rsidRPr="009C6B10" w:rsidRDefault="00214F95" w:rsidP="00A318A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Tirer une conclusion.</w:t>
                            </w:r>
                          </w:p>
                          <w:p w:rsidR="000B374A" w:rsidRPr="009C6B10" w:rsidRDefault="000B374A" w:rsidP="00A318A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0B374A" w:rsidRPr="009C6B10" w:rsidRDefault="000B374A" w:rsidP="00A318A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0B374A" w:rsidRPr="009C6B10" w:rsidRDefault="000B374A" w:rsidP="00A318A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apprenants exécutent les orientations de l’enseignante et observent des micro- organismes.</w:t>
                            </w:r>
                          </w:p>
                          <w:p w:rsidR="000B374A" w:rsidRPr="009C6B10" w:rsidRDefault="000B374A" w:rsidP="00A318A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Déduire la définition d’un micro organisme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2D744C" w:rsidRPr="009C6B10" w:rsidRDefault="002D744C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14F95" w:rsidRPr="009C6B10" w:rsidRDefault="00214F95" w:rsidP="0095555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Evaluation </w:t>
                            </w:r>
                            <w:r w:rsidR="00267DE1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formative </w:t>
                            </w: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sous forme de question</w:t>
                            </w:r>
                            <w:r w:rsidR="00267DE1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s</w:t>
                            </w:r>
                            <w:r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- réponse</w:t>
                            </w:r>
                            <w:r w:rsidR="00267DE1" w:rsidRPr="009C6B1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955551" w:rsidRDefault="00955551" w:rsidP="009555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3D86">
        <w:br w:type="page"/>
      </w:r>
    </w:p>
    <w:p w:rsidR="00C03D86" w:rsidRDefault="00737AB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-342900</wp:posOffset>
                </wp:positionV>
                <wp:extent cx="10429875" cy="73247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9875" cy="732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9"/>
                              <w:gridCol w:w="1679"/>
                              <w:gridCol w:w="1276"/>
                              <w:gridCol w:w="3630"/>
                              <w:gridCol w:w="3741"/>
                              <w:gridCol w:w="2075"/>
                            </w:tblGrid>
                            <w:tr w:rsidR="00737AB9" w:rsidRPr="007F7079" w:rsidTr="00410820">
                              <w:tc>
                                <w:tcPr>
                                  <w:tcW w:w="3909" w:type="dxa"/>
                                </w:tcPr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Le plan du cours</w:t>
                                  </w: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(suite)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Le matériel didactique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La durée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2"/>
                                </w:tcPr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L’activité enseignement - apprentissage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Evaluation</w:t>
                                  </w:r>
                                </w:p>
                              </w:tc>
                            </w:tr>
                            <w:tr w:rsidR="00737AB9" w:rsidTr="00410820">
                              <w:trPr>
                                <w:trHeight w:val="6387"/>
                              </w:trPr>
                              <w:tc>
                                <w:tcPr>
                                  <w:tcW w:w="3909" w:type="dxa"/>
                                </w:tcPr>
                                <w:p w:rsidR="00737AB9" w:rsidRPr="007F7079" w:rsidRDefault="003E05FC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u w:val="single"/>
                                    </w:rPr>
                                    <w:t>De  quoi  se compose l’être vivant ?</w:t>
                                  </w:r>
                                </w:p>
                                <w:p w:rsidR="003E05FC" w:rsidRPr="007F7079" w:rsidRDefault="003E05FC" w:rsidP="003E05FC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Définition d’un microscope optique</w:t>
                                  </w:r>
                                </w:p>
                                <w:p w:rsidR="003E05FC" w:rsidRPr="007F7079" w:rsidRDefault="003E05FC" w:rsidP="0096269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96269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96269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96269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96269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96269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96269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96269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962691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L’observation de la cellule végétale</w:t>
                                  </w:r>
                                </w:p>
                                <w:p w:rsidR="007B72D5" w:rsidRPr="007F7079" w:rsidRDefault="007B72D5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Default="007F7079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Default="007F7079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Default="007F7079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Pr="007F7079" w:rsidRDefault="007F7079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B72D5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L’observation de la cellule animale</w:t>
                                  </w:r>
                                </w:p>
                                <w:p w:rsidR="0029612F" w:rsidRPr="007F7079" w:rsidRDefault="0029612F" w:rsidP="0029612F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29612F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29612F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29612F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29612F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29612F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29612F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29612F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L’observation de la paramécie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3E05FC" w:rsidRPr="007F7079" w:rsidRDefault="003E05FC" w:rsidP="003E05FC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05FC" w:rsidRPr="007F7079" w:rsidRDefault="003E05FC" w:rsidP="003E05FC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Documents pages 16-17 (manuel)</w:t>
                                  </w:r>
                                </w:p>
                                <w:p w:rsidR="00737AB9" w:rsidRPr="007F7079" w:rsidRDefault="003E05FC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Documents pages</w:t>
                                  </w: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8-</w:t>
                                  </w: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10-12 (sigma)</w:t>
                                  </w:r>
                                </w:p>
                                <w:p w:rsidR="00962691" w:rsidRPr="007F7079" w:rsidRDefault="00962691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Pinces + lames +lamelles + oignons</w:t>
                                  </w:r>
                                  <w:r w:rsid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10820" w:rsidRDefault="00410820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Produits</w:t>
                                  </w:r>
                                  <w:r w:rsidR="00962691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chimiques</w:t>
                                  </w:r>
                                </w:p>
                                <w:p w:rsidR="00962691" w:rsidRPr="007F7079" w:rsidRDefault="00962691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  <w:r w:rsidR="0041082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Bleu de méthylène + rouge neutre</w:t>
                                  </w:r>
                                  <w:r w:rsidR="0041082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962691" w:rsidRPr="007F7079" w:rsidRDefault="00410820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 w:rsidR="00962691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microscopes optiques</w:t>
                                  </w:r>
                                </w:p>
                                <w:p w:rsidR="00962691" w:rsidRPr="007F7079" w:rsidRDefault="00962691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7B72D5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 même matériel</w:t>
                                  </w:r>
                                </w:p>
                                <w:p w:rsidR="00962691" w:rsidRPr="007F7079" w:rsidRDefault="00962691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Default="0029612F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Default="007F7079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0820" w:rsidRDefault="00410820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0820" w:rsidRPr="007F7079" w:rsidRDefault="00410820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3E05FC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Le </w:t>
                                  </w:r>
                                  <w:r w:rsidR="00267DE1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même</w:t>
                                  </w:r>
                                  <w:r w:rsidR="00840935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matériel</w:t>
                                  </w:r>
                                  <w:r w:rsidR="00267DE1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+ de l’eau stagnante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15 min</w:t>
                                  </w:r>
                                </w:p>
                                <w:p w:rsidR="00737AB9" w:rsidRPr="007F7079" w:rsidRDefault="00737AB9" w:rsidP="00D01F5E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737AB9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1h</w:t>
                                  </w: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2E443D" w:rsidP="002E443D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55min</w:t>
                                  </w: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0935" w:rsidRPr="007F7079" w:rsidRDefault="0084093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:rsidR="00737AB9" w:rsidRPr="007F7079" w:rsidRDefault="003E05FC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L’enseignante distribue les microscopes optiques sur les paillasses.(un microscope par paillasse)</w:t>
                                  </w:r>
                                  <w:r w:rsidR="00962691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962691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L’enseignante invite les apprenants à identifier les composantes du microscope optique.</w:t>
                                  </w:r>
                                </w:p>
                                <w:p w:rsidR="00962691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L’enseignante explique aux élèves comment utiliser un microscope optique pour réaliser une observation.</w:t>
                                  </w:r>
                                </w:p>
                                <w:p w:rsidR="00962691" w:rsidRDefault="00962691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Pr="007F7079" w:rsidRDefault="007F7079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2691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L’enseig</w:t>
                                  </w:r>
                                  <w:r w:rsidR="007B72D5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na</w:t>
                                  </w: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nte explique les étapes de la réalisation </w:t>
                                  </w:r>
                                  <w:r w:rsidR="007B72D5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de la préparation et de l’observation microscopique en leur montrant un essai.</w:t>
                                  </w:r>
                                </w:p>
                                <w:p w:rsidR="003E05FC" w:rsidRPr="007F7079" w:rsidRDefault="003E05FC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Pr="007F7079" w:rsidRDefault="007F7079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Les mêmes </w:t>
                                  </w:r>
                                  <w:r w:rsidR="005F53E0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tâches</w:t>
                                  </w: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 xml:space="preserve"> puis elle contrôle la progression du TP.</w:t>
                                  </w: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Default="007B72D5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Default="007F7079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079" w:rsidRPr="007F7079" w:rsidRDefault="007F7079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267DE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L’enseignante oriente les élèves à observer une goutte de l’eau stagnante au microscope optique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737AB9" w:rsidRPr="007F7079" w:rsidRDefault="0096269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apprenants identifient les composantes du microscope optique et son mode d’utilisation</w:t>
                                  </w: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Suite aux orientations de l’enseignante les apprenants réalisent des observations microscopiques par groupe ou individuellement.</w:t>
                                  </w:r>
                                </w:p>
                                <w:p w:rsidR="007B72D5" w:rsidRPr="007F7079" w:rsidRDefault="007B72D5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Ils dessinent ce qu’ils observent et ils identifient les composantes de la cellule végétale.</w:t>
                                  </w:r>
                                </w:p>
                                <w:p w:rsidR="007B72D5" w:rsidRPr="007F7079" w:rsidRDefault="007B72D5" w:rsidP="00267DE1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5F53E0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apprenants réalisent les mêmes tâches puis ils font une comparaison entre la cellule animale et la cellule végétale.</w:t>
                                  </w:r>
                                </w:p>
                                <w:p w:rsidR="005F53E0" w:rsidRPr="007F7079" w:rsidRDefault="005F53E0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53E0" w:rsidRPr="007F7079" w:rsidRDefault="005F53E0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apprenants dessinent les deux c</w:t>
                                  </w:r>
                                  <w:r w:rsidR="0029612F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ellules s</w:t>
                                  </w:r>
                                  <w:r w:rsidR="00410820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29612F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r le cahier des leçons en respectant les critères d’un schéma( légende, dessiner avec le crayon…)</w:t>
                                  </w:r>
                                </w:p>
                                <w:p w:rsidR="00267DE1" w:rsidRDefault="00267DE1" w:rsidP="007F707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élèves réalisent la manipulation puis ils font le dessin de la paramécie.</w:t>
                                  </w:r>
                                </w:p>
                                <w:p w:rsidR="007F7079" w:rsidRPr="007F7079" w:rsidRDefault="007F7079" w:rsidP="007F707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Les apprenants déduisent la notion d’une cellule  et ils distinguent entre un organisme unicellulaire et un organisme pluricellulaire.</w:t>
                                  </w:r>
                                </w:p>
                                <w:p w:rsidR="0029612F" w:rsidRPr="007F7079" w:rsidRDefault="0029612F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612F" w:rsidRPr="007F7079" w:rsidRDefault="0029612F" w:rsidP="00D01F5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7B72D5" w:rsidRPr="007F7079" w:rsidRDefault="007B72D5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F7079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Evaluation formative lors de l’apprentissage</w:t>
                                  </w:r>
                                </w:p>
                                <w:p w:rsidR="007B72D5" w:rsidRPr="007F7079" w:rsidRDefault="007B72D5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37AB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2D5" w:rsidRPr="007F7079" w:rsidRDefault="007B72D5" w:rsidP="007F7079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B9" w:rsidRPr="007F7079" w:rsidRDefault="007B72D5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Quelle est la différence entre une cellule , un tissu, un organe et un organisme ?</w:t>
                                  </w:r>
                                  <w:r w:rsidR="00737AB9"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7DE1" w:rsidRPr="007F7079" w:rsidRDefault="00267DE1" w:rsidP="007B72D5">
                                  <w:pPr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7F7079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  <w:t>Evaluation sommative : (exercices d’évaluations pages 20-21 du manuel univers +)</w:t>
                                  </w:r>
                                </w:p>
                              </w:tc>
                            </w:tr>
                            <w:tr w:rsidR="00962691" w:rsidTr="00410820">
                              <w:trPr>
                                <w:trHeight w:val="4620"/>
                              </w:trPr>
                              <w:tc>
                                <w:tcPr>
                                  <w:tcW w:w="3909" w:type="dxa"/>
                                </w:tcPr>
                                <w:p w:rsidR="00962691" w:rsidRPr="003E05FC" w:rsidRDefault="00962691" w:rsidP="00737AB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962691" w:rsidRDefault="00962691" w:rsidP="003E05FC"/>
                              </w:tc>
                              <w:tc>
                                <w:tcPr>
                                  <w:tcW w:w="1276" w:type="dxa"/>
                                </w:tcPr>
                                <w:p w:rsidR="00962691" w:rsidRDefault="00962691" w:rsidP="00D01F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:rsidR="00962691" w:rsidRDefault="00962691" w:rsidP="00D01F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962691" w:rsidRDefault="00962691" w:rsidP="00D01F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962691" w:rsidRDefault="00962691" w:rsidP="00737AB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2691" w:rsidTr="00410820">
                              <w:trPr>
                                <w:trHeight w:val="4635"/>
                              </w:trPr>
                              <w:tc>
                                <w:tcPr>
                                  <w:tcW w:w="3909" w:type="dxa"/>
                                </w:tcPr>
                                <w:p w:rsidR="00962691" w:rsidRPr="003E05FC" w:rsidRDefault="00962691" w:rsidP="00737AB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962691" w:rsidRDefault="00962691" w:rsidP="003E05FC"/>
                              </w:tc>
                              <w:tc>
                                <w:tcPr>
                                  <w:tcW w:w="1276" w:type="dxa"/>
                                </w:tcPr>
                                <w:p w:rsidR="00962691" w:rsidRDefault="00962691" w:rsidP="00D01F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:rsidR="00962691" w:rsidRDefault="00962691" w:rsidP="00D01F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962691" w:rsidRDefault="00962691" w:rsidP="00D01F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962691" w:rsidRDefault="00962691" w:rsidP="00737AB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7AB9" w:rsidTr="00410820">
                              <w:trPr>
                                <w:trHeight w:val="3693"/>
                              </w:trPr>
                              <w:tc>
                                <w:tcPr>
                                  <w:tcW w:w="3909" w:type="dxa"/>
                                </w:tcPr>
                                <w:p w:rsidR="00737AB9" w:rsidRDefault="00737AB9" w:rsidP="00737AB9">
                                  <w:pPr>
                                    <w:jc w:val="center"/>
                                  </w:pPr>
                                  <w:r>
                                    <w:t>Les composantnaturel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  <w:r>
                                    <w:t>30 min</w:t>
                                  </w: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  <w:r>
                                    <w:t>30min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737AB9" w:rsidRDefault="00737AB9" w:rsidP="00737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jc w:val="center"/>
                                  </w:pPr>
                                  <w: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737AB9">
                                  <w:pPr>
                                    <w:jc w:val="center"/>
                                  </w:pPr>
                                  <w:r>
                                    <w:t>Evaluatio</w:t>
                                  </w:r>
                                </w:p>
                              </w:tc>
                            </w:tr>
                            <w:tr w:rsidR="00737AB9" w:rsidTr="00410820">
                              <w:trPr>
                                <w:trHeight w:val="5100"/>
                              </w:trPr>
                              <w:tc>
                                <w:tcPr>
                                  <w:tcW w:w="3909" w:type="dxa"/>
                                </w:tcPr>
                                <w:p w:rsidR="00737AB9" w:rsidRDefault="00737AB9" w:rsidP="00737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r>
                                    <w:t>6 (Sigma)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37AB9" w:rsidRDefault="00737AB9" w:rsidP="00D01F5E"/>
                                <w:p w:rsidR="00737AB9" w:rsidRDefault="00737AB9" w:rsidP="00D01F5E">
                                  <w:r>
                                    <w:t>20min</w:t>
                                  </w:r>
                                </w:p>
                                <w:p w:rsidR="00737AB9" w:rsidRDefault="00737AB9" w:rsidP="00D01F5E"/>
                                <w:p w:rsidR="00737AB9" w:rsidRDefault="00737AB9" w:rsidP="00D01F5E"/>
                                <w:p w:rsidR="00737AB9" w:rsidRDefault="00737AB9" w:rsidP="00D01F5E"/>
                                <w:p w:rsidR="00737AB9" w:rsidRDefault="00737AB9" w:rsidP="00D01F5E"/>
                                <w:p w:rsidR="00737AB9" w:rsidRDefault="00737AB9" w:rsidP="00D01F5E"/>
                                <w:p w:rsidR="00737AB9" w:rsidRDefault="00737AB9" w:rsidP="00D01F5E">
                                  <w:r>
                                    <w:t>30 min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:rsidR="00737AB9" w:rsidRDefault="00737AB9" w:rsidP="00737AB9">
                                  <w:pPr>
                                    <w:jc w:val="center"/>
                                  </w:pPr>
                                  <w:r>
                                    <w:t>Aider les ap</w:t>
                                  </w: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  <w:r>
                                    <w:t xml:space="preserve"> et ses étapes .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737AB9" w:rsidRDefault="00737AB9" w:rsidP="00737AB9">
                                  <w:r>
                                    <w:t xml:space="preserve"> Les apprenants observent les </w:t>
                                  </w:r>
                                </w:p>
                                <w:p w:rsidR="00737AB9" w:rsidRDefault="00737AB9" w:rsidP="00D01F5E"/>
                              </w:tc>
                              <w:tc>
                                <w:tcPr>
                                  <w:tcW w:w="2075" w:type="dxa"/>
                                </w:tcPr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  <w:p w:rsidR="00737AB9" w:rsidRDefault="00737AB9" w:rsidP="00D01F5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37AB9" w:rsidRDefault="00737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margin-left:-27.75pt;margin-top:-27pt;width:821.25pt;height:5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AMnQIAAMAFAAAOAAAAZHJzL2Uyb0RvYy54bWysVE1PGzEQvVfqf7B8L5uEhEDEBqVBVJUQ&#10;oEKF1JvjtRML2+PaTnbDr+/YuwmBcqHqZXfseTOeefNxftEYTTbCBwW2pP2jHiXCcqiUXZb058PV&#10;l1NKQmS2YhqsKOlWBHox/fzpvHYTMYAV6Ep4gk5smNSupKsY3aQoAl8Jw8IROGFRKcEbFvHol0Xl&#10;WY3ejS4Gvd5JUYOvnAcuQsDby1ZJp9m/lILHWymDiESXFGOL+evzd5G+xfScTZaeuZXiXRjsH6Iw&#10;TFl8dO/qkkVG1l795coo7iGAjEccTAFSKi5yDphNv/cmm/sVcyLnguQEt6cp/D+3/GZz54mqSoqF&#10;ssxgiX5hoUglSBRNFOQ0UVS7MEHkvUNsbL5Cg6Xe3Qe8TJk30pv0x5wI6pHs7Z5g9ER4MuoNB2en&#10;4xElHJXj48FwPBglR8WLvfMhfhNgSBJK6rGEmVm2uQ6xhe4g6bkAWlVXSut8SG0j5tqTDcOC65ij&#10;ROevUNqSuqQnx6NedvxKl1zv7Rea8acuvAMU+tM2PSdyg3VhJY5aLrIUt1okjLY/hESCMyXvxMg4&#10;F3YfZ0YnlMSMPmLY4V+i+ohxmwda5JfBxr2xURZ8y9JraqunHbWyxWMND/JOYmwWTddZXQstoNpi&#10;B3loxzA4fqWQ72sW4h3zOHfYNLhL4i1+pAYsEnQSJSvwz+/dJzyOA2opqXGOSxp+r5kXlOjvFgfl&#10;rD8cpsHPh+FoPMCDP9QsDjV2beaAndPHreV4FhM+6p0oPZhHXDmz9CqqmOX4dknjTpzHdrvgyuJi&#10;NssgHHXH4rW9dzy5TiynPntoHpl3XZ+nabuB3cSzyZt2b7HJ0sJsHUGqPAuJ55bVjn9cE3maupWW&#10;9tDhOaNeFu/0DwAAAP//AwBQSwMEFAAGAAgAAAAhAKU19x7dAAAADQEAAA8AAABkcnMvZG93bnJl&#10;di54bWxMj8FOwzAQRO9I/IO1SNxaB4QhCXEqQIULpxbEeRu7tkVsR7Gbhr9nc4LbjHY0+6bZzL5n&#10;kx6Ti0HCzboApkMXlQtGwufH66oEljIGhX0MWsKPTrBpLy8arFU8h52e9tkwKgmpRgk256HmPHVW&#10;e0zrOOhAt2McPWayo+FqxDOV+57fFsU99+gCfbA46Beru+/9yUvYPpvKdCWOdlsq56b56/hu3qS8&#10;vpqfHoFlPee/MCz4hA4tMR3iKajEegkrIQRFF3FHo5aEKB9IHUgVVSWAtw3/v6L9BQAA//8DAFBL&#10;AQItABQABgAIAAAAIQC2gziS/gAAAOEBAAATAAAAAAAAAAAAAAAAAAAAAABbQ29udGVudF9UeXBl&#10;c10ueG1sUEsBAi0AFAAGAAgAAAAhADj9If/WAAAAlAEAAAsAAAAAAAAAAAAAAAAALwEAAF9yZWxz&#10;Ly5yZWxzUEsBAi0AFAAGAAgAAAAhAJhPMAydAgAAwAUAAA4AAAAAAAAAAAAAAAAALgIAAGRycy9l&#10;Mm9Eb2MueG1sUEsBAi0AFAAGAAgAAAAhAKU19x7dAAAADQEAAA8AAAAAAAAAAAAAAAAA9wQAAGRy&#10;cy9kb3ducmV2LnhtbFBLBQYAAAAABAAEAPMAAAABBg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09"/>
                        <w:gridCol w:w="1679"/>
                        <w:gridCol w:w="1276"/>
                        <w:gridCol w:w="3630"/>
                        <w:gridCol w:w="3741"/>
                        <w:gridCol w:w="2075"/>
                      </w:tblGrid>
                      <w:tr w:rsidR="00737AB9" w:rsidRPr="007F7079" w:rsidTr="00410820">
                        <w:tc>
                          <w:tcPr>
                            <w:tcW w:w="3909" w:type="dxa"/>
                          </w:tcPr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Le plan du cours</w:t>
                            </w:r>
                            <w:r w:rsidRPr="007F707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(suite)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Le matériel didactique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La durée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2"/>
                          </w:tcPr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L’activité enseignement - apprentissage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Evaluation</w:t>
                            </w:r>
                          </w:p>
                        </w:tc>
                      </w:tr>
                      <w:tr w:rsidR="00737AB9" w:rsidTr="00410820">
                        <w:trPr>
                          <w:trHeight w:val="6387"/>
                        </w:trPr>
                        <w:tc>
                          <w:tcPr>
                            <w:tcW w:w="3909" w:type="dxa"/>
                          </w:tcPr>
                          <w:p w:rsidR="00737AB9" w:rsidRPr="007F7079" w:rsidRDefault="003E05FC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u w:val="single"/>
                              </w:rPr>
                              <w:t>De  quoi  se compose l’être vivant ?</w:t>
                            </w:r>
                          </w:p>
                          <w:p w:rsidR="003E05FC" w:rsidRPr="007F7079" w:rsidRDefault="003E05FC" w:rsidP="003E05F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Définition d’un microscope optique</w:t>
                            </w:r>
                          </w:p>
                          <w:p w:rsidR="003E05FC" w:rsidRPr="007F7079" w:rsidRDefault="003E05FC" w:rsidP="0096269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96269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96269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96269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96269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96269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96269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96269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96269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L’observation de la cellule végétale</w:t>
                            </w:r>
                          </w:p>
                          <w:p w:rsidR="007B72D5" w:rsidRPr="007F7079" w:rsidRDefault="007B72D5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Default="007F7079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Default="007F7079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Default="007F7079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Pr="007F7079" w:rsidRDefault="007F7079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B72D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L’observation de la cellule animale</w:t>
                            </w:r>
                          </w:p>
                          <w:p w:rsidR="0029612F" w:rsidRPr="007F7079" w:rsidRDefault="0029612F" w:rsidP="0029612F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29612F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29612F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29612F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29612F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29612F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29612F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29612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L’observation de la paramécie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3E05FC" w:rsidRPr="007F7079" w:rsidRDefault="003E05FC" w:rsidP="003E05FC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3E05FC" w:rsidRPr="007F7079" w:rsidRDefault="003E05FC" w:rsidP="003E05FC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Documents pages 16-17 (manuel)</w:t>
                            </w:r>
                          </w:p>
                          <w:p w:rsidR="00737AB9" w:rsidRPr="007F7079" w:rsidRDefault="003E05FC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Documents pages</w:t>
                            </w: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8-</w:t>
                            </w: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10-12 (sigma)</w:t>
                            </w:r>
                          </w:p>
                          <w:p w:rsidR="00962691" w:rsidRPr="007F7079" w:rsidRDefault="00962691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Pinces + lames +lamelles + oignons</w:t>
                            </w:r>
                            <w:r w:rsid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10820" w:rsidRDefault="00410820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Produits</w:t>
                            </w:r>
                            <w:r w:rsidR="00962691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chimiques</w:t>
                            </w:r>
                          </w:p>
                          <w:p w:rsidR="00962691" w:rsidRPr="007F7079" w:rsidRDefault="00962691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 :</w:t>
                            </w:r>
                            <w:r w:rsidR="0041082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Bleu de méthylène + rouge neutre</w:t>
                            </w:r>
                            <w:r w:rsidR="0041082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62691" w:rsidRPr="007F7079" w:rsidRDefault="00410820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+</w:t>
                            </w:r>
                            <w:r w:rsidR="00962691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microscopes optiques</w:t>
                            </w:r>
                          </w:p>
                          <w:p w:rsidR="00962691" w:rsidRPr="007F7079" w:rsidRDefault="00962691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7B72D5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 même matériel</w:t>
                            </w:r>
                          </w:p>
                          <w:p w:rsidR="00962691" w:rsidRPr="007F7079" w:rsidRDefault="00962691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Default="0029612F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Default="007F7079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410820" w:rsidRDefault="00410820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410820" w:rsidRPr="007F7079" w:rsidRDefault="00410820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3E05F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267DE1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même</w:t>
                            </w:r>
                            <w:r w:rsidR="00840935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matériel</w:t>
                            </w:r>
                            <w:r w:rsidR="00267DE1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+ de l’eau stagnante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15 min</w:t>
                            </w:r>
                          </w:p>
                          <w:p w:rsidR="00737AB9" w:rsidRPr="007F7079" w:rsidRDefault="00737AB9" w:rsidP="00D01F5E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737AB9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1h</w:t>
                            </w: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2E443D" w:rsidP="002E443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55min</w:t>
                            </w: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840935" w:rsidRPr="007F7079" w:rsidRDefault="0084093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</w:tcPr>
                          <w:p w:rsidR="00737AB9" w:rsidRPr="007F7079" w:rsidRDefault="003E05FC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L’enseignante distribue les microscopes optiques sur les paillasses.(un microscope par paillasse)</w:t>
                            </w:r>
                            <w:r w:rsidR="00962691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2691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L’enseignante invite les apprenants à identifier les composantes du microscope optique.</w:t>
                            </w:r>
                          </w:p>
                          <w:p w:rsidR="00962691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L’enseignante explique aux élèves comment utiliser un microscope optique pour réaliser une observation.</w:t>
                            </w:r>
                          </w:p>
                          <w:p w:rsidR="00962691" w:rsidRDefault="00962691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Pr="007F7079" w:rsidRDefault="007F7079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962691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L’enseig</w:t>
                            </w:r>
                            <w:r w:rsidR="007B72D5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na</w:t>
                            </w: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nte explique les étapes de la réalisation </w:t>
                            </w:r>
                            <w:r w:rsidR="007B72D5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de la préparation et de l’observation microscopique en leur montrant un essai.</w:t>
                            </w:r>
                          </w:p>
                          <w:p w:rsidR="003E05FC" w:rsidRPr="007F7079" w:rsidRDefault="003E05FC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Pr="007F7079" w:rsidRDefault="007F7079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Les mêmes </w:t>
                            </w:r>
                            <w:r w:rsidR="005F53E0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tâches</w:t>
                            </w: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 xml:space="preserve"> puis elle contrôle la progression du TP.</w:t>
                            </w: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Default="007B72D5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Default="007F7079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F7079" w:rsidRPr="007F7079" w:rsidRDefault="007F7079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267DE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L’enseignante oriente les élèves à observer une goutte de l’eau stagnante au microscope optique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737AB9" w:rsidRPr="007F7079" w:rsidRDefault="0096269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apprenants identifient les composantes du microscope optique et son mode d’utilisation</w:t>
                            </w: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Suite aux orientations de l’enseignante les apprenants réalisent des observations microscopiques par groupe ou individuellement.</w:t>
                            </w:r>
                          </w:p>
                          <w:p w:rsidR="007B72D5" w:rsidRPr="007F7079" w:rsidRDefault="007B72D5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Ils dessinent ce qu’ils observent et ils identifient les composantes de la cellule végétale.</w:t>
                            </w:r>
                          </w:p>
                          <w:p w:rsidR="007B72D5" w:rsidRPr="007F7079" w:rsidRDefault="007B72D5" w:rsidP="00267DE1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5F53E0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apprenants réalisent les mêmes tâches puis ils font une comparaison entre la cellule animale et la cellule végétale.</w:t>
                            </w:r>
                          </w:p>
                          <w:p w:rsidR="005F53E0" w:rsidRPr="007F7079" w:rsidRDefault="005F53E0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5F53E0" w:rsidRPr="007F7079" w:rsidRDefault="005F53E0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apprenants dessinent les deux c</w:t>
                            </w:r>
                            <w:r w:rsidR="0029612F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ellules s</w:t>
                            </w:r>
                            <w:r w:rsidR="0041082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u</w:t>
                            </w:r>
                            <w:r w:rsidR="0029612F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r le cahier des leçons en respectant les critères d’un schéma( légende, dessiner avec le crayon…)</w:t>
                            </w:r>
                          </w:p>
                          <w:p w:rsidR="00267DE1" w:rsidRDefault="00267DE1" w:rsidP="007F707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élèves réalisent la manipulation puis ils font le dessin de la paramécie.</w:t>
                            </w:r>
                          </w:p>
                          <w:p w:rsidR="007F7079" w:rsidRPr="007F7079" w:rsidRDefault="007F7079" w:rsidP="007F707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Les apprenants déduisent la notion d’une cellule  et ils distinguent entre un organisme unicellulaire et un organisme pluricellulaire.</w:t>
                            </w:r>
                          </w:p>
                          <w:p w:rsidR="0029612F" w:rsidRPr="007F7079" w:rsidRDefault="0029612F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9612F" w:rsidRPr="007F7079" w:rsidRDefault="0029612F" w:rsidP="00D01F5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</w:tcPr>
                          <w:p w:rsidR="007B72D5" w:rsidRPr="007F7079" w:rsidRDefault="007B72D5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F7079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Evaluation formative lors de l’apprentissage</w:t>
                            </w:r>
                          </w:p>
                          <w:p w:rsidR="007B72D5" w:rsidRPr="007F7079" w:rsidRDefault="007B72D5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37AB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B72D5" w:rsidRPr="007F7079" w:rsidRDefault="007B72D5" w:rsidP="007F7079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737AB9" w:rsidRPr="007F7079" w:rsidRDefault="007B72D5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Quelle est la différence entre une cellule , un tissu, un organe et un organisme ?</w:t>
                            </w:r>
                            <w:r w:rsidR="00737AB9"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67DE1" w:rsidRPr="007F7079" w:rsidRDefault="00267DE1" w:rsidP="007B72D5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7F7079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  <w:t>Evaluation sommative : (exercices d’évaluations pages 20-21 du manuel univers +)</w:t>
                            </w:r>
                          </w:p>
                        </w:tc>
                      </w:tr>
                      <w:tr w:rsidR="00962691" w:rsidTr="00410820">
                        <w:trPr>
                          <w:trHeight w:val="4620"/>
                        </w:trPr>
                        <w:tc>
                          <w:tcPr>
                            <w:tcW w:w="3909" w:type="dxa"/>
                          </w:tcPr>
                          <w:p w:rsidR="00962691" w:rsidRPr="003E05FC" w:rsidRDefault="00962691" w:rsidP="00737AB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</w:tcPr>
                          <w:p w:rsidR="00962691" w:rsidRDefault="00962691" w:rsidP="003E05FC"/>
                        </w:tc>
                        <w:tc>
                          <w:tcPr>
                            <w:tcW w:w="1276" w:type="dxa"/>
                          </w:tcPr>
                          <w:p w:rsidR="00962691" w:rsidRDefault="00962691" w:rsidP="00D01F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30" w:type="dxa"/>
                          </w:tcPr>
                          <w:p w:rsidR="00962691" w:rsidRDefault="00962691" w:rsidP="00D01F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41" w:type="dxa"/>
                          </w:tcPr>
                          <w:p w:rsidR="00962691" w:rsidRDefault="00962691" w:rsidP="00D01F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5" w:type="dxa"/>
                          </w:tcPr>
                          <w:p w:rsidR="00962691" w:rsidRDefault="00962691" w:rsidP="00737AB9">
                            <w:pPr>
                              <w:jc w:val="center"/>
                            </w:pPr>
                          </w:p>
                        </w:tc>
                      </w:tr>
                      <w:tr w:rsidR="00962691" w:rsidTr="00410820">
                        <w:trPr>
                          <w:trHeight w:val="4635"/>
                        </w:trPr>
                        <w:tc>
                          <w:tcPr>
                            <w:tcW w:w="3909" w:type="dxa"/>
                          </w:tcPr>
                          <w:p w:rsidR="00962691" w:rsidRPr="003E05FC" w:rsidRDefault="00962691" w:rsidP="00737AB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</w:tcPr>
                          <w:p w:rsidR="00962691" w:rsidRDefault="00962691" w:rsidP="003E05FC"/>
                        </w:tc>
                        <w:tc>
                          <w:tcPr>
                            <w:tcW w:w="1276" w:type="dxa"/>
                          </w:tcPr>
                          <w:p w:rsidR="00962691" w:rsidRDefault="00962691" w:rsidP="00D01F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30" w:type="dxa"/>
                          </w:tcPr>
                          <w:p w:rsidR="00962691" w:rsidRDefault="00962691" w:rsidP="00D01F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41" w:type="dxa"/>
                          </w:tcPr>
                          <w:p w:rsidR="00962691" w:rsidRDefault="00962691" w:rsidP="00D01F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5" w:type="dxa"/>
                          </w:tcPr>
                          <w:p w:rsidR="00962691" w:rsidRDefault="00962691" w:rsidP="00737AB9">
                            <w:pPr>
                              <w:jc w:val="center"/>
                            </w:pPr>
                          </w:p>
                        </w:tc>
                      </w:tr>
                      <w:tr w:rsidR="00737AB9" w:rsidTr="00410820">
                        <w:trPr>
                          <w:trHeight w:val="3693"/>
                        </w:trPr>
                        <w:tc>
                          <w:tcPr>
                            <w:tcW w:w="3909" w:type="dxa"/>
                          </w:tcPr>
                          <w:p w:rsidR="00737AB9" w:rsidRDefault="00737AB9" w:rsidP="00737AB9">
                            <w:pPr>
                              <w:jc w:val="center"/>
                            </w:pPr>
                            <w:r>
                              <w:t>Les composantnaturel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37AB9" w:rsidRDefault="00737AB9" w:rsidP="00D01F5E">
                            <w:pPr>
                              <w:jc w:val="center"/>
                            </w:pPr>
                            <w:r>
                              <w:t>30 min</w:t>
                            </w: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  <w:r>
                              <w:t>30min</w:t>
                            </w:r>
                          </w:p>
                        </w:tc>
                        <w:tc>
                          <w:tcPr>
                            <w:tcW w:w="3630" w:type="dxa"/>
                          </w:tcPr>
                          <w:p w:rsidR="00737AB9" w:rsidRDefault="00737AB9" w:rsidP="00D01F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737AB9" w:rsidRDefault="00737AB9" w:rsidP="00737AB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737AB9">
                            <w:pPr>
                              <w:jc w:val="center"/>
                            </w:pPr>
                            <w:r>
                              <w:t>Evaluatio</w:t>
                            </w:r>
                          </w:p>
                        </w:tc>
                      </w:tr>
                      <w:tr w:rsidR="00737AB9" w:rsidTr="00410820">
                        <w:trPr>
                          <w:trHeight w:val="5100"/>
                        </w:trPr>
                        <w:tc>
                          <w:tcPr>
                            <w:tcW w:w="3909" w:type="dxa"/>
                          </w:tcPr>
                          <w:p w:rsidR="00737AB9" w:rsidRDefault="00737AB9" w:rsidP="00737AB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c>
                        <w:tc>
                          <w:tcPr>
                            <w:tcW w:w="1679" w:type="dxa"/>
                          </w:tcPr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r>
                              <w:t>6 (Sigma)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37AB9" w:rsidRDefault="00737AB9" w:rsidP="00D01F5E"/>
                          <w:p w:rsidR="00737AB9" w:rsidRDefault="00737AB9" w:rsidP="00D01F5E">
                            <w:r>
                              <w:t>20min</w:t>
                            </w:r>
                          </w:p>
                          <w:p w:rsidR="00737AB9" w:rsidRDefault="00737AB9" w:rsidP="00D01F5E"/>
                          <w:p w:rsidR="00737AB9" w:rsidRDefault="00737AB9" w:rsidP="00D01F5E"/>
                          <w:p w:rsidR="00737AB9" w:rsidRDefault="00737AB9" w:rsidP="00D01F5E"/>
                          <w:p w:rsidR="00737AB9" w:rsidRDefault="00737AB9" w:rsidP="00D01F5E"/>
                          <w:p w:rsidR="00737AB9" w:rsidRDefault="00737AB9" w:rsidP="00D01F5E"/>
                          <w:p w:rsidR="00737AB9" w:rsidRDefault="00737AB9" w:rsidP="00D01F5E">
                            <w:r>
                              <w:t>30 min</w:t>
                            </w:r>
                          </w:p>
                        </w:tc>
                        <w:tc>
                          <w:tcPr>
                            <w:tcW w:w="3630" w:type="dxa"/>
                          </w:tcPr>
                          <w:p w:rsidR="00737AB9" w:rsidRDefault="00737AB9" w:rsidP="00737AB9">
                            <w:pPr>
                              <w:jc w:val="center"/>
                            </w:pPr>
                            <w:r>
                              <w:t>Aider les ap</w:t>
                            </w: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  <w:r>
                              <w:t xml:space="preserve"> et ses étapes .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737AB9" w:rsidRDefault="00737AB9" w:rsidP="00737AB9">
                            <w:r>
                              <w:t xml:space="preserve"> Les apprenants observent les </w:t>
                            </w:r>
                          </w:p>
                          <w:p w:rsidR="00737AB9" w:rsidRDefault="00737AB9" w:rsidP="00D01F5E"/>
                        </w:tc>
                        <w:tc>
                          <w:tcPr>
                            <w:tcW w:w="2075" w:type="dxa"/>
                          </w:tcPr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  <w:p w:rsidR="00737AB9" w:rsidRDefault="00737AB9" w:rsidP="00D01F5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37AB9" w:rsidRDefault="00737AB9"/>
                  </w:txbxContent>
                </v:textbox>
              </v:shape>
            </w:pict>
          </mc:Fallback>
        </mc:AlternateContent>
      </w:r>
      <w:r w:rsidR="00C03D86">
        <w:br w:type="page"/>
      </w:r>
    </w:p>
    <w:p w:rsidR="00C03D86" w:rsidRDefault="002E5AB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10077450" cy="52387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AB1" w:rsidRPr="00410820" w:rsidRDefault="002E5AB1">
                            <w:pP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410820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Pièces jointes :</w:t>
                            </w:r>
                          </w:p>
                          <w:p w:rsidR="002E5AB1" w:rsidRPr="00410820" w:rsidRDefault="002E5AB1" w:rsidP="002E5AB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 w:rsidRPr="00410820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  <w:t>La fiche technique de la mani</w:t>
                            </w:r>
                            <w:bookmarkStart w:id="0" w:name="_GoBack" w:colFirst="0" w:colLast="2"/>
                            <w:r w:rsidRPr="00410820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  <w:t>pulation</w:t>
                            </w:r>
                          </w:p>
                          <w:p w:rsidR="002E5AB1" w:rsidRPr="00410820" w:rsidRDefault="002E5AB1" w:rsidP="002E5AB1">
                            <w:pP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 w:rsidRPr="00410820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Remarques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5"/>
                              <w:gridCol w:w="5196"/>
                              <w:gridCol w:w="5196"/>
                            </w:tblGrid>
                            <w:tr w:rsidR="002E5AB1" w:rsidTr="002E5AB1">
                              <w:tc>
                                <w:tcPr>
                                  <w:tcW w:w="5195" w:type="dxa"/>
                                </w:tcPr>
                                <w:p w:rsidR="002E5AB1" w:rsidRPr="00410820" w:rsidRDefault="002E5AB1" w:rsidP="002E5AB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</w:rPr>
                                  </w:pPr>
                                  <w:r w:rsidRPr="00410820">
                                    <w:rPr>
                                      <w:rFonts w:ascii="Arabic Typesetting" w:hAnsi="Arabic Typesetting" w:cs="Arabic Typesetting"/>
                                    </w:rPr>
                                    <w:t>Remarque</w:t>
                                  </w:r>
                                </w:p>
                              </w:tc>
                              <w:tc>
                                <w:tcPr>
                                  <w:tcW w:w="5196" w:type="dxa"/>
                                </w:tcPr>
                                <w:p w:rsidR="002E5AB1" w:rsidRPr="00410820" w:rsidRDefault="002E5AB1" w:rsidP="002E5AB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</w:rPr>
                                  </w:pPr>
                                  <w:r w:rsidRPr="00410820">
                                    <w:rPr>
                                      <w:rFonts w:ascii="Arabic Typesetting" w:hAnsi="Arabic Typesetting" w:cs="Arabic Typesetting"/>
                                    </w:rPr>
                                    <w:t>Sa nature : dépend de( volume horaire,docume</w:t>
                                  </w:r>
                                  <w:bookmarkEnd w:id="0"/>
                                  <w:r w:rsidRPr="00410820">
                                    <w:rPr>
                                      <w:rFonts w:ascii="Arabic Typesetting" w:hAnsi="Arabic Typesetting" w:cs="Arabic Typesetting"/>
                                    </w:rPr>
                                    <w:t>nts utilis…)</w:t>
                                  </w:r>
                                </w:p>
                              </w:tc>
                              <w:tc>
                                <w:tcPr>
                                  <w:tcW w:w="5196" w:type="dxa"/>
                                </w:tcPr>
                                <w:p w:rsidR="002E5AB1" w:rsidRPr="00410820" w:rsidRDefault="002E5AB1" w:rsidP="002E5AB1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</w:rPr>
                                  </w:pPr>
                                  <w:r w:rsidRPr="00410820">
                                    <w:rPr>
                                      <w:rFonts w:ascii="Arabic Typesetting" w:hAnsi="Arabic Typesetting" w:cs="Arabic Typesetting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2E5AB1" w:rsidTr="002E5AB1">
                              <w:tc>
                                <w:tcPr>
                                  <w:tcW w:w="5195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5AB1" w:rsidTr="002E5AB1">
                              <w:tc>
                                <w:tcPr>
                                  <w:tcW w:w="5195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5AB1" w:rsidTr="002E5AB1">
                              <w:tc>
                                <w:tcPr>
                                  <w:tcW w:w="5195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</w:tcPr>
                                <w:p w:rsidR="002E5AB1" w:rsidRDefault="002E5AB1" w:rsidP="002E5AB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5" type="#_x0000_t202" style="position:absolute;margin-left:-12pt;margin-top:-12.75pt;width:793.5pt;height:4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LKmQIAAMAFAAAOAAAAZHJzL2Uyb0RvYy54bWysVEtPGzEQvlfqf7B8L5uEQEjEBqVBVJUQ&#10;oEKF1JvjtRML2+PaTnbTX9+xdxPC40LVy67t+eb1zeP8ojGabIQPCmxJ+0c9SoTlUCm7LOnPh6sv&#10;Z5SEyGzFNFhR0q0I9GL6+dN57SZiACvQlfAEjdgwqV1JVzG6SVEEvhKGhSNwwqJQgjcs4tUvi8qz&#10;Gq0bXQx6vdOiBl85D1yEgK+XrZBOs30pBY+3UgYRiS4pxhbz1+fvIn2L6TmbLD1zK8W7MNg/RGGY&#10;suh0b+qSRUbWXr0xZRT3EEDGIw6mACkVFzkHzKbfe5XN/Yo5kXNBcoLb0xT+n1l+s7nzRFUlHVNi&#10;mcES/cJCkUqQKJooyDhRVLswQeS9Q2xsvkKDpd69B3xMmTfSm/THnAjKkeztnmC0RHhS6vVGo+EJ&#10;yjgKTwbHZyO8oIPiWd/5EL8JMCQdSuqxhJlZtrkOsYXuIMldAK2qK6V1vqS2EXPtyYZhwXXMUaLx&#10;FyhtSV3S02N0/cZCMr3XX2jGn7rwDiygPW2TpsgN1oWVOGq5yKe41SJhtP0hJBKcKXknRsa5sPs4&#10;MzqhJGb0EcUO/xzVR5TbPFAjewYb98pGWfAtSy+prZ521MoWjzU8yDsdY7Nous7qWmgB1RY7yEM7&#10;hsHxK4V8X7MQ75jHucPGwF0Sb/EjNWCRoDtRsgL/5733hMdxQCklNc5xScPvNfOCEv3d4qCM+8Nh&#10;Gvx8GZ6MBnjxh5LFocSuzRywc/q4tRzPx4SPeneUHswjrpxZ8ooiZjn6LmncHeex3S64sriYzTII&#10;R92xeG3vHU+mE8upzx6aR+Zd1+dp2m5gN/Fs8qrdW2zStDBbR5Aqz0LiuWW14x/XRJ6mbqWlPXR4&#10;z6jnxTv9CwAA//8DAFBLAwQUAAYACAAAACEAjVp5Zt8AAAAMAQAADwAAAGRycy9kb3ducmV2Lnht&#10;bEyPwU7DMBBE70j8g7VI3FqHQkoS4lSAChdOlKrnbby1LWI7it00/D3OCW67O6PZN/Vmsh0baQjG&#10;OwF3ywwYudZL45SA/dfbogAWIjqJnXck4IcCbJrrqxor6S/uk8ZdVCyFuFChAB1jX3EeWk0Ww9L3&#10;5JJ28oPFmNZBcTngJYXbjq+ybM0tGpc+aOzpVVP7vTtbAdsXVaq2wEFvC2nMOB1OH+pdiNub6fkJ&#10;WKQp/plhxk/o0CSmoz87GVgnYLF6SF3iPOQ5sNmRr+/T6SjgsSxz4E3N/5dofgEAAP//AwBQSwEC&#10;LQAUAAYACAAAACEAtoM4kv4AAADhAQAAEwAAAAAAAAAAAAAAAAAAAAAAW0NvbnRlbnRfVHlwZXNd&#10;LnhtbFBLAQItABQABgAIAAAAIQA4/SH/1gAAAJQBAAALAAAAAAAAAAAAAAAAAC8BAABfcmVscy8u&#10;cmVsc1BLAQItABQABgAIAAAAIQDzPkLKmQIAAMAFAAAOAAAAAAAAAAAAAAAAAC4CAABkcnMvZTJv&#10;RG9jLnhtbFBLAQItABQABgAIAAAAIQCNWnlm3wAAAAwBAAAPAAAAAAAAAAAAAAAAAPMEAABkcnMv&#10;ZG93bnJldi54bWxQSwUGAAAAAAQABADzAAAA/wUAAAAA&#10;" fillcolor="white [3201]" strokeweight=".5pt">
                <v:textbox>
                  <w:txbxContent>
                    <w:p w:rsidR="002E5AB1" w:rsidRPr="00410820" w:rsidRDefault="002E5AB1">
                      <w:pPr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410820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Pièces jointes :</w:t>
                      </w:r>
                    </w:p>
                    <w:p w:rsidR="002E5AB1" w:rsidRPr="00410820" w:rsidRDefault="002E5AB1" w:rsidP="002E5AB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</w:pPr>
                      <w:r w:rsidRPr="00410820"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  <w:t>La fiche technique de la mani</w:t>
                      </w:r>
                      <w:bookmarkStart w:id="1" w:name="_GoBack" w:colFirst="0" w:colLast="2"/>
                      <w:r w:rsidRPr="00410820"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  <w:t>pulation</w:t>
                      </w:r>
                    </w:p>
                    <w:p w:rsidR="002E5AB1" w:rsidRPr="00410820" w:rsidRDefault="002E5AB1" w:rsidP="002E5AB1">
                      <w:pPr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 w:rsidRPr="00410820"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Remarques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95"/>
                        <w:gridCol w:w="5196"/>
                        <w:gridCol w:w="5196"/>
                      </w:tblGrid>
                      <w:tr w:rsidR="002E5AB1" w:rsidTr="002E5AB1">
                        <w:tc>
                          <w:tcPr>
                            <w:tcW w:w="5195" w:type="dxa"/>
                          </w:tcPr>
                          <w:p w:rsidR="002E5AB1" w:rsidRPr="00410820" w:rsidRDefault="002E5AB1" w:rsidP="002E5AB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</w:rPr>
                            </w:pPr>
                            <w:r w:rsidRPr="00410820">
                              <w:rPr>
                                <w:rFonts w:ascii="Arabic Typesetting" w:hAnsi="Arabic Typesetting" w:cs="Arabic Typesetting"/>
                              </w:rPr>
                              <w:t>Remarque</w:t>
                            </w:r>
                          </w:p>
                        </w:tc>
                        <w:tc>
                          <w:tcPr>
                            <w:tcW w:w="5196" w:type="dxa"/>
                          </w:tcPr>
                          <w:p w:rsidR="002E5AB1" w:rsidRPr="00410820" w:rsidRDefault="002E5AB1" w:rsidP="002E5AB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</w:rPr>
                            </w:pPr>
                            <w:r w:rsidRPr="00410820">
                              <w:rPr>
                                <w:rFonts w:ascii="Arabic Typesetting" w:hAnsi="Arabic Typesetting" w:cs="Arabic Typesetting"/>
                              </w:rPr>
                              <w:t>Sa nature : dépend de( volume horaire,docume</w:t>
                            </w:r>
                            <w:bookmarkEnd w:id="1"/>
                            <w:r w:rsidRPr="00410820">
                              <w:rPr>
                                <w:rFonts w:ascii="Arabic Typesetting" w:hAnsi="Arabic Typesetting" w:cs="Arabic Typesetting"/>
                              </w:rPr>
                              <w:t>nts utilis…)</w:t>
                            </w:r>
                          </w:p>
                        </w:tc>
                        <w:tc>
                          <w:tcPr>
                            <w:tcW w:w="5196" w:type="dxa"/>
                          </w:tcPr>
                          <w:p w:rsidR="002E5AB1" w:rsidRPr="00410820" w:rsidRDefault="002E5AB1" w:rsidP="002E5AB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</w:rPr>
                            </w:pPr>
                            <w:r w:rsidRPr="00410820">
                              <w:rPr>
                                <w:rFonts w:ascii="Arabic Typesetting" w:hAnsi="Arabic Typesetting" w:cs="Arabic Typesetting"/>
                              </w:rPr>
                              <w:t>Action</w:t>
                            </w:r>
                          </w:p>
                        </w:tc>
                      </w:tr>
                      <w:tr w:rsidR="002E5AB1" w:rsidTr="002E5AB1">
                        <w:tc>
                          <w:tcPr>
                            <w:tcW w:w="5195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96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96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</w:tr>
                      <w:tr w:rsidR="002E5AB1" w:rsidTr="002E5AB1">
                        <w:tc>
                          <w:tcPr>
                            <w:tcW w:w="5195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96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96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</w:tr>
                      <w:tr w:rsidR="002E5AB1" w:rsidTr="002E5AB1">
                        <w:tc>
                          <w:tcPr>
                            <w:tcW w:w="5195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96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96" w:type="dxa"/>
                          </w:tcPr>
                          <w:p w:rsidR="002E5AB1" w:rsidRDefault="002E5AB1" w:rsidP="002E5AB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E5AB1" w:rsidRDefault="002E5AB1" w:rsidP="002E5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3D86">
        <w:br w:type="page"/>
      </w:r>
    </w:p>
    <w:p w:rsidR="00C03D86" w:rsidRDefault="00C03D86">
      <w:r>
        <w:lastRenderedPageBreak/>
        <w:br w:type="page"/>
      </w:r>
    </w:p>
    <w:p w:rsidR="00DE41DC" w:rsidRDefault="00DE41DC"/>
    <w:sectPr w:rsidR="00DE41DC" w:rsidSect="00C0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08D"/>
    <w:multiLevelType w:val="hybridMultilevel"/>
    <w:tmpl w:val="EDF43CA6"/>
    <w:lvl w:ilvl="0" w:tplc="B32654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63CA"/>
    <w:multiLevelType w:val="hybridMultilevel"/>
    <w:tmpl w:val="D250D532"/>
    <w:lvl w:ilvl="0" w:tplc="6F64DE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3373"/>
    <w:multiLevelType w:val="hybridMultilevel"/>
    <w:tmpl w:val="CD9EBDD4"/>
    <w:lvl w:ilvl="0" w:tplc="F4726ABA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C7150E6"/>
    <w:multiLevelType w:val="hybridMultilevel"/>
    <w:tmpl w:val="C5107E0A"/>
    <w:lvl w:ilvl="0" w:tplc="B53E80B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5E750846"/>
    <w:multiLevelType w:val="hybridMultilevel"/>
    <w:tmpl w:val="D95C2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2E1F"/>
    <w:multiLevelType w:val="hybridMultilevel"/>
    <w:tmpl w:val="09DCAEA4"/>
    <w:lvl w:ilvl="0" w:tplc="E1F61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F02BD"/>
    <w:multiLevelType w:val="hybridMultilevel"/>
    <w:tmpl w:val="23B083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34C"/>
    <w:multiLevelType w:val="hybridMultilevel"/>
    <w:tmpl w:val="A534423C"/>
    <w:lvl w:ilvl="0" w:tplc="47F85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E"/>
    <w:rsid w:val="0005535B"/>
    <w:rsid w:val="000B374A"/>
    <w:rsid w:val="000D081E"/>
    <w:rsid w:val="00214F95"/>
    <w:rsid w:val="00267DE1"/>
    <w:rsid w:val="0029459E"/>
    <w:rsid w:val="0029612F"/>
    <w:rsid w:val="002D744C"/>
    <w:rsid w:val="002E443D"/>
    <w:rsid w:val="002E5AB1"/>
    <w:rsid w:val="003E05FC"/>
    <w:rsid w:val="003F68FD"/>
    <w:rsid w:val="00410820"/>
    <w:rsid w:val="005F53E0"/>
    <w:rsid w:val="006D0290"/>
    <w:rsid w:val="00737AB9"/>
    <w:rsid w:val="007B72D5"/>
    <w:rsid w:val="007D0AE3"/>
    <w:rsid w:val="007F7079"/>
    <w:rsid w:val="00840935"/>
    <w:rsid w:val="008E1A0F"/>
    <w:rsid w:val="008F4B70"/>
    <w:rsid w:val="00955551"/>
    <w:rsid w:val="00962691"/>
    <w:rsid w:val="009C6B10"/>
    <w:rsid w:val="00A318AA"/>
    <w:rsid w:val="00B30EDA"/>
    <w:rsid w:val="00C03D86"/>
    <w:rsid w:val="00C75D8A"/>
    <w:rsid w:val="00D15CC4"/>
    <w:rsid w:val="00D26418"/>
    <w:rsid w:val="00D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0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0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2020-10-05T17:46:00Z</cp:lastPrinted>
  <dcterms:created xsi:type="dcterms:W3CDTF">2020-10-05T10:18:00Z</dcterms:created>
  <dcterms:modified xsi:type="dcterms:W3CDTF">2020-10-05T17:49:00Z</dcterms:modified>
</cp:coreProperties>
</file>