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D" w:rsidRPr="009921E9" w:rsidRDefault="0033044D" w:rsidP="009921E9">
      <w:pPr>
        <w:bidi/>
        <w:jc w:val="right"/>
        <w:rPr>
          <w:b/>
          <w:bCs/>
          <w:color w:val="0070C0"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348"/>
        <w:gridCol w:w="1825"/>
        <w:gridCol w:w="1461"/>
        <w:gridCol w:w="1818"/>
        <w:gridCol w:w="1881"/>
      </w:tblGrid>
      <w:tr w:rsidR="008C1740" w:rsidRPr="00B36DE3" w:rsidTr="00ED7138">
        <w:trPr>
          <w:jc w:val="center"/>
        </w:trPr>
        <w:tc>
          <w:tcPr>
            <w:tcW w:w="11172" w:type="dxa"/>
            <w:gridSpan w:val="6"/>
          </w:tcPr>
          <w:p w:rsidR="008C1740" w:rsidRPr="009921E9" w:rsidRDefault="00B36DE3" w:rsidP="00DF5789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MA"/>
              </w:rPr>
            </w:pPr>
            <w:r w:rsidRPr="009921E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Chapitre 1</w:t>
            </w:r>
            <w:r w:rsidR="009921E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921E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: l’eau</w:t>
            </w:r>
          </w:p>
        </w:tc>
      </w:tr>
      <w:tr w:rsidR="008C1740" w:rsidRPr="00B36DE3" w:rsidTr="00ED7138">
        <w:trPr>
          <w:jc w:val="center"/>
        </w:trPr>
        <w:tc>
          <w:tcPr>
            <w:tcW w:w="1699" w:type="dxa"/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sz w:val="24"/>
                <w:szCs w:val="24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B36DE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temp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909" w:type="dxa"/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matière</w:t>
            </w:r>
          </w:p>
        </w:tc>
      </w:tr>
      <w:tr w:rsidR="008C1740" w:rsidRPr="00B36DE3" w:rsidTr="00ED7138">
        <w:trPr>
          <w:jc w:val="center"/>
        </w:trPr>
        <w:tc>
          <w:tcPr>
            <w:tcW w:w="1699" w:type="dxa"/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B36DE3">
              <w:rPr>
                <w:rFonts w:asciiTheme="majorBidi" w:hAnsiTheme="majorBidi" w:cstheme="majorBidi"/>
                <w:sz w:val="24"/>
                <w:szCs w:val="24"/>
              </w:rPr>
              <w:t>Bouassiria</w:t>
            </w:r>
            <w:proofErr w:type="spellEnd"/>
            <w:r w:rsidRPr="00B36D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DE3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410" w:type="dxa"/>
          </w:tcPr>
          <w:p w:rsidR="008C1740" w:rsidRPr="00B36DE3" w:rsidRDefault="004B0D6A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6DE3" w:rsidRPr="00B36DE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rFonts w:asciiTheme="majorBidi" w:hAnsiTheme="majorBidi" w:cstheme="majorBidi"/>
                <w:sz w:val="24"/>
                <w:szCs w:val="24"/>
              </w:rPr>
              <w:t xml:space="preserve">Collège </w:t>
            </w:r>
            <w:proofErr w:type="spellStart"/>
            <w:r w:rsidRPr="00B36DE3"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 w:rsidRPr="00B36D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DE3">
              <w:rPr>
                <w:rFonts w:asciiTheme="majorBidi" w:hAnsiTheme="majorBidi" w:cstheme="majorBidi"/>
                <w:sz w:val="24"/>
                <w:szCs w:val="24"/>
              </w:rPr>
              <w:t>malk</w:t>
            </w:r>
            <w:proofErr w:type="spellEnd"/>
          </w:p>
        </w:tc>
        <w:tc>
          <w:tcPr>
            <w:tcW w:w="1487" w:type="dxa"/>
          </w:tcPr>
          <w:p w:rsidR="008C1740" w:rsidRPr="00B36DE3" w:rsidRDefault="00EA534F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rFonts w:asciiTheme="majorBidi" w:hAnsiTheme="majorBidi" w:cstheme="majorBidi"/>
                <w:sz w:val="24"/>
                <w:szCs w:val="24"/>
              </w:rPr>
              <w:t>1. A.C</w:t>
            </w:r>
          </w:p>
        </w:tc>
        <w:tc>
          <w:tcPr>
            <w:tcW w:w="1824" w:type="dxa"/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rFonts w:asciiTheme="majorBidi" w:hAnsiTheme="majorBidi" w:cstheme="majorBidi"/>
                <w:sz w:val="24"/>
                <w:szCs w:val="24"/>
              </w:rPr>
              <w:t>Matière et environnement</w:t>
            </w:r>
          </w:p>
        </w:tc>
        <w:tc>
          <w:tcPr>
            <w:tcW w:w="1909" w:type="dxa"/>
          </w:tcPr>
          <w:p w:rsidR="008C1740" w:rsidRPr="00B36DE3" w:rsidRDefault="00B36DE3" w:rsidP="00B36DE3">
            <w:pPr>
              <w:bidi/>
              <w:jc w:val="center"/>
              <w:rPr>
                <w:sz w:val="24"/>
                <w:szCs w:val="24"/>
                <w:rtl/>
              </w:rPr>
            </w:pPr>
            <w:r w:rsidRPr="00B36DE3">
              <w:rPr>
                <w:rFonts w:asciiTheme="majorBidi" w:hAnsiTheme="majorBidi" w:cstheme="majorBidi"/>
                <w:sz w:val="24"/>
                <w:szCs w:val="24"/>
              </w:rPr>
              <w:t>Physique chimie</w:t>
            </w:r>
          </w:p>
        </w:tc>
      </w:tr>
    </w:tbl>
    <w:p w:rsidR="002257EC" w:rsidRDefault="002257EC" w:rsidP="002257EC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551"/>
        <w:gridCol w:w="3969"/>
        <w:gridCol w:w="1702"/>
      </w:tblGrid>
      <w:tr w:rsidR="00EE2686" w:rsidRPr="00A71ED6" w:rsidTr="00ED7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Références</w:t>
            </w:r>
          </w:p>
        </w:tc>
        <w:tc>
          <w:tcPr>
            <w:tcW w:w="1276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E268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Outils didactiques</w:t>
            </w:r>
          </w:p>
        </w:tc>
        <w:tc>
          <w:tcPr>
            <w:tcW w:w="2551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Objectifs général</w:t>
            </w:r>
          </w:p>
        </w:tc>
        <w:tc>
          <w:tcPr>
            <w:tcW w:w="3969" w:type="dxa"/>
            <w:shd w:val="clear" w:color="auto" w:fill="F0F8DB" w:themeFill="accent4" w:themeFillTint="66"/>
          </w:tcPr>
          <w:p w:rsidR="002257EC" w:rsidRPr="00A71ED6" w:rsidRDefault="00C42A63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faire</w:t>
            </w:r>
          </w:p>
        </w:tc>
        <w:tc>
          <w:tcPr>
            <w:tcW w:w="1702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acquis</w:t>
            </w:r>
          </w:p>
        </w:tc>
      </w:tr>
      <w:tr w:rsidR="00EE2686" w:rsidTr="00ED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2257EC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 xml:space="preserve">Guide pédagogie </w:t>
            </w:r>
          </w:p>
          <w:p w:rsidR="00EE2686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I</w:t>
            </w:r>
            <w:r>
              <w:rPr>
                <w:b w:val="0"/>
                <w:bCs w:val="0"/>
                <w:color w:val="auto"/>
              </w:rPr>
              <w:t>nternet</w:t>
            </w:r>
          </w:p>
          <w:p w:rsidR="00EE2686" w:rsidRPr="00CD46AB" w:rsidRDefault="00EE2686" w:rsidP="00EE26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encyclopédie</w:t>
            </w:r>
          </w:p>
        </w:tc>
        <w:tc>
          <w:tcPr>
            <w:tcW w:w="1276" w:type="dxa"/>
            <w:shd w:val="clear" w:color="auto" w:fill="auto"/>
          </w:tcPr>
          <w:p w:rsidR="002257EC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Pr="00EE2686">
              <w:rPr>
                <w:rFonts w:asciiTheme="majorBidi" w:hAnsiTheme="majorBidi" w:cstheme="majorBidi"/>
                <w:color w:val="auto"/>
              </w:rPr>
              <w:t>Tableau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-livre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-projecteur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-série de sigma</w:t>
            </w:r>
          </w:p>
          <w:p w:rsidR="00EE2686" w:rsidRP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:rsidR="00EE2686" w:rsidRPr="00A71ED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5C2A7D" w:rsidRDefault="00D62B94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</w:t>
            </w:r>
            <w:r w:rsidR="005C2A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réservoirs naturels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l’eau</w:t>
            </w:r>
            <w:r w:rsidR="005C2A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</w:p>
          <w:p w:rsidR="00D62B94" w:rsidRDefault="005C2A7D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Connaitre les trois états physiques de l’eau</w:t>
            </w:r>
          </w:p>
          <w:p w:rsidR="005C2A7D" w:rsidRDefault="005C2A7D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-savoir les étapes du cycle de l’eau sur notre planète.</w:t>
            </w:r>
          </w:p>
          <w:p w:rsidR="002257EC" w:rsidRPr="00D62B94" w:rsidRDefault="002257EC" w:rsidP="00EE26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FB260D" w:rsidRPr="00411CC2" w:rsidRDefault="00C42A63" w:rsidP="00ED7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 fin de la 1</w:t>
            </w:r>
            <w:r w:rsidRPr="00C42A6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session du 1.AC, A propos du support écrit ou bien des photos, il permet l’élève de l’analyse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du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situation problématique, utilisant des technique intègre il s’agit de l’eau et les états physique de la matière, transformation physique de la matière, les mélanges traitement des eaux.</w:t>
            </w:r>
          </w:p>
        </w:tc>
        <w:tc>
          <w:tcPr>
            <w:tcW w:w="1702" w:type="dxa"/>
            <w:shd w:val="clear" w:color="auto" w:fill="auto"/>
          </w:tcPr>
          <w:p w:rsidR="002257EC" w:rsidRPr="00840E52" w:rsidRDefault="000915A4" w:rsidP="00EE2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connaissance du </w:t>
            </w:r>
            <w:r w:rsidR="00D62B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cycle d’eau et quelques intervalles d’utilisation</w:t>
            </w:r>
          </w:p>
        </w:tc>
      </w:tr>
    </w:tbl>
    <w:p w:rsidR="001D2A43" w:rsidRDefault="00314F4D" w:rsidP="007C5B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F4D">
        <w:rPr>
          <w:rFonts w:ascii="Calibri-Bold-Identity-H" w:hAnsi="Calibri-Bold-Identity-H" w:cs="Calibri-Bold-Identity-H"/>
          <w:b/>
          <w:bCs/>
          <w:sz w:val="24"/>
          <w:szCs w:val="24"/>
        </w:rPr>
        <w:t>Mise en situation</w:t>
      </w:r>
      <w:r w:rsidR="007C5B60">
        <w:rPr>
          <w:rFonts w:asciiTheme="majorBidi" w:hAnsiTheme="majorBidi" w:cstheme="majorBidi"/>
          <w:color w:val="0070C0"/>
          <w:sz w:val="32"/>
          <w:szCs w:val="32"/>
        </w:rPr>
        <w:t xml:space="preserve">: 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on considère l’eau c’est </w:t>
      </w:r>
      <w:r w:rsidR="004763D1" w:rsidRPr="007C5B60">
        <w:rPr>
          <w:rFonts w:asciiTheme="majorBidi" w:hAnsiTheme="majorBidi" w:cstheme="majorBidi"/>
          <w:sz w:val="24"/>
          <w:szCs w:val="24"/>
        </w:rPr>
        <w:t>une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 source de vie humaine d’un notre vivante</w:t>
      </w:r>
      <w:r w:rsidR="007C5B60">
        <w:rPr>
          <w:rFonts w:asciiTheme="majorBidi" w:hAnsiTheme="majorBidi" w:cstheme="majorBidi"/>
          <w:sz w:val="24"/>
          <w:szCs w:val="24"/>
        </w:rPr>
        <w:t>.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 </w:t>
      </w:r>
    </w:p>
    <w:p w:rsidR="007C5B60" w:rsidRPr="007C5B60" w:rsidRDefault="001D2A43" w:rsidP="001D2A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 w:hint="cs"/>
          <w:sz w:val="24"/>
          <w:szCs w:val="24"/>
          <w:rtl/>
        </w:rPr>
        <w:t>قل تعالى وجعلنا من الماء كل شيء حي</w:t>
      </w:r>
      <w:r>
        <w:rPr>
          <w:rFonts w:asciiTheme="majorBidi" w:hAnsiTheme="majorBidi" w:cstheme="majorBidi"/>
          <w:sz w:val="24"/>
          <w:szCs w:val="24"/>
        </w:rPr>
        <w:t>)</w:t>
      </w:r>
      <w:r w:rsidR="0007310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 Quel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 est la source de l’eau.</w:t>
      </w:r>
    </w:p>
    <w:p w:rsidR="007C5B60" w:rsidRDefault="004763D1" w:rsidP="007C5B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 réservoir doit être facilement utilisé par lettre humaine.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809"/>
        <w:gridCol w:w="4395"/>
        <w:gridCol w:w="3543"/>
        <w:gridCol w:w="1594"/>
      </w:tblGrid>
      <w:tr w:rsidR="00871B7B" w:rsidTr="00ED7138">
        <w:trPr>
          <w:trHeight w:val="150"/>
          <w:jc w:val="center"/>
        </w:trPr>
        <w:tc>
          <w:tcPr>
            <w:tcW w:w="1809" w:type="dxa"/>
            <w:vMerge w:val="restart"/>
          </w:tcPr>
          <w:p w:rsidR="00871B7B" w:rsidRPr="00871B7B" w:rsidRDefault="00190846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alibri-Bold-Identity-H" w:hAnsi="Calibri-Bold-Identity-H" w:cs="Calibri-Bold-Identity-H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7938" w:type="dxa"/>
            <w:gridSpan w:val="2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594" w:type="dxa"/>
            <w:vMerge w:val="restart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871B7B" w:rsidTr="00ED7138">
        <w:trPr>
          <w:trHeight w:val="120"/>
          <w:jc w:val="center"/>
        </w:trPr>
        <w:tc>
          <w:tcPr>
            <w:tcW w:w="1809" w:type="dxa"/>
            <w:vMerge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71B7B" w:rsidRPr="00871B7B" w:rsidRDefault="000E1C9F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alibri-Bold-Identity-H" w:hAnsi="Calibri-Bold-Identity-H" w:cs="Calibri-Bold-Identity-H"/>
                <w:b/>
                <w:bCs/>
                <w:sz w:val="24"/>
                <w:szCs w:val="24"/>
              </w:rPr>
              <w:t>E</w:t>
            </w:r>
            <w:r w:rsidR="008F0220">
              <w:rPr>
                <w:rFonts w:ascii="Calibri-Bold-Identity-H" w:hAnsi="Calibri-Bold-Identity-H" w:cs="Calibri-Bold-Identity-H"/>
                <w:b/>
                <w:bCs/>
                <w:sz w:val="24"/>
                <w:szCs w:val="24"/>
              </w:rPr>
              <w:t>nseignant</w:t>
            </w:r>
          </w:p>
        </w:tc>
        <w:tc>
          <w:tcPr>
            <w:tcW w:w="3543" w:type="dxa"/>
          </w:tcPr>
          <w:p w:rsidR="00871B7B" w:rsidRPr="00871B7B" w:rsidRDefault="00E253D7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Apprenant </w:t>
            </w:r>
          </w:p>
        </w:tc>
        <w:tc>
          <w:tcPr>
            <w:tcW w:w="1594" w:type="dxa"/>
            <w:vMerge/>
          </w:tcPr>
          <w:p w:rsidR="00871B7B" w:rsidRDefault="00871B7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1B7B" w:rsidTr="00ED7138">
        <w:trPr>
          <w:jc w:val="center"/>
        </w:trPr>
        <w:tc>
          <w:tcPr>
            <w:tcW w:w="1809" w:type="dxa"/>
          </w:tcPr>
          <w:p w:rsidR="00065C5B" w:rsidRPr="007B6927" w:rsidRDefault="00871B7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I.</w:t>
            </w:r>
            <w:r w:rsidR="00065C5B"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les </w:t>
            </w:r>
            <w:r w:rsidR="00065C5B"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réservoirs naturels de l’eau </w:t>
            </w:r>
          </w:p>
          <w:p w:rsidR="00871B7B" w:rsidRPr="007B6927" w:rsidRDefault="00065C5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065C5B" w:rsidRPr="007B6927" w:rsidRDefault="00065C5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2. les états physiques de l’eau</w:t>
            </w:r>
          </w:p>
          <w:p w:rsidR="005D7B12" w:rsidRPr="007B6927" w:rsidRDefault="005D7B12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5D7B12" w:rsidRDefault="005D7B12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3. cycle de l’eau</w:t>
            </w:r>
          </w:p>
          <w:p w:rsidR="005D7B12" w:rsidRDefault="005D7B12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10AB" w:rsidRPr="00871B7B" w:rsidRDefault="001810AB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71B7B" w:rsidRDefault="00065C5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 réservoir de l’eau sur terre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5C5B" w:rsidRDefault="00065C5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5C5B" w:rsidRDefault="00065C5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Indiquer l’eau essentiellement </w:t>
            </w:r>
            <w:r w:rsidR="004F4106">
              <w:rPr>
                <w:rFonts w:asciiTheme="majorBidi" w:hAnsiTheme="majorBidi" w:cstheme="majorBidi"/>
                <w:sz w:val="24"/>
                <w:szCs w:val="24"/>
              </w:rPr>
              <w:t>présente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 terre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65C5B" w:rsidRDefault="00AC2805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Préciser dans chaque cas si cette eau est douce ou salée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C2805" w:rsidRDefault="00AC2805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2805" w:rsidRDefault="00AC2805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2805" w:rsidRDefault="00AC2805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Indiquer </w:t>
            </w:r>
            <w:r w:rsidR="004675C0">
              <w:rPr>
                <w:rFonts w:asciiTheme="majorBidi" w:hAnsiTheme="majorBidi" w:cstheme="majorBidi"/>
                <w:sz w:val="24"/>
                <w:szCs w:val="24"/>
              </w:rPr>
              <w:t>les plus grands réservoirs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d’eau sur terre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76EC7" w:rsidRDefault="00B76EC7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6EC7" w:rsidRDefault="00B76EC7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 réservoir n’est pas facilement utilisable</w:t>
            </w:r>
            <w:r w:rsidR="001810AB">
              <w:rPr>
                <w:rFonts w:asciiTheme="majorBidi" w:hAnsiTheme="majorBidi" w:cstheme="majorBidi"/>
                <w:sz w:val="24"/>
                <w:szCs w:val="24"/>
              </w:rPr>
              <w:t xml:space="preserve"> par l’être humaine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810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10AB" w:rsidRDefault="001810A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-quel est les </w:t>
            </w:r>
            <w:r w:rsidR="005366A5">
              <w:rPr>
                <w:rFonts w:asciiTheme="majorBidi" w:hAnsiTheme="majorBidi" w:cstheme="majorBidi"/>
                <w:sz w:val="24"/>
                <w:szCs w:val="24"/>
              </w:rPr>
              <w:t>états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physiques de l’eau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810AB" w:rsidRDefault="001810A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6EC7" w:rsidRDefault="00B76EC7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2805" w:rsidRDefault="00AC2805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2805" w:rsidRDefault="005D7B12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-Ou trouve l’eau sur terre. </w:t>
            </w:r>
          </w:p>
          <w:p w:rsidR="001510F2" w:rsidRDefault="00C04B6A" w:rsidP="001510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510F2">
              <w:rPr>
                <w:rFonts w:asciiTheme="majorBidi" w:hAnsiTheme="majorBidi" w:cstheme="majorBidi"/>
                <w:sz w:val="24"/>
                <w:szCs w:val="24"/>
              </w:rPr>
              <w:t xml:space="preserve">qu’est ce qui permet </w:t>
            </w:r>
            <w:proofErr w:type="spellStart"/>
            <w:r w:rsidR="001510F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r w:rsidR="001510F2">
              <w:rPr>
                <w:rFonts w:asciiTheme="majorBidi" w:hAnsiTheme="majorBidi" w:cstheme="majorBidi"/>
                <w:sz w:val="24"/>
                <w:szCs w:val="24"/>
              </w:rPr>
              <w:t xml:space="preserve"> l’eau de s’échapper de la mer. Comment s’appelle ce phénomène.</w:t>
            </w:r>
          </w:p>
          <w:p w:rsidR="001510F2" w:rsidRDefault="001510F2" w:rsidP="001510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-comment former des nuages.</w:t>
            </w:r>
          </w:p>
          <w:p w:rsidR="001510F2" w:rsidRDefault="001510F2" w:rsidP="001510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33A4" w:rsidRDefault="001510F2" w:rsidP="004833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-Donner les formes </w:t>
            </w:r>
            <w:r w:rsidR="004833A4">
              <w:rPr>
                <w:rFonts w:asciiTheme="majorBidi" w:hAnsiTheme="majorBidi" w:cstheme="majorBidi"/>
                <w:sz w:val="24"/>
                <w:szCs w:val="24"/>
              </w:rPr>
              <w:t>de précipitations.</w:t>
            </w:r>
          </w:p>
          <w:p w:rsidR="004833A4" w:rsidRDefault="004833A4" w:rsidP="004833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33A4" w:rsidRDefault="004833A4" w:rsidP="004833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10F2" w:rsidRDefault="004833A4" w:rsidP="004833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-déférentes étapes des voyages de l’eau.</w:t>
            </w:r>
          </w:p>
          <w:p w:rsidR="004833A4" w:rsidRDefault="004833A4" w:rsidP="004833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10F2" w:rsidRDefault="009C74F2" w:rsidP="001510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 est le cycle de l’eau.</w:t>
            </w:r>
          </w:p>
          <w:p w:rsidR="009C74F2" w:rsidRDefault="009C74F2" w:rsidP="001510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1B7B" w:rsidRDefault="001810A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65C5B">
              <w:rPr>
                <w:rFonts w:asciiTheme="majorBidi" w:hAnsiTheme="majorBidi" w:cstheme="majorBidi"/>
                <w:sz w:val="24"/>
                <w:szCs w:val="24"/>
              </w:rPr>
              <w:t xml:space="preserve">L’eau existe </w:t>
            </w:r>
            <w:r w:rsidR="004F4106">
              <w:rPr>
                <w:rFonts w:asciiTheme="majorBidi" w:hAnsiTheme="majorBidi" w:cstheme="majorBidi"/>
                <w:sz w:val="24"/>
                <w:szCs w:val="24"/>
              </w:rPr>
              <w:t>aux mers</w:t>
            </w:r>
            <w:r w:rsidR="00065C5B">
              <w:rPr>
                <w:rFonts w:asciiTheme="majorBidi" w:hAnsiTheme="majorBidi" w:cstheme="majorBidi"/>
                <w:sz w:val="24"/>
                <w:szCs w:val="24"/>
              </w:rPr>
              <w:t>, rivières, océans l’eau souterrain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65C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F4106" w:rsidRDefault="001810A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C2805">
              <w:rPr>
                <w:rFonts w:asciiTheme="majorBidi" w:hAnsiTheme="majorBidi" w:cstheme="majorBidi"/>
                <w:sz w:val="24"/>
                <w:szCs w:val="24"/>
              </w:rPr>
              <w:t>L’eau existe sur terre dans les mers et les océans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C2805" w:rsidRDefault="001810A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C2805">
              <w:rPr>
                <w:rFonts w:asciiTheme="majorBidi" w:hAnsiTheme="majorBidi" w:cstheme="majorBidi"/>
                <w:sz w:val="24"/>
                <w:szCs w:val="24"/>
              </w:rPr>
              <w:t>L’eau douce existe dans lacs, rivières, nappe phréatique….</w:t>
            </w:r>
          </w:p>
          <w:p w:rsidR="00AC2805" w:rsidRDefault="001810A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C2805">
              <w:rPr>
                <w:rFonts w:asciiTheme="majorBidi" w:hAnsiTheme="majorBidi" w:cstheme="majorBidi"/>
                <w:sz w:val="24"/>
                <w:szCs w:val="24"/>
              </w:rPr>
              <w:t>L’eau salée existe dans les mers et les océans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D548E" w:rsidRDefault="001810A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4675C0">
              <w:rPr>
                <w:rFonts w:asciiTheme="majorBidi" w:hAnsiTheme="majorBidi" w:cstheme="majorBidi"/>
                <w:sz w:val="24"/>
                <w:szCs w:val="24"/>
              </w:rPr>
              <w:t>Les plus grands</w:t>
            </w:r>
            <w:r w:rsidR="002D5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675C0">
              <w:rPr>
                <w:rFonts w:asciiTheme="majorBidi" w:hAnsiTheme="majorBidi" w:cstheme="majorBidi"/>
                <w:sz w:val="24"/>
                <w:szCs w:val="24"/>
              </w:rPr>
              <w:t>réservoirs</w:t>
            </w:r>
            <w:r w:rsidR="002D548E">
              <w:rPr>
                <w:rFonts w:asciiTheme="majorBidi" w:hAnsiTheme="majorBidi" w:cstheme="majorBidi"/>
                <w:sz w:val="24"/>
                <w:szCs w:val="24"/>
              </w:rPr>
              <w:t xml:space="preserve"> d’eau sur terre sont des mers et des </w:t>
            </w:r>
            <w:r w:rsidR="004675C0">
              <w:rPr>
                <w:rFonts w:asciiTheme="majorBidi" w:hAnsiTheme="majorBidi" w:cstheme="majorBidi"/>
                <w:sz w:val="24"/>
                <w:szCs w:val="24"/>
              </w:rPr>
              <w:t>océans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C2805" w:rsidRDefault="001810A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-l’eau de mers et les océans n’est pas facilement utilisables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C28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F4106" w:rsidRDefault="005D7B12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366A5">
              <w:rPr>
                <w:rFonts w:asciiTheme="majorBidi" w:hAnsiTheme="majorBidi" w:cstheme="majorBidi"/>
                <w:sz w:val="24"/>
                <w:szCs w:val="24"/>
              </w:rPr>
              <w:t>L’eau existe sous trois états physiques sur terre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="005366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366A5" w:rsidRDefault="005366A5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Etat solide, état liquide, état gazeux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D7B12" w:rsidRDefault="00C04B6A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D7B12">
              <w:rPr>
                <w:rFonts w:asciiTheme="majorBidi" w:hAnsiTheme="majorBidi" w:cstheme="majorBidi"/>
                <w:sz w:val="24"/>
                <w:szCs w:val="24"/>
              </w:rPr>
              <w:t>Il y a trois états de l’eau sur terre.</w:t>
            </w:r>
          </w:p>
          <w:p w:rsidR="001510F2" w:rsidRDefault="001510F2" w:rsidP="009921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-cette phénomène est appelé Evaporation.</w:t>
            </w:r>
          </w:p>
          <w:p w:rsidR="001510F2" w:rsidRDefault="001510F2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-les nuages </w:t>
            </w:r>
            <w:r w:rsidR="004833A4">
              <w:rPr>
                <w:rFonts w:asciiTheme="majorBidi" w:hAnsiTheme="majorBidi" w:cstheme="majorBidi"/>
                <w:sz w:val="24"/>
                <w:szCs w:val="24"/>
              </w:rPr>
              <w:t>sont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33A4">
              <w:rPr>
                <w:rFonts w:asciiTheme="majorBidi" w:hAnsiTheme="majorBidi" w:cstheme="majorBidi"/>
                <w:sz w:val="24"/>
                <w:szCs w:val="24"/>
              </w:rPr>
              <w:t>formés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 la condensation de la vapeur d’eau.</w:t>
            </w:r>
          </w:p>
          <w:p w:rsidR="004833A4" w:rsidRDefault="004833A4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-l’eau retourner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terre se forme de pluie, cette phénomène s’appelle la précipitation.</w:t>
            </w:r>
          </w:p>
          <w:p w:rsidR="004833A4" w:rsidRDefault="004833A4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-Evaporations, Condensations, Précipitations, Fusion</w:t>
            </w:r>
          </w:p>
          <w:p w:rsidR="009C74F2" w:rsidRDefault="009C74F2" w:rsidP="009C74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-par ce que l’eau </w:t>
            </w:r>
            <w:r w:rsidR="007B6927">
              <w:rPr>
                <w:rFonts w:asciiTheme="majorBidi" w:hAnsiTheme="majorBidi" w:cstheme="majorBidi"/>
                <w:sz w:val="24"/>
                <w:szCs w:val="24"/>
              </w:rPr>
              <w:t>évaporé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dans l’</w:t>
            </w:r>
            <w:r w:rsidR="007B6927">
              <w:rPr>
                <w:rFonts w:asciiTheme="majorBidi" w:hAnsiTheme="majorBidi" w:cstheme="majorBidi"/>
                <w:sz w:val="24"/>
                <w:szCs w:val="24"/>
              </w:rPr>
              <w:t>atmosphère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sont </w:t>
            </w:r>
            <w:r w:rsidR="007B6927">
              <w:rPr>
                <w:rFonts w:asciiTheme="majorBidi" w:hAnsiTheme="majorBidi" w:cstheme="majorBidi"/>
                <w:sz w:val="24"/>
                <w:szCs w:val="24"/>
              </w:rPr>
              <w:t>retourné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 terre se forme de pluie.</w:t>
            </w:r>
          </w:p>
        </w:tc>
        <w:tc>
          <w:tcPr>
            <w:tcW w:w="1594" w:type="dxa"/>
          </w:tcPr>
          <w:p w:rsidR="00871B7B" w:rsidRDefault="00AE6937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E693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Exercice </w:t>
            </w:r>
          </w:p>
          <w:p w:rsidR="00C457F2" w:rsidRDefault="00C457F2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C457F2" w:rsidRDefault="00C457F2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E6937" w:rsidRDefault="00D76B6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6B6B">
              <w:rPr>
                <w:rFonts w:asciiTheme="majorBidi" w:hAnsiTheme="majorBidi" w:cstheme="majorBidi"/>
                <w:sz w:val="24"/>
                <w:szCs w:val="24"/>
              </w:rPr>
              <w:t>Exercice 1 page 13</w:t>
            </w:r>
          </w:p>
          <w:p w:rsidR="00D76B6B" w:rsidRDefault="00D76B6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57F2" w:rsidRDefault="00C457F2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Traduire des mots suivants</w:t>
            </w:r>
          </w:p>
          <w:p w:rsidR="00C457F2" w:rsidRDefault="00C457F2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Océans, mers, terre, atmosphère, rivière, ressource, douce, protégées</w:t>
            </w:r>
          </w:p>
          <w:p w:rsidR="00C457F2" w:rsidRPr="00D76B6B" w:rsidRDefault="00C457F2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101BA" w:rsidRPr="009921E9" w:rsidRDefault="001101BA" w:rsidP="009921E9">
      <w:pPr>
        <w:bidi/>
        <w:rPr>
          <w:b/>
          <w:bCs/>
          <w:color w:val="0070C0"/>
          <w:sz w:val="32"/>
          <w:szCs w:val="32"/>
        </w:rPr>
      </w:pPr>
      <w:bookmarkStart w:id="0" w:name="_GoBack"/>
      <w:bookmarkEnd w:id="0"/>
    </w:p>
    <w:sectPr w:rsidR="001101BA" w:rsidRPr="009921E9" w:rsidSect="009C74F2">
      <w:pgSz w:w="12240" w:h="15840"/>
      <w:pgMar w:top="426" w:right="720" w:bottom="426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22" w:rsidRDefault="00494D22" w:rsidP="0033044D">
      <w:pPr>
        <w:spacing w:after="0" w:line="240" w:lineRule="auto"/>
      </w:pPr>
      <w:r>
        <w:separator/>
      </w:r>
    </w:p>
  </w:endnote>
  <w:endnote w:type="continuationSeparator" w:id="0">
    <w:p w:rsidR="00494D22" w:rsidRDefault="00494D22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22" w:rsidRDefault="00494D22" w:rsidP="0033044D">
      <w:pPr>
        <w:spacing w:after="0" w:line="240" w:lineRule="auto"/>
      </w:pPr>
      <w:r>
        <w:separator/>
      </w:r>
    </w:p>
  </w:footnote>
  <w:footnote w:type="continuationSeparator" w:id="0">
    <w:p w:rsidR="00494D22" w:rsidRDefault="00494D22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E9B"/>
    <w:multiLevelType w:val="hybridMultilevel"/>
    <w:tmpl w:val="0412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42D0"/>
    <w:multiLevelType w:val="hybridMultilevel"/>
    <w:tmpl w:val="9E5E1CCA"/>
    <w:lvl w:ilvl="0" w:tplc="6A049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D1B"/>
    <w:multiLevelType w:val="hybridMultilevel"/>
    <w:tmpl w:val="899A7892"/>
    <w:lvl w:ilvl="0" w:tplc="06EE27D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3E353557"/>
    <w:multiLevelType w:val="hybridMultilevel"/>
    <w:tmpl w:val="BFE2B416"/>
    <w:lvl w:ilvl="0" w:tplc="21F28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306B"/>
    <w:multiLevelType w:val="hybridMultilevel"/>
    <w:tmpl w:val="8E9A0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94A5F"/>
    <w:multiLevelType w:val="hybridMultilevel"/>
    <w:tmpl w:val="D588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A77A7"/>
    <w:multiLevelType w:val="hybridMultilevel"/>
    <w:tmpl w:val="33AE2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0576"/>
    <w:multiLevelType w:val="hybridMultilevel"/>
    <w:tmpl w:val="D3E80B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4D"/>
    <w:rsid w:val="00006687"/>
    <w:rsid w:val="000176E1"/>
    <w:rsid w:val="00041F2A"/>
    <w:rsid w:val="000656E3"/>
    <w:rsid w:val="00065C5B"/>
    <w:rsid w:val="000662D4"/>
    <w:rsid w:val="00073101"/>
    <w:rsid w:val="00085669"/>
    <w:rsid w:val="00090D40"/>
    <w:rsid w:val="000915A4"/>
    <w:rsid w:val="000A7F68"/>
    <w:rsid w:val="000E1C9F"/>
    <w:rsid w:val="001101BA"/>
    <w:rsid w:val="001115F4"/>
    <w:rsid w:val="00127829"/>
    <w:rsid w:val="001401E6"/>
    <w:rsid w:val="00147E8F"/>
    <w:rsid w:val="0015008D"/>
    <w:rsid w:val="001510F2"/>
    <w:rsid w:val="00160B9F"/>
    <w:rsid w:val="001758E2"/>
    <w:rsid w:val="00180443"/>
    <w:rsid w:val="001810AB"/>
    <w:rsid w:val="00190846"/>
    <w:rsid w:val="001929CC"/>
    <w:rsid w:val="001A5312"/>
    <w:rsid w:val="001A6F0D"/>
    <w:rsid w:val="001C5239"/>
    <w:rsid w:val="001D2A43"/>
    <w:rsid w:val="001D3FF1"/>
    <w:rsid w:val="001E3807"/>
    <w:rsid w:val="001F0DF2"/>
    <w:rsid w:val="001F306D"/>
    <w:rsid w:val="0021510B"/>
    <w:rsid w:val="00224BF0"/>
    <w:rsid w:val="002257EC"/>
    <w:rsid w:val="00236AB6"/>
    <w:rsid w:val="00253EF9"/>
    <w:rsid w:val="002546DA"/>
    <w:rsid w:val="00257ACE"/>
    <w:rsid w:val="00281A49"/>
    <w:rsid w:val="002C758B"/>
    <w:rsid w:val="002D2ADC"/>
    <w:rsid w:val="002D4217"/>
    <w:rsid w:val="002D548E"/>
    <w:rsid w:val="002F1663"/>
    <w:rsid w:val="002F1EE8"/>
    <w:rsid w:val="002F2387"/>
    <w:rsid w:val="0030510F"/>
    <w:rsid w:val="00314F4D"/>
    <w:rsid w:val="00321336"/>
    <w:rsid w:val="0033044D"/>
    <w:rsid w:val="00331DD5"/>
    <w:rsid w:val="00344ED1"/>
    <w:rsid w:val="00362552"/>
    <w:rsid w:val="0037342D"/>
    <w:rsid w:val="00377F58"/>
    <w:rsid w:val="00382D2F"/>
    <w:rsid w:val="00387C46"/>
    <w:rsid w:val="003B6760"/>
    <w:rsid w:val="003C0C72"/>
    <w:rsid w:val="003F7957"/>
    <w:rsid w:val="00403354"/>
    <w:rsid w:val="00411CC2"/>
    <w:rsid w:val="00411E40"/>
    <w:rsid w:val="0042299C"/>
    <w:rsid w:val="004318B9"/>
    <w:rsid w:val="00442597"/>
    <w:rsid w:val="004675C0"/>
    <w:rsid w:val="004763D1"/>
    <w:rsid w:val="004833A4"/>
    <w:rsid w:val="004908AE"/>
    <w:rsid w:val="0049244A"/>
    <w:rsid w:val="00494D22"/>
    <w:rsid w:val="00495F8F"/>
    <w:rsid w:val="004A3A67"/>
    <w:rsid w:val="004B0D6A"/>
    <w:rsid w:val="004B2E2D"/>
    <w:rsid w:val="004B5EE9"/>
    <w:rsid w:val="004C5C42"/>
    <w:rsid w:val="004D6069"/>
    <w:rsid w:val="004F4106"/>
    <w:rsid w:val="005366A5"/>
    <w:rsid w:val="00540A59"/>
    <w:rsid w:val="00557ADD"/>
    <w:rsid w:val="00564288"/>
    <w:rsid w:val="00565A5C"/>
    <w:rsid w:val="005721DB"/>
    <w:rsid w:val="00572FF0"/>
    <w:rsid w:val="005826BB"/>
    <w:rsid w:val="00591905"/>
    <w:rsid w:val="00591FE5"/>
    <w:rsid w:val="005A1281"/>
    <w:rsid w:val="005B12D2"/>
    <w:rsid w:val="005B56CE"/>
    <w:rsid w:val="005B5D41"/>
    <w:rsid w:val="005C2A7D"/>
    <w:rsid w:val="005C6BC5"/>
    <w:rsid w:val="005D7B12"/>
    <w:rsid w:val="005F0E77"/>
    <w:rsid w:val="005F4F6C"/>
    <w:rsid w:val="00600469"/>
    <w:rsid w:val="0060217F"/>
    <w:rsid w:val="00607AE9"/>
    <w:rsid w:val="00636530"/>
    <w:rsid w:val="00637013"/>
    <w:rsid w:val="006417C1"/>
    <w:rsid w:val="00656CF9"/>
    <w:rsid w:val="006748C0"/>
    <w:rsid w:val="006917A0"/>
    <w:rsid w:val="006A76B2"/>
    <w:rsid w:val="006B3E34"/>
    <w:rsid w:val="006F7548"/>
    <w:rsid w:val="0073365C"/>
    <w:rsid w:val="00747A1C"/>
    <w:rsid w:val="00756AB0"/>
    <w:rsid w:val="0076142A"/>
    <w:rsid w:val="007B2CEF"/>
    <w:rsid w:val="007B6927"/>
    <w:rsid w:val="007C50CE"/>
    <w:rsid w:val="007C5B60"/>
    <w:rsid w:val="007D554C"/>
    <w:rsid w:val="007E010F"/>
    <w:rsid w:val="007E033D"/>
    <w:rsid w:val="007E3F74"/>
    <w:rsid w:val="007F0B01"/>
    <w:rsid w:val="007F2A74"/>
    <w:rsid w:val="0083164F"/>
    <w:rsid w:val="0084026F"/>
    <w:rsid w:val="00840E52"/>
    <w:rsid w:val="00852FE0"/>
    <w:rsid w:val="00870CCA"/>
    <w:rsid w:val="008718FF"/>
    <w:rsid w:val="00871B7B"/>
    <w:rsid w:val="00873D23"/>
    <w:rsid w:val="00896C9B"/>
    <w:rsid w:val="008C1740"/>
    <w:rsid w:val="008D140F"/>
    <w:rsid w:val="008D2CDC"/>
    <w:rsid w:val="008D52D5"/>
    <w:rsid w:val="008D54EF"/>
    <w:rsid w:val="008E2D7B"/>
    <w:rsid w:val="008F0220"/>
    <w:rsid w:val="009112B4"/>
    <w:rsid w:val="0093159E"/>
    <w:rsid w:val="009423A1"/>
    <w:rsid w:val="00943FE9"/>
    <w:rsid w:val="00974463"/>
    <w:rsid w:val="0098066E"/>
    <w:rsid w:val="00980D3D"/>
    <w:rsid w:val="00990ECE"/>
    <w:rsid w:val="009921E9"/>
    <w:rsid w:val="009B2E14"/>
    <w:rsid w:val="009B6909"/>
    <w:rsid w:val="009C74F2"/>
    <w:rsid w:val="009D0278"/>
    <w:rsid w:val="009D46D5"/>
    <w:rsid w:val="009F33A7"/>
    <w:rsid w:val="00A12152"/>
    <w:rsid w:val="00A14E4E"/>
    <w:rsid w:val="00A22918"/>
    <w:rsid w:val="00A53FFB"/>
    <w:rsid w:val="00A61E4F"/>
    <w:rsid w:val="00A71ED6"/>
    <w:rsid w:val="00A8355B"/>
    <w:rsid w:val="00A91263"/>
    <w:rsid w:val="00AC0CA8"/>
    <w:rsid w:val="00AC2805"/>
    <w:rsid w:val="00AE59CE"/>
    <w:rsid w:val="00AE6937"/>
    <w:rsid w:val="00AF0CB7"/>
    <w:rsid w:val="00AF247D"/>
    <w:rsid w:val="00B14EFB"/>
    <w:rsid w:val="00B36DE3"/>
    <w:rsid w:val="00B43DD4"/>
    <w:rsid w:val="00B76EC7"/>
    <w:rsid w:val="00B822A5"/>
    <w:rsid w:val="00B93D26"/>
    <w:rsid w:val="00BA22BE"/>
    <w:rsid w:val="00BD3D69"/>
    <w:rsid w:val="00BD4ABD"/>
    <w:rsid w:val="00BD4F21"/>
    <w:rsid w:val="00BE289E"/>
    <w:rsid w:val="00BF292F"/>
    <w:rsid w:val="00C04B6A"/>
    <w:rsid w:val="00C12F4A"/>
    <w:rsid w:val="00C14D44"/>
    <w:rsid w:val="00C22F6F"/>
    <w:rsid w:val="00C262E2"/>
    <w:rsid w:val="00C41BC2"/>
    <w:rsid w:val="00C42A63"/>
    <w:rsid w:val="00C457F2"/>
    <w:rsid w:val="00C614CA"/>
    <w:rsid w:val="00C73E48"/>
    <w:rsid w:val="00C8092A"/>
    <w:rsid w:val="00C83BCD"/>
    <w:rsid w:val="00C95FEF"/>
    <w:rsid w:val="00CA2E16"/>
    <w:rsid w:val="00CA3EE9"/>
    <w:rsid w:val="00CD46AB"/>
    <w:rsid w:val="00CF2F15"/>
    <w:rsid w:val="00CF41C6"/>
    <w:rsid w:val="00D167A2"/>
    <w:rsid w:val="00D16D3F"/>
    <w:rsid w:val="00D1726C"/>
    <w:rsid w:val="00D601D5"/>
    <w:rsid w:val="00D628E6"/>
    <w:rsid w:val="00D62B94"/>
    <w:rsid w:val="00D66293"/>
    <w:rsid w:val="00D76B6B"/>
    <w:rsid w:val="00D808EB"/>
    <w:rsid w:val="00DA117A"/>
    <w:rsid w:val="00DD3617"/>
    <w:rsid w:val="00DE3D7D"/>
    <w:rsid w:val="00DF5789"/>
    <w:rsid w:val="00E05A6E"/>
    <w:rsid w:val="00E06C71"/>
    <w:rsid w:val="00E201E6"/>
    <w:rsid w:val="00E253D7"/>
    <w:rsid w:val="00E62240"/>
    <w:rsid w:val="00EA534F"/>
    <w:rsid w:val="00EB21DA"/>
    <w:rsid w:val="00EC30C9"/>
    <w:rsid w:val="00ED37EE"/>
    <w:rsid w:val="00ED7138"/>
    <w:rsid w:val="00EE0DC0"/>
    <w:rsid w:val="00EE2686"/>
    <w:rsid w:val="00F061FF"/>
    <w:rsid w:val="00F50FDA"/>
    <w:rsid w:val="00F6273C"/>
    <w:rsid w:val="00F65503"/>
    <w:rsid w:val="00F74BE9"/>
    <w:rsid w:val="00FA18BB"/>
    <w:rsid w:val="00FB260D"/>
    <w:rsid w:val="00FD0517"/>
    <w:rsid w:val="00FD6A43"/>
    <w:rsid w:val="00FD7ADD"/>
    <w:rsid w:val="00FE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D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62240"/>
    <w:pPr>
      <w:spacing w:after="0" w:line="240" w:lineRule="auto"/>
    </w:pPr>
    <w:rPr>
      <w:color w:val="DB9E0B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F9D9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9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TableauGrille6Couleur-Accentuation41">
    <w:name w:val="Tableau Grille 6 Couleur - Accentuation 41"/>
    <w:basedOn w:val="TableauNormal"/>
    <w:uiPriority w:val="51"/>
    <w:rsid w:val="002F2387"/>
    <w:pPr>
      <w:spacing w:after="0" w:line="240" w:lineRule="auto"/>
    </w:pPr>
    <w:rPr>
      <w:color w:val="B7DD51" w:themeColor="accent4" w:themeShade="BF"/>
    </w:rPr>
    <w:tblPr>
      <w:tblStyleRowBandSize w:val="1"/>
      <w:tblStyleColBandSize w:val="1"/>
      <w:tblBorders>
        <w:top w:val="single" w:sz="18" w:space="0" w:color="DBEEA7" w:themeColor="accent4"/>
        <w:left w:val="single" w:sz="18" w:space="0" w:color="DBEEA7" w:themeColor="accent4"/>
        <w:bottom w:val="single" w:sz="18" w:space="0" w:color="DBEEA7" w:themeColor="accent4"/>
        <w:right w:val="single" w:sz="18" w:space="0" w:color="DBEEA7" w:themeColor="accent4"/>
        <w:insideH w:val="single" w:sz="18" w:space="0" w:color="DBEEA7" w:themeColor="accent4"/>
        <w:insideV w:val="single" w:sz="18" w:space="0" w:color="DBEEA7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E9F4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4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E9F4CA" w:themeColor="accent4" w:themeTint="99"/>
        <w:left w:val="single" w:sz="4" w:space="0" w:color="E9F4CA" w:themeColor="accent4" w:themeTint="99"/>
        <w:bottom w:val="single" w:sz="4" w:space="0" w:color="E9F4CA" w:themeColor="accent4" w:themeTint="99"/>
        <w:right w:val="single" w:sz="4" w:space="0" w:color="E9F4CA" w:themeColor="accent4" w:themeTint="99"/>
        <w:insideH w:val="single" w:sz="4" w:space="0" w:color="E9F4CA" w:themeColor="accent4" w:themeTint="99"/>
        <w:insideV w:val="single" w:sz="4" w:space="0" w:color="E9F4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EA7" w:themeColor="accent4"/>
          <w:left w:val="single" w:sz="4" w:space="0" w:color="DBEEA7" w:themeColor="accent4"/>
          <w:bottom w:val="single" w:sz="4" w:space="0" w:color="DBEEA7" w:themeColor="accent4"/>
          <w:right w:val="single" w:sz="4" w:space="0" w:color="DBEEA7" w:themeColor="accent4"/>
          <w:insideH w:val="nil"/>
          <w:insideV w:val="nil"/>
        </w:tcBorders>
        <w:shd w:val="clear" w:color="auto" w:fill="DBEEA7" w:themeFill="accent4"/>
      </w:tcPr>
    </w:tblStylePr>
    <w:tblStylePr w:type="lastRow">
      <w:rPr>
        <w:b/>
        <w:bCs/>
      </w:rPr>
      <w:tblPr/>
      <w:tcPr>
        <w:tcBorders>
          <w:top w:val="double" w:sz="4" w:space="0" w:color="DBEE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8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117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F0DF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0DF2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Titredulivre">
    <w:name w:val="Book Title"/>
    <w:basedOn w:val="Policepardfaut"/>
    <w:uiPriority w:val="33"/>
    <w:qFormat/>
    <w:rsid w:val="00CD46A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rsonnalisé 30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DBEEA7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2730-0754-4F0D-9F85-EE260633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مادة الفيزياء</vt:lpstr>
      <vt:lpstr>ذ. ياسين برشيل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الفيزياء</dc:title>
  <dc:creator>عبدالله الهاشمي</dc:creator>
  <cp:lastModifiedBy>hp</cp:lastModifiedBy>
  <cp:revision>106</cp:revision>
  <cp:lastPrinted>2018-09-12T21:36:00Z</cp:lastPrinted>
  <dcterms:created xsi:type="dcterms:W3CDTF">2015-07-01T17:27:00Z</dcterms:created>
  <dcterms:modified xsi:type="dcterms:W3CDTF">2020-08-13T18:20:00Z</dcterms:modified>
</cp:coreProperties>
</file>