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BF" w:rsidRDefault="00310F21" w:rsidP="004A3CBF">
      <w:pPr>
        <w:tabs>
          <w:tab w:val="left" w:pos="7684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63.5pt;margin-top:14.4pt;width:287.2pt;height:30.9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F79CD" w:rsidRPr="00FC51A9" w:rsidRDefault="00FF79CD" w:rsidP="00FC51A9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C51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Répartition annuelle de la </w:t>
                  </w:r>
                  <w:r w:rsidR="00FC51A9" w:rsidRPr="00FC51A9">
                    <w:rPr>
                      <w:b/>
                      <w:bCs/>
                      <w:color w:val="FF0000"/>
                      <w:sz w:val="24"/>
                      <w:szCs w:val="24"/>
                    </w:rPr>
                    <w:t>troisième</w:t>
                  </w:r>
                  <w:r w:rsidR="00FC51A9" w:rsidRPr="00FC51A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C51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année collégiale</w:t>
                  </w:r>
                  <w:r w:rsidR="00AE1DE9" w:rsidRPr="00FC51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FF79CD">
        <w:rPr>
          <w:sz w:val="28"/>
          <w:szCs w:val="28"/>
        </w:rPr>
        <w:t xml:space="preserve">                                                                        Sciences de la vie et de la terr</w:t>
      </w:r>
      <w:r w:rsidR="004A3CBF">
        <w:rPr>
          <w:sz w:val="28"/>
          <w:szCs w:val="28"/>
        </w:rPr>
        <w:t>e</w:t>
      </w:r>
    </w:p>
    <w:tbl>
      <w:tblPr>
        <w:tblStyle w:val="Grilledutableau"/>
        <w:tblpPr w:leftFromText="141" w:rightFromText="141" w:vertAnchor="text" w:horzAnchor="margin" w:tblpY="564"/>
        <w:tblW w:w="0" w:type="auto"/>
        <w:tblLayout w:type="fixed"/>
        <w:tblLook w:val="04A0"/>
      </w:tblPr>
      <w:tblGrid>
        <w:gridCol w:w="817"/>
        <w:gridCol w:w="1276"/>
        <w:gridCol w:w="992"/>
        <w:gridCol w:w="1276"/>
        <w:gridCol w:w="6835"/>
      </w:tblGrid>
      <w:tr w:rsidR="004A3CBF" w:rsidRPr="004A3CBF" w:rsidTr="004A3CBF">
        <w:tc>
          <w:tcPr>
            <w:tcW w:w="817" w:type="dxa"/>
            <w:shd w:val="clear" w:color="auto" w:fill="F2DBDB" w:themeFill="accent2" w:themeFillTint="33"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mois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semestre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période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semaine</w:t>
            </w:r>
          </w:p>
        </w:tc>
        <w:tc>
          <w:tcPr>
            <w:tcW w:w="6835" w:type="dxa"/>
            <w:shd w:val="clear" w:color="auto" w:fill="F2DBDB" w:themeFill="accent2" w:themeFillTint="33"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4A3CBF" w:rsidRPr="004A3CBF" w:rsidRDefault="004A3CBF" w:rsidP="004A3C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septembre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A3CBF" w:rsidRPr="004A3CBF" w:rsidRDefault="004A3CBF" w:rsidP="004A3C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er</w:t>
            </w: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semestre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A3CBF" w:rsidRPr="004A3CBF" w:rsidRDefault="004A3CBF" w:rsidP="004A3C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>1</w:t>
            </w:r>
            <w:r w:rsidRPr="004A3C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  <w:vertAlign w:val="superscript"/>
              </w:rPr>
              <w:t>ère</w:t>
            </w:r>
            <w:r w:rsidRPr="004A3C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 xml:space="preserve"> période</w:t>
            </w: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1 -2</w:t>
            </w:r>
          </w:p>
        </w:tc>
        <w:tc>
          <w:tcPr>
            <w:tcW w:w="6835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 xml:space="preserve">Accueil des étudiants + test diagnostique + correction       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35" w:type="dxa"/>
            <w:vMerge w:val="restart"/>
            <w:vAlign w:val="center"/>
          </w:tcPr>
          <w:p w:rsidR="004A3CBF" w:rsidRPr="004A3CBF" w:rsidRDefault="004A3CBF" w:rsidP="004A3CBF">
            <w:pPr>
              <w:numPr>
                <w:ilvl w:val="0"/>
                <w:numId w:val="1"/>
              </w:numPr>
              <w:tabs>
                <w:tab w:val="left" w:pos="217"/>
                <w:tab w:val="left" w:pos="372"/>
              </w:tabs>
              <w:ind w:hanging="72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Les aliments</w:t>
            </w:r>
            <w:r w:rsidRPr="004A3CBF">
              <w:rPr>
                <w:rFonts w:asciiTheme="majorBidi" w:hAnsiTheme="majorBidi" w:cstheme="majorBidi"/>
                <w:sz w:val="18"/>
                <w:szCs w:val="18"/>
              </w:rPr>
              <w:t>.................................</w:t>
            </w:r>
          </w:p>
          <w:p w:rsidR="004A3CBF" w:rsidRPr="004A3CBF" w:rsidRDefault="004A3CBF" w:rsidP="004A3CBF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 digestion (</w:t>
            </w:r>
            <w:r w:rsidRPr="004A3CBF">
              <w:rPr>
                <w:rFonts w:asciiTheme="majorBidi" w:hAnsiTheme="majorBidi" w:cstheme="majorBidi"/>
                <w:sz w:val="18"/>
                <w:szCs w:val="18"/>
              </w:rPr>
              <w:t>La digestion mécanique et  la digestion chimique)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35" w:type="dxa"/>
            <w:vMerge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35" w:type="dxa"/>
            <w:vMerge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4A3CBF" w:rsidRPr="004A3CBF" w:rsidRDefault="004A3CBF" w:rsidP="004A3C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octobre</w:t>
            </w: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35" w:type="dxa"/>
            <w:vMerge w:val="restart"/>
            <w:vAlign w:val="center"/>
          </w:tcPr>
          <w:p w:rsidR="004A3CBF" w:rsidRPr="004A3CBF" w:rsidRDefault="004A3CBF" w:rsidP="004A3CBF">
            <w:pPr>
              <w:pStyle w:val="Paragraphedeliste"/>
              <w:numPr>
                <w:ilvl w:val="0"/>
                <w:numId w:val="2"/>
              </w:numPr>
              <w:tabs>
                <w:tab w:val="left" w:pos="1970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 digestion (Suite)</w:t>
            </w:r>
          </w:p>
          <w:p w:rsidR="004A3CBF" w:rsidRPr="004A3CBF" w:rsidRDefault="004A3CBF" w:rsidP="004A3CBF">
            <w:pPr>
              <w:pStyle w:val="Paragraphedeliste"/>
              <w:numPr>
                <w:ilvl w:val="0"/>
                <w:numId w:val="2"/>
              </w:numPr>
              <w:tabs>
                <w:tab w:val="left" w:pos="1970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L’absorption intestinale</w:t>
            </w:r>
          </w:p>
          <w:p w:rsidR="004A3CBF" w:rsidRPr="004A3CBF" w:rsidRDefault="004A3CBF" w:rsidP="004A3CBF">
            <w:pPr>
              <w:numPr>
                <w:ilvl w:val="0"/>
                <w:numId w:val="1"/>
              </w:numPr>
              <w:tabs>
                <w:tab w:val="left" w:pos="204"/>
              </w:tabs>
              <w:ind w:left="421" w:hanging="34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carences alimentaires</w:t>
            </w:r>
          </w:p>
          <w:p w:rsidR="004A3CBF" w:rsidRPr="004A3CBF" w:rsidRDefault="004A3CBF" w:rsidP="004A3CBF">
            <w:pPr>
              <w:tabs>
                <w:tab w:val="left" w:pos="204"/>
              </w:tabs>
              <w:ind w:left="7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A3CBF" w:rsidRPr="004A3CBF" w:rsidRDefault="004A3CBF" w:rsidP="004A3CBF">
            <w:pPr>
              <w:numPr>
                <w:ilvl w:val="0"/>
                <w:numId w:val="1"/>
              </w:numPr>
              <w:tabs>
                <w:tab w:val="left" w:pos="204"/>
              </w:tabs>
              <w:ind w:left="421" w:hanging="34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Les rations alimentaires</w:t>
            </w:r>
          </w:p>
          <w:p w:rsidR="004A3CBF" w:rsidRPr="004A3CBF" w:rsidRDefault="004A3CBF" w:rsidP="004A3CBF">
            <w:pPr>
              <w:tabs>
                <w:tab w:val="left" w:pos="204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A3CBF" w:rsidRPr="004A3CBF" w:rsidRDefault="004A3CBF" w:rsidP="004A3CBF">
            <w:pPr>
              <w:pStyle w:val="Paragraphedeliste"/>
              <w:numPr>
                <w:ilvl w:val="0"/>
                <w:numId w:val="2"/>
              </w:numPr>
              <w:tabs>
                <w:tab w:val="left" w:pos="1970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Hygiène de l’appareil digestif</w:t>
            </w:r>
          </w:p>
          <w:p w:rsidR="004A3CBF" w:rsidRPr="004A3CBF" w:rsidRDefault="004A3CBF" w:rsidP="004A3CBF">
            <w:pPr>
              <w:tabs>
                <w:tab w:val="left" w:pos="1970"/>
              </w:tabs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</w:rPr>
              <w:t>Devoir hors classe(1)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35" w:type="dxa"/>
            <w:vMerge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35" w:type="dxa"/>
            <w:vMerge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35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>Contrôle surveillé 1</w:t>
            </w:r>
            <w:r w:rsidRPr="004A3CBF">
              <w:rPr>
                <w:rFonts w:asciiTheme="majorBidi" w:hAnsiTheme="majorBidi" w:cstheme="majorBidi"/>
                <w:sz w:val="18"/>
                <w:szCs w:val="18"/>
              </w:rPr>
              <w:t xml:space="preserve"> + soutien des leçons de la 1</w:t>
            </w:r>
            <w:r w:rsidRPr="004A3CBF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ère</w:t>
            </w:r>
            <w:r w:rsidRPr="004A3CBF">
              <w:rPr>
                <w:rFonts w:asciiTheme="majorBidi" w:hAnsiTheme="majorBidi" w:cstheme="majorBidi"/>
                <w:sz w:val="18"/>
                <w:szCs w:val="18"/>
              </w:rPr>
              <w:t xml:space="preserve"> partie</w:t>
            </w:r>
          </w:p>
        </w:tc>
      </w:tr>
      <w:tr w:rsidR="004A3CBF" w:rsidRPr="004A3CBF" w:rsidTr="004A3CBF">
        <w:tc>
          <w:tcPr>
            <w:tcW w:w="817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4A3CBF" w:rsidRPr="004A3CBF" w:rsidRDefault="004A3CBF" w:rsidP="004A3C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novembre</w:t>
            </w: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103" w:type="dxa"/>
            <w:gridSpan w:val="3"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Vacance périodique(1)</w:t>
            </w:r>
            <w:r w:rsidRPr="004A3CBF">
              <w:rPr>
                <w:rFonts w:asciiTheme="majorBidi" w:hAnsiTheme="majorBidi" w:cstheme="majorBidi"/>
                <w:b/>
                <w:bCs/>
                <w:color w:val="8DB3E2" w:themeColor="text2" w:themeTint="66"/>
                <w:sz w:val="18"/>
                <w:szCs w:val="18"/>
              </w:rPr>
              <w:t xml:space="preserve">                                           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A3CBF" w:rsidRPr="004A3CBF" w:rsidRDefault="004A3CBF" w:rsidP="004A3C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>2</w:t>
            </w:r>
            <w:r w:rsidRPr="004A3C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  <w:vertAlign w:val="superscript"/>
              </w:rPr>
              <w:t>ème</w:t>
            </w:r>
            <w:r w:rsidRPr="004A3C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 xml:space="preserve"> période</w:t>
            </w: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35" w:type="dxa"/>
            <w:vMerge w:val="restart"/>
            <w:vAlign w:val="center"/>
          </w:tcPr>
          <w:p w:rsidR="004A3CBF" w:rsidRPr="004A3CBF" w:rsidRDefault="004A3CBF" w:rsidP="004A3CBF">
            <w:pPr>
              <w:numPr>
                <w:ilvl w:val="0"/>
                <w:numId w:val="1"/>
              </w:numPr>
              <w:tabs>
                <w:tab w:val="left" w:pos="204"/>
              </w:tabs>
              <w:ind w:left="421" w:hanging="34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 respiration :</w:t>
            </w:r>
          </w:p>
          <w:p w:rsidR="004A3CBF" w:rsidRPr="004A3CBF" w:rsidRDefault="004A3CBF" w:rsidP="004A3CBF">
            <w:pPr>
              <w:pStyle w:val="Paragraphedeliste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A3CBF" w:rsidRPr="004A3CBF" w:rsidRDefault="004A3CBF" w:rsidP="004A3CBF">
            <w:pPr>
              <w:numPr>
                <w:ilvl w:val="0"/>
                <w:numId w:val="4"/>
              </w:numPr>
              <w:tabs>
                <w:tab w:val="left" w:pos="149"/>
                <w:tab w:val="left" w:pos="353"/>
              </w:tabs>
              <w:ind w:hanging="130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>La respiration chez l’homme</w:t>
            </w:r>
          </w:p>
          <w:p w:rsidR="004A3CBF" w:rsidRPr="004A3CBF" w:rsidRDefault="004A3CBF" w:rsidP="004A3CBF">
            <w:pPr>
              <w:numPr>
                <w:ilvl w:val="0"/>
                <w:numId w:val="4"/>
              </w:numPr>
              <w:tabs>
                <w:tab w:val="left" w:pos="149"/>
                <w:tab w:val="left" w:pos="353"/>
              </w:tabs>
              <w:ind w:left="426" w:hanging="288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>Hygiène de l’appareil respiratoire</w:t>
            </w:r>
            <w:proofErr w:type="gramStart"/>
            <w:r w:rsidRPr="004A3CBF">
              <w:rPr>
                <w:rFonts w:asciiTheme="majorBidi" w:hAnsiTheme="majorBidi" w:cstheme="majorBidi"/>
                <w:sz w:val="18"/>
                <w:szCs w:val="18"/>
              </w:rPr>
              <w:t>..</w:t>
            </w:r>
            <w:proofErr w:type="gramEnd"/>
          </w:p>
          <w:p w:rsidR="004A3CBF" w:rsidRPr="004A3CBF" w:rsidRDefault="004A3CBF" w:rsidP="004A3CBF">
            <w:pPr>
              <w:numPr>
                <w:ilvl w:val="0"/>
                <w:numId w:val="5"/>
              </w:numPr>
              <w:tabs>
                <w:tab w:val="left" w:pos="149"/>
                <w:tab w:val="left" w:pos="353"/>
              </w:tabs>
              <w:ind w:left="4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 sang et la circulation sanguine chez l’homme </w:t>
            </w:r>
            <w:r w:rsidRPr="004A3CBF">
              <w:rPr>
                <w:rFonts w:asciiTheme="majorBidi" w:hAnsiTheme="majorBidi" w:cstheme="majorBidi"/>
                <w:sz w:val="18"/>
                <w:szCs w:val="18"/>
              </w:rPr>
              <w:t>.................................</w:t>
            </w:r>
          </w:p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color w:val="7F7F7F" w:themeColor="text1" w:themeTint="80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35" w:type="dxa"/>
            <w:vMerge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35" w:type="dxa"/>
            <w:vMerge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4A3CBF" w:rsidRPr="004A3CBF" w:rsidRDefault="004A3CBF" w:rsidP="004A3C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décembre</w:t>
            </w: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35" w:type="dxa"/>
            <w:vMerge w:val="restart"/>
            <w:vAlign w:val="center"/>
          </w:tcPr>
          <w:p w:rsidR="004A3CBF" w:rsidRPr="004A3CBF" w:rsidRDefault="004A3CBF" w:rsidP="004A3CBF">
            <w:pPr>
              <w:numPr>
                <w:ilvl w:val="0"/>
                <w:numId w:val="5"/>
              </w:numPr>
              <w:tabs>
                <w:tab w:val="left" w:pos="149"/>
                <w:tab w:val="left" w:pos="353"/>
              </w:tabs>
              <w:ind w:left="4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 sang et la circulation sanguine chez l’homme (Suite)</w:t>
            </w:r>
          </w:p>
          <w:p w:rsidR="004A3CBF" w:rsidRPr="004A3CBF" w:rsidRDefault="004A3CBF" w:rsidP="004A3CBF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L’excrétion urinaire chez l’homme</w:t>
            </w:r>
          </w:p>
          <w:p w:rsidR="004A3CBF" w:rsidRPr="004A3CBF" w:rsidRDefault="004A3CBF" w:rsidP="004A3CBF">
            <w:pPr>
              <w:pStyle w:val="Paragraphedeliste"/>
              <w:ind w:left="972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</w:rPr>
              <w:t>Devoir hors classe(2)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35" w:type="dxa"/>
            <w:vMerge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35" w:type="dxa"/>
            <w:vMerge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35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>Correction du devoir(2) + soutien des leçons de la 2</w:t>
            </w:r>
            <w:r w:rsidRPr="004A3CBF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ème</w:t>
            </w:r>
            <w:r w:rsidRPr="004A3CBF">
              <w:rPr>
                <w:rFonts w:asciiTheme="majorBidi" w:hAnsiTheme="majorBidi" w:cstheme="majorBidi"/>
                <w:sz w:val="18"/>
                <w:szCs w:val="18"/>
              </w:rPr>
              <w:t xml:space="preserve"> partie</w:t>
            </w:r>
          </w:p>
        </w:tc>
      </w:tr>
      <w:tr w:rsidR="004A3CBF" w:rsidRPr="004A3CBF" w:rsidTr="004A3CBF">
        <w:tc>
          <w:tcPr>
            <w:tcW w:w="817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4A3CBF" w:rsidRPr="004A3CBF" w:rsidRDefault="004A3CBF" w:rsidP="004A3C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janvier</w:t>
            </w: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35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color w:val="95B3D7" w:themeColor="accent1" w:themeTint="99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 xml:space="preserve">Contrôle surveillé 2             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835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 xml:space="preserve">Correction du contrôle 2+ soutien et investissement        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35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Soutien général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35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 xml:space="preserve">Examen                  </w:t>
            </w:r>
          </w:p>
        </w:tc>
      </w:tr>
      <w:tr w:rsidR="004A3CBF" w:rsidRPr="004A3CBF" w:rsidTr="004A3CBF">
        <w:tc>
          <w:tcPr>
            <w:tcW w:w="817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4A3CBF" w:rsidRPr="004A3CBF" w:rsidRDefault="004A3CBF" w:rsidP="004A3C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février</w:t>
            </w:r>
          </w:p>
        </w:tc>
        <w:tc>
          <w:tcPr>
            <w:tcW w:w="10379" w:type="dxa"/>
            <w:gridSpan w:val="4"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Vacance de la fin du 1</w:t>
            </w: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er</w:t>
            </w: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semestre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A3CBF" w:rsidRPr="004A3CBF" w:rsidRDefault="004A3CBF" w:rsidP="004A3C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ème</w:t>
            </w: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semestre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A3CBF" w:rsidRPr="004A3CBF" w:rsidRDefault="004A3CBF" w:rsidP="004A3C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>1</w:t>
            </w:r>
            <w:r w:rsidRPr="004A3C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  <w:vertAlign w:val="superscript"/>
              </w:rPr>
              <w:t>ère</w:t>
            </w:r>
            <w:r w:rsidRPr="004A3C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 xml:space="preserve"> période</w:t>
            </w: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35" w:type="dxa"/>
            <w:vMerge w:val="restart"/>
            <w:vAlign w:val="center"/>
          </w:tcPr>
          <w:p w:rsidR="004A3CBF" w:rsidRPr="004A3CBF" w:rsidRDefault="004A3CBF" w:rsidP="004A3CBF">
            <w:pPr>
              <w:numPr>
                <w:ilvl w:val="0"/>
                <w:numId w:val="3"/>
              </w:numPr>
              <w:tabs>
                <w:tab w:val="left" w:pos="275"/>
                <w:tab w:val="left" w:pos="452"/>
              </w:tabs>
              <w:ind w:hanging="686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 système nerveux :</w:t>
            </w:r>
          </w:p>
          <w:p w:rsidR="004A3CBF" w:rsidRPr="004A3CBF" w:rsidRDefault="004A3CBF" w:rsidP="004A3CBF">
            <w:pPr>
              <w:numPr>
                <w:ilvl w:val="0"/>
                <w:numId w:val="6"/>
              </w:numPr>
              <w:tabs>
                <w:tab w:val="left" w:pos="275"/>
                <w:tab w:val="left" w:pos="452"/>
              </w:tabs>
              <w:ind w:hanging="1188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 xml:space="preserve"> La sensibilité consciente...............</w:t>
            </w:r>
          </w:p>
          <w:p w:rsidR="004A3CBF" w:rsidRPr="004A3CBF" w:rsidRDefault="004A3CBF" w:rsidP="004A3CBF">
            <w:pPr>
              <w:numPr>
                <w:ilvl w:val="0"/>
                <w:numId w:val="6"/>
              </w:numPr>
              <w:tabs>
                <w:tab w:val="left" w:pos="275"/>
                <w:tab w:val="left" w:pos="452"/>
              </w:tabs>
              <w:ind w:hanging="1188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 xml:space="preserve"> La motricité volontaire.................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35" w:type="dxa"/>
            <w:vMerge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35" w:type="dxa"/>
            <w:vMerge w:val="restart"/>
            <w:vAlign w:val="center"/>
          </w:tcPr>
          <w:p w:rsidR="004A3CBF" w:rsidRPr="004A3CBF" w:rsidRDefault="004A3CBF" w:rsidP="004A3CBF">
            <w:pPr>
              <w:numPr>
                <w:ilvl w:val="0"/>
                <w:numId w:val="6"/>
              </w:numPr>
              <w:tabs>
                <w:tab w:val="left" w:pos="275"/>
                <w:tab w:val="left" w:pos="452"/>
              </w:tabs>
              <w:ind w:hanging="1188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>Les réflexes médullaires................</w:t>
            </w:r>
          </w:p>
          <w:p w:rsidR="004A3CBF" w:rsidRPr="004A3CBF" w:rsidRDefault="004A3CBF" w:rsidP="004A3CBF">
            <w:pPr>
              <w:numPr>
                <w:ilvl w:val="0"/>
                <w:numId w:val="6"/>
              </w:numPr>
              <w:tabs>
                <w:tab w:val="left" w:pos="275"/>
                <w:tab w:val="left" w:pos="452"/>
              </w:tabs>
              <w:ind w:left="612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 xml:space="preserve"> Hygiène du système nerveux........ </w:t>
            </w:r>
          </w:p>
          <w:p w:rsidR="004A3CBF" w:rsidRPr="004A3CBF" w:rsidRDefault="004A3CBF" w:rsidP="004A3CBF">
            <w:pPr>
              <w:numPr>
                <w:ilvl w:val="0"/>
                <w:numId w:val="3"/>
              </w:numPr>
              <w:tabs>
                <w:tab w:val="left" w:pos="275"/>
                <w:tab w:val="left" w:pos="452"/>
              </w:tabs>
              <w:ind w:hanging="686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 système musculaire :</w:t>
            </w:r>
          </w:p>
          <w:p w:rsidR="004A3CBF" w:rsidRPr="004A3CBF" w:rsidRDefault="004A3CBF" w:rsidP="004A3CBF">
            <w:pPr>
              <w:numPr>
                <w:ilvl w:val="0"/>
                <w:numId w:val="7"/>
              </w:numPr>
              <w:tabs>
                <w:tab w:val="left" w:pos="363"/>
              </w:tabs>
              <w:ind w:left="357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 xml:space="preserve">   Rôle de muscle strié squelettique</w:t>
            </w:r>
            <w:proofErr w:type="gramStart"/>
            <w:r w:rsidRPr="004A3CBF">
              <w:rPr>
                <w:rFonts w:asciiTheme="majorBidi" w:hAnsiTheme="majorBidi" w:cstheme="majorBidi"/>
                <w:sz w:val="18"/>
                <w:szCs w:val="18"/>
              </w:rPr>
              <w:t>..</w:t>
            </w:r>
            <w:proofErr w:type="gramEnd"/>
          </w:p>
          <w:p w:rsidR="004A3CBF" w:rsidRPr="004A3CBF" w:rsidRDefault="004A3CBF" w:rsidP="004A3CBF">
            <w:pPr>
              <w:numPr>
                <w:ilvl w:val="0"/>
                <w:numId w:val="8"/>
              </w:numPr>
              <w:tabs>
                <w:tab w:val="left" w:pos="275"/>
                <w:tab w:val="left" w:pos="452"/>
              </w:tabs>
              <w:ind w:left="357" w:hanging="105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 xml:space="preserve"> Structure et caractéristiques du muscle strié squelettique.................</w:t>
            </w:r>
          </w:p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35" w:type="dxa"/>
            <w:vMerge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4A3CBF" w:rsidRPr="004A3CBF" w:rsidRDefault="004A3CBF" w:rsidP="004A3C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mars</w:t>
            </w: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35" w:type="dxa"/>
            <w:vMerge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35" w:type="dxa"/>
            <w:vMerge w:val="restart"/>
            <w:vAlign w:val="center"/>
          </w:tcPr>
          <w:p w:rsidR="004A3CBF" w:rsidRPr="004A3CBF" w:rsidRDefault="004A3CBF" w:rsidP="004A3CBF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>Hygiène du système musculaire</w:t>
            </w:r>
            <w:r w:rsidRPr="004A3CBF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</w:rPr>
              <w:t>Devoir hors classe(3)</w:t>
            </w:r>
          </w:p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>Correction du devoir (3)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35" w:type="dxa"/>
            <w:vMerge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35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>Contrôle surveillé 3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835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>Correction du contrôle 3 + soutien et investissement</w:t>
            </w:r>
          </w:p>
        </w:tc>
      </w:tr>
      <w:tr w:rsidR="004A3CBF" w:rsidRPr="004A3CBF" w:rsidTr="004A3CBF">
        <w:tc>
          <w:tcPr>
            <w:tcW w:w="817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4A3CBF" w:rsidRPr="004A3CBF" w:rsidRDefault="004A3CBF" w:rsidP="004A3C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avril</w:t>
            </w: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103" w:type="dxa"/>
            <w:gridSpan w:val="3"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Vacance périodique (2)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A3CBF" w:rsidRPr="004A3CBF" w:rsidRDefault="004A3CBF" w:rsidP="004A3C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>2</w:t>
            </w:r>
            <w:r w:rsidRPr="004A3C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  <w:vertAlign w:val="superscript"/>
              </w:rPr>
              <w:t>ème</w:t>
            </w:r>
            <w:r w:rsidRPr="004A3C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 xml:space="preserve"> période</w:t>
            </w: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35" w:type="dxa"/>
            <w:vAlign w:val="center"/>
          </w:tcPr>
          <w:p w:rsidR="004A3CBF" w:rsidRPr="004A3CBF" w:rsidRDefault="004A3CBF" w:rsidP="004A3CBF">
            <w:pPr>
              <w:numPr>
                <w:ilvl w:val="0"/>
                <w:numId w:val="3"/>
              </w:numPr>
              <w:tabs>
                <w:tab w:val="left" w:pos="275"/>
                <w:tab w:val="left" w:pos="452"/>
              </w:tabs>
              <w:ind w:left="357" w:hanging="32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Les microbes </w:t>
            </w:r>
            <w:r w:rsidRPr="004A3CBF">
              <w:rPr>
                <w:rFonts w:asciiTheme="majorBidi" w:hAnsiTheme="majorBidi" w:cstheme="majorBidi"/>
                <w:sz w:val="18"/>
                <w:szCs w:val="18"/>
              </w:rPr>
              <w:t>...................................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35" w:type="dxa"/>
            <w:vMerge w:val="restart"/>
            <w:vAlign w:val="center"/>
          </w:tcPr>
          <w:p w:rsidR="004A3CBF" w:rsidRPr="004A3CBF" w:rsidRDefault="004A3CBF" w:rsidP="004A3CBF">
            <w:pPr>
              <w:numPr>
                <w:ilvl w:val="0"/>
                <w:numId w:val="3"/>
              </w:numPr>
              <w:tabs>
                <w:tab w:val="left" w:pos="275"/>
                <w:tab w:val="left" w:pos="452"/>
              </w:tabs>
              <w:ind w:hanging="686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L’immunité naturelle</w:t>
            </w:r>
            <w:r w:rsidRPr="004A3CBF">
              <w:rPr>
                <w:rFonts w:asciiTheme="majorBidi" w:hAnsiTheme="majorBidi" w:cstheme="majorBidi"/>
                <w:sz w:val="18"/>
                <w:szCs w:val="18"/>
              </w:rPr>
              <w:t>........................</w:t>
            </w:r>
          </w:p>
          <w:p w:rsidR="004A3CBF" w:rsidRPr="004A3CBF" w:rsidRDefault="004A3CBF" w:rsidP="004A3CBF">
            <w:pPr>
              <w:tabs>
                <w:tab w:val="left" w:pos="275"/>
                <w:tab w:val="left" w:pos="452"/>
              </w:tabs>
              <w:ind w:left="72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A3CBF" w:rsidRPr="004A3CBF" w:rsidRDefault="004A3CBF" w:rsidP="004A3CBF">
            <w:pPr>
              <w:numPr>
                <w:ilvl w:val="0"/>
                <w:numId w:val="3"/>
              </w:numPr>
              <w:tabs>
                <w:tab w:val="left" w:pos="275"/>
                <w:tab w:val="left" w:pos="452"/>
              </w:tabs>
              <w:ind w:hanging="686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L’immunité spécifique</w:t>
            </w:r>
            <w:r w:rsidRPr="004A3CBF">
              <w:rPr>
                <w:rFonts w:asciiTheme="majorBidi" w:hAnsiTheme="majorBidi" w:cstheme="majorBidi"/>
                <w:sz w:val="18"/>
                <w:szCs w:val="18"/>
              </w:rPr>
              <w:t>......................</w:t>
            </w:r>
          </w:p>
          <w:p w:rsidR="004A3CBF" w:rsidRPr="004A3CBF" w:rsidRDefault="004A3CBF" w:rsidP="004A3CBF">
            <w:pPr>
              <w:numPr>
                <w:ilvl w:val="0"/>
                <w:numId w:val="3"/>
              </w:numPr>
              <w:tabs>
                <w:tab w:val="left" w:pos="168"/>
                <w:tab w:val="left" w:pos="318"/>
              </w:tabs>
              <w:ind w:left="357" w:hanging="32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Disfonctionnement du système immunitaire (</w:t>
            </w:r>
            <w:r w:rsidRPr="004A3CBF">
              <w:rPr>
                <w:rFonts w:asciiTheme="majorBidi" w:hAnsiTheme="majorBidi" w:cstheme="majorBidi"/>
                <w:sz w:val="18"/>
                <w:szCs w:val="18"/>
              </w:rPr>
              <w:t>Les allergies;</w:t>
            </w:r>
          </w:p>
          <w:p w:rsidR="004A3CBF" w:rsidRPr="004A3CBF" w:rsidRDefault="004A3CBF" w:rsidP="004A3CBF">
            <w:pPr>
              <w:tabs>
                <w:tab w:val="left" w:pos="168"/>
                <w:tab w:val="left" w:pos="318"/>
              </w:tabs>
              <w:ind w:left="3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 xml:space="preserve"> le SIDA)............................................</w:t>
            </w:r>
          </w:p>
          <w:p w:rsidR="004A3CBF" w:rsidRPr="004A3CBF" w:rsidRDefault="004A3CBF" w:rsidP="004A3CBF">
            <w:pPr>
              <w:numPr>
                <w:ilvl w:val="0"/>
                <w:numId w:val="3"/>
              </w:numPr>
              <w:tabs>
                <w:tab w:val="left" w:pos="168"/>
                <w:tab w:val="left" w:pos="318"/>
              </w:tabs>
              <w:ind w:left="357" w:hanging="32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Hygiène de l’appareil reproducteur</w:t>
            </w:r>
            <w:r w:rsidRPr="004A3CBF">
              <w:rPr>
                <w:rFonts w:asciiTheme="majorBidi" w:hAnsiTheme="majorBidi" w:cstheme="majorBidi"/>
                <w:sz w:val="18"/>
                <w:szCs w:val="18"/>
              </w:rPr>
              <w:t>...................................</w:t>
            </w:r>
          </w:p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Exemples de problèmes immunitaires </w:t>
            </w:r>
            <w:proofErr w:type="gramStart"/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 </w:t>
            </w:r>
            <w:r w:rsidRPr="004A3CBF">
              <w:rPr>
                <w:rFonts w:asciiTheme="majorBidi" w:hAnsiTheme="majorBidi" w:cstheme="majorBidi"/>
                <w:sz w:val="18"/>
                <w:szCs w:val="18"/>
              </w:rPr>
              <w:t>La</w:t>
            </w:r>
            <w:proofErr w:type="gramEnd"/>
            <w:r w:rsidRPr="004A3CBF">
              <w:rPr>
                <w:rFonts w:asciiTheme="majorBidi" w:hAnsiTheme="majorBidi" w:cstheme="majorBidi"/>
                <w:sz w:val="18"/>
                <w:szCs w:val="18"/>
              </w:rPr>
              <w:t xml:space="preserve"> transfusion sanguine)</w:t>
            </w:r>
          </w:p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</w:rPr>
              <w:t>Devoir hors classe (4)</w:t>
            </w:r>
          </w:p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35" w:type="dxa"/>
            <w:vMerge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35" w:type="dxa"/>
            <w:vMerge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A3CBF" w:rsidRPr="004A3CBF" w:rsidRDefault="004A3CBF" w:rsidP="004A3C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mai</w:t>
            </w: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35" w:type="dxa"/>
            <w:vMerge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35" w:type="dxa"/>
            <w:vMerge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35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>Correction du devoir (4) + soutien et investissement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35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>Contrôle surveillé 4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835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sz w:val="18"/>
                <w:szCs w:val="18"/>
              </w:rPr>
              <w:t>Correction du contrôle 4 + soutien général</w:t>
            </w:r>
          </w:p>
        </w:tc>
      </w:tr>
      <w:tr w:rsidR="004A3CBF" w:rsidRPr="004A3CBF" w:rsidTr="004A3CBF">
        <w:tc>
          <w:tcPr>
            <w:tcW w:w="817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4A3CBF" w:rsidRPr="004A3CBF" w:rsidRDefault="004A3CBF" w:rsidP="004A3C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juin</w:t>
            </w: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35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Soutien</w:t>
            </w:r>
          </w:p>
        </w:tc>
      </w:tr>
      <w:tr w:rsidR="004A3CBF" w:rsidRPr="004A3CBF" w:rsidTr="004A3CBF">
        <w:tc>
          <w:tcPr>
            <w:tcW w:w="817" w:type="dxa"/>
            <w:vMerge/>
            <w:shd w:val="clear" w:color="auto" w:fill="F2DBDB" w:themeFill="accent2" w:themeFillTint="33"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BF" w:rsidRPr="004A3CBF" w:rsidRDefault="004A3CBF" w:rsidP="004A3CB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35" w:type="dxa"/>
            <w:vAlign w:val="center"/>
          </w:tcPr>
          <w:p w:rsidR="004A3CBF" w:rsidRPr="004A3CBF" w:rsidRDefault="004A3CBF" w:rsidP="004A3CB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4A3CBF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Examen Régionale</w:t>
            </w:r>
          </w:p>
        </w:tc>
      </w:tr>
    </w:tbl>
    <w:p w:rsidR="00AE1DE9" w:rsidRPr="004A3CBF" w:rsidRDefault="00AE1DE9" w:rsidP="004A3CBF">
      <w:pPr>
        <w:tabs>
          <w:tab w:val="left" w:pos="9820"/>
        </w:tabs>
        <w:rPr>
          <w:sz w:val="24"/>
          <w:szCs w:val="24"/>
        </w:rPr>
      </w:pPr>
    </w:p>
    <w:p w:rsidR="00072833" w:rsidRPr="005E1C39" w:rsidRDefault="00072833" w:rsidP="00AE1DE9">
      <w:pPr>
        <w:rPr>
          <w:sz w:val="24"/>
          <w:szCs w:val="24"/>
        </w:rPr>
      </w:pPr>
    </w:p>
    <w:p w:rsidR="00072833" w:rsidRPr="00072833" w:rsidRDefault="00072833" w:rsidP="00AE1DE9">
      <w:pPr>
        <w:rPr>
          <w:b/>
          <w:bCs/>
          <w:sz w:val="24"/>
          <w:szCs w:val="24"/>
        </w:rPr>
      </w:pPr>
      <w:r w:rsidRPr="00072833">
        <w:rPr>
          <w:b/>
          <w:bCs/>
          <w:sz w:val="24"/>
          <w:szCs w:val="24"/>
        </w:rPr>
        <w:t xml:space="preserve">Enseignante :                               </w:t>
      </w:r>
      <w:r>
        <w:rPr>
          <w:b/>
          <w:bCs/>
          <w:sz w:val="24"/>
          <w:szCs w:val="24"/>
        </w:rPr>
        <w:t xml:space="preserve">        </w:t>
      </w:r>
      <w:r w:rsidRPr="0007283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</w:t>
      </w:r>
      <w:r w:rsidRPr="00072833">
        <w:rPr>
          <w:b/>
          <w:bCs/>
          <w:sz w:val="24"/>
          <w:szCs w:val="24"/>
        </w:rPr>
        <w:t xml:space="preserve">   directrice :        </w:t>
      </w:r>
      <w:r>
        <w:rPr>
          <w:b/>
          <w:bCs/>
          <w:sz w:val="24"/>
          <w:szCs w:val="24"/>
        </w:rPr>
        <w:t xml:space="preserve">  </w:t>
      </w:r>
      <w:r w:rsidRPr="00072833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   </w:t>
      </w:r>
      <w:r w:rsidRPr="00072833">
        <w:rPr>
          <w:b/>
          <w:bCs/>
          <w:sz w:val="24"/>
          <w:szCs w:val="24"/>
        </w:rPr>
        <w:t xml:space="preserve">          inspecteur :</w:t>
      </w:r>
    </w:p>
    <w:sectPr w:rsidR="00072833" w:rsidRPr="00072833" w:rsidSect="00F30F1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10E"/>
    <w:multiLevelType w:val="hybridMultilevel"/>
    <w:tmpl w:val="475E2F08"/>
    <w:lvl w:ilvl="0" w:tplc="9A5E84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40CD6"/>
    <w:multiLevelType w:val="hybridMultilevel"/>
    <w:tmpl w:val="DEBA47E8"/>
    <w:lvl w:ilvl="0" w:tplc="E9E6AC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04F87"/>
    <w:multiLevelType w:val="hybridMultilevel"/>
    <w:tmpl w:val="55A039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94198"/>
    <w:multiLevelType w:val="hybridMultilevel"/>
    <w:tmpl w:val="DA78D312"/>
    <w:lvl w:ilvl="0" w:tplc="96DC05A4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4A0E37CA"/>
    <w:multiLevelType w:val="hybridMultilevel"/>
    <w:tmpl w:val="FB1E5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50CE8"/>
    <w:multiLevelType w:val="hybridMultilevel"/>
    <w:tmpl w:val="3864B332"/>
    <w:lvl w:ilvl="0" w:tplc="17A6AE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A96A3D"/>
    <w:multiLevelType w:val="hybridMultilevel"/>
    <w:tmpl w:val="A04ABD58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73EC74AB"/>
    <w:multiLevelType w:val="hybridMultilevel"/>
    <w:tmpl w:val="2462315C"/>
    <w:lvl w:ilvl="0" w:tplc="2EA608EE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F79CD"/>
    <w:rsid w:val="00024229"/>
    <w:rsid w:val="00060C0E"/>
    <w:rsid w:val="00063F53"/>
    <w:rsid w:val="00072833"/>
    <w:rsid w:val="0015061A"/>
    <w:rsid w:val="001A35AE"/>
    <w:rsid w:val="001C3787"/>
    <w:rsid w:val="00222955"/>
    <w:rsid w:val="00310F21"/>
    <w:rsid w:val="0033159D"/>
    <w:rsid w:val="00386C40"/>
    <w:rsid w:val="003B0E98"/>
    <w:rsid w:val="003E6C1D"/>
    <w:rsid w:val="00415A7E"/>
    <w:rsid w:val="004A3CBF"/>
    <w:rsid w:val="00571E28"/>
    <w:rsid w:val="005859FB"/>
    <w:rsid w:val="0059333E"/>
    <w:rsid w:val="00596993"/>
    <w:rsid w:val="005D1759"/>
    <w:rsid w:val="005E1C39"/>
    <w:rsid w:val="00667E1B"/>
    <w:rsid w:val="006705EF"/>
    <w:rsid w:val="006955A0"/>
    <w:rsid w:val="00773E98"/>
    <w:rsid w:val="007850B6"/>
    <w:rsid w:val="008958E4"/>
    <w:rsid w:val="009B6ADD"/>
    <w:rsid w:val="009F5C79"/>
    <w:rsid w:val="00AA1C34"/>
    <w:rsid w:val="00AE1DE9"/>
    <w:rsid w:val="00B335C8"/>
    <w:rsid w:val="00B8439F"/>
    <w:rsid w:val="00C071C0"/>
    <w:rsid w:val="00C85762"/>
    <w:rsid w:val="00C95398"/>
    <w:rsid w:val="00D12E86"/>
    <w:rsid w:val="00D172A2"/>
    <w:rsid w:val="00DA4720"/>
    <w:rsid w:val="00DB65A4"/>
    <w:rsid w:val="00E163AA"/>
    <w:rsid w:val="00EB516C"/>
    <w:rsid w:val="00ED7E83"/>
    <w:rsid w:val="00F30F13"/>
    <w:rsid w:val="00F54495"/>
    <w:rsid w:val="00F84F19"/>
    <w:rsid w:val="00FC3662"/>
    <w:rsid w:val="00FC51A9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1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5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hasnna</dc:creator>
  <cp:lastModifiedBy>Utilisateur Windows</cp:lastModifiedBy>
  <cp:revision>11</cp:revision>
  <dcterms:created xsi:type="dcterms:W3CDTF">2018-09-04T21:41:00Z</dcterms:created>
  <dcterms:modified xsi:type="dcterms:W3CDTF">2019-07-06T21:19:00Z</dcterms:modified>
</cp:coreProperties>
</file>