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A9" w:rsidRDefault="00FD1F43">
      <w:r w:rsidRPr="005633E8">
        <w:rPr>
          <w:noProof/>
          <w:lang w:eastAsia="fr-FR"/>
        </w:rPr>
        <mc:AlternateContent>
          <mc:Choice Requires="wps">
            <w:drawing>
              <wp:anchor distT="0" distB="0" distL="114300" distR="114300" simplePos="0" relativeHeight="251666432" behindDoc="0" locked="0" layoutInCell="1" allowOverlap="1" wp14:anchorId="2E49B7CE" wp14:editId="5D1D170D">
                <wp:simplePos x="0" y="0"/>
                <wp:positionH relativeFrom="column">
                  <wp:posOffset>-107938</wp:posOffset>
                </wp:positionH>
                <wp:positionV relativeFrom="paragraph">
                  <wp:posOffset>-243840</wp:posOffset>
                </wp:positionV>
                <wp:extent cx="2346325" cy="974090"/>
                <wp:effectExtent l="0" t="0" r="15875" b="165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97409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4D08" w:rsidRDefault="000B4D08" w:rsidP="00550993">
                            <w:pPr>
                              <w:rPr>
                                <w:b/>
                                <w:bCs/>
                                <w:sz w:val="18"/>
                                <w:szCs w:val="18"/>
                                <w:lang w:val="en-US" w:bidi="ar-MA"/>
                              </w:rPr>
                            </w:pPr>
                            <w:r>
                              <w:rPr>
                                <w:b/>
                                <w:bCs/>
                                <w:sz w:val="18"/>
                                <w:szCs w:val="18"/>
                                <w:lang w:bidi="ar-MA"/>
                              </w:rPr>
                              <w:t>Classe</w:t>
                            </w:r>
                            <w:r>
                              <w:rPr>
                                <w:b/>
                                <w:bCs/>
                                <w:sz w:val="18"/>
                                <w:szCs w:val="18"/>
                                <w:lang w:val="en-US" w:bidi="ar-MA"/>
                              </w:rPr>
                              <w:t xml:space="preserve"> : 2.année.</w:t>
                            </w:r>
                            <w:r w:rsidRPr="00550993">
                              <w:rPr>
                                <w:b/>
                                <w:bCs/>
                                <w:sz w:val="18"/>
                                <w:szCs w:val="18"/>
                                <w:lang w:bidi="ar-MA"/>
                              </w:rPr>
                              <w:t>Baccalauréat</w:t>
                            </w:r>
                            <w:r>
                              <w:rPr>
                                <w:b/>
                                <w:bCs/>
                                <w:sz w:val="18"/>
                                <w:szCs w:val="18"/>
                                <w:lang w:val="en-US" w:bidi="ar-MA"/>
                              </w:rPr>
                              <w:t xml:space="preserve"> (SP/SVT)</w:t>
                            </w:r>
                          </w:p>
                          <w:p w:rsidR="000B4D08" w:rsidRPr="00FD1F43" w:rsidRDefault="000B4D08" w:rsidP="00550993">
                            <w:pPr>
                              <w:rPr>
                                <w:b/>
                                <w:bCs/>
                                <w:sz w:val="16"/>
                                <w:szCs w:val="16"/>
                                <w:lang w:val="en-US" w:bidi="ar-MA"/>
                              </w:rPr>
                            </w:pPr>
                            <w:r>
                              <w:rPr>
                                <w:b/>
                                <w:bCs/>
                                <w:sz w:val="16"/>
                                <w:szCs w:val="16"/>
                                <w:lang w:bidi="ar-MA"/>
                              </w:rPr>
                              <w:t xml:space="preserve">Unité </w:t>
                            </w:r>
                            <w:r w:rsidRPr="00FD1F43">
                              <w:rPr>
                                <w:b/>
                                <w:bCs/>
                                <w:sz w:val="16"/>
                                <w:szCs w:val="16"/>
                                <w:lang w:val="en-US" w:bidi="ar-MA"/>
                              </w:rPr>
                              <w:t xml:space="preserve">: </w:t>
                            </w:r>
                            <w:r>
                              <w:rPr>
                                <w:b/>
                                <w:bCs/>
                                <w:sz w:val="16"/>
                                <w:szCs w:val="16"/>
                                <w:lang w:bidi="ar-MA"/>
                              </w:rPr>
                              <w:t>consommation de la matière organique et flux de l’énergie</w:t>
                            </w:r>
                          </w:p>
                          <w:p w:rsidR="000B4D08" w:rsidRPr="00F120F3" w:rsidRDefault="000B4D08" w:rsidP="00550993">
                            <w:pPr>
                              <w:rPr>
                                <w:b/>
                                <w:bCs/>
                                <w:sz w:val="18"/>
                                <w:szCs w:val="18"/>
                                <w:lang w:val="en-US" w:bidi="ar-MA"/>
                              </w:rPr>
                            </w:pPr>
                            <w:r>
                              <w:rPr>
                                <w:b/>
                                <w:bCs/>
                                <w:sz w:val="18"/>
                                <w:szCs w:val="18"/>
                                <w:lang w:bidi="ar-MA"/>
                              </w:rPr>
                              <w:t>Enseignant</w:t>
                            </w:r>
                            <w:r>
                              <w:rPr>
                                <w:b/>
                                <w:bCs/>
                                <w:sz w:val="18"/>
                                <w:szCs w:val="18"/>
                                <w:lang w:val="en-US" w:bidi="ar-MA"/>
                              </w:rPr>
                              <w:t xml:space="preserve"> : El yamani abdelkader</w:t>
                            </w:r>
                          </w:p>
                          <w:p w:rsidR="000B4D08" w:rsidRPr="004726BD" w:rsidRDefault="000B4D08" w:rsidP="005633E8">
                            <w:pPr>
                              <w:bidi/>
                              <w:rPr>
                                <w:rtl/>
                                <w:lang w:val="en-US"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5pt;margin-top:-19.2pt;width:184.75pt;height:7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" fillcolor="white [3201]" strokecolor="#f79646 [3209]" strokeweight="1pt">
                <v:stroke dashstyle="dash"/>
                <v:shadow color="#868686"/>
                <v:textbox>
                  <w:txbxContent>
                    <w:p w:rsidR="000B4D08" w:rsidRDefault="000B4D08" w:rsidP="00550993">
                      <w:pPr>
                        <w:rPr>
                          <w:b/>
                          <w:bCs/>
                          <w:sz w:val="18"/>
                          <w:szCs w:val="18"/>
                          <w:lang w:val="en-US" w:bidi="ar-MA"/>
                        </w:rPr>
                      </w:pPr>
                      <w:r>
                        <w:rPr>
                          <w:b/>
                          <w:bCs/>
                          <w:sz w:val="18"/>
                          <w:szCs w:val="18"/>
                          <w:lang w:bidi="ar-MA"/>
                        </w:rPr>
                        <w:t>Classe</w:t>
                      </w:r>
                      <w:r>
                        <w:rPr>
                          <w:b/>
                          <w:bCs/>
                          <w:sz w:val="18"/>
                          <w:szCs w:val="18"/>
                          <w:lang w:val="en-US" w:bidi="ar-MA"/>
                        </w:rPr>
                        <w:t xml:space="preserve"> : 2.année.</w:t>
                      </w:r>
                      <w:r w:rsidRPr="00550993">
                        <w:rPr>
                          <w:b/>
                          <w:bCs/>
                          <w:sz w:val="18"/>
                          <w:szCs w:val="18"/>
                          <w:lang w:bidi="ar-MA"/>
                        </w:rPr>
                        <w:t>Baccalauréat</w:t>
                      </w:r>
                      <w:r>
                        <w:rPr>
                          <w:b/>
                          <w:bCs/>
                          <w:sz w:val="18"/>
                          <w:szCs w:val="18"/>
                          <w:lang w:val="en-US" w:bidi="ar-MA"/>
                        </w:rPr>
                        <w:t xml:space="preserve"> (SP/SVT)</w:t>
                      </w:r>
                    </w:p>
                    <w:p w:rsidR="000B4D08" w:rsidRPr="00FD1F43" w:rsidRDefault="000B4D08" w:rsidP="00550993">
                      <w:pPr>
                        <w:rPr>
                          <w:b/>
                          <w:bCs/>
                          <w:sz w:val="16"/>
                          <w:szCs w:val="16"/>
                          <w:lang w:val="en-US" w:bidi="ar-MA"/>
                        </w:rPr>
                      </w:pPr>
                      <w:r>
                        <w:rPr>
                          <w:b/>
                          <w:bCs/>
                          <w:sz w:val="16"/>
                          <w:szCs w:val="16"/>
                          <w:lang w:bidi="ar-MA"/>
                        </w:rPr>
                        <w:t xml:space="preserve">Unité </w:t>
                      </w:r>
                      <w:r w:rsidRPr="00FD1F43">
                        <w:rPr>
                          <w:b/>
                          <w:bCs/>
                          <w:sz w:val="16"/>
                          <w:szCs w:val="16"/>
                          <w:lang w:val="en-US" w:bidi="ar-MA"/>
                        </w:rPr>
                        <w:t xml:space="preserve">: </w:t>
                      </w:r>
                      <w:r>
                        <w:rPr>
                          <w:b/>
                          <w:bCs/>
                          <w:sz w:val="16"/>
                          <w:szCs w:val="16"/>
                          <w:lang w:bidi="ar-MA"/>
                        </w:rPr>
                        <w:t>consommation de la matière organique et flux de l’énergie</w:t>
                      </w:r>
                    </w:p>
                    <w:p w:rsidR="000B4D08" w:rsidRPr="00F120F3" w:rsidRDefault="000B4D08" w:rsidP="00550993">
                      <w:pPr>
                        <w:rPr>
                          <w:b/>
                          <w:bCs/>
                          <w:sz w:val="18"/>
                          <w:szCs w:val="18"/>
                          <w:lang w:val="en-US" w:bidi="ar-MA"/>
                        </w:rPr>
                      </w:pPr>
                      <w:r>
                        <w:rPr>
                          <w:b/>
                          <w:bCs/>
                          <w:sz w:val="18"/>
                          <w:szCs w:val="18"/>
                          <w:lang w:bidi="ar-MA"/>
                        </w:rPr>
                        <w:t>Enseignant</w:t>
                      </w:r>
                      <w:r>
                        <w:rPr>
                          <w:b/>
                          <w:bCs/>
                          <w:sz w:val="18"/>
                          <w:szCs w:val="18"/>
                          <w:lang w:val="en-US" w:bidi="ar-MA"/>
                        </w:rPr>
                        <w:t xml:space="preserve"> : El yamani abdelkader</w:t>
                      </w:r>
                    </w:p>
                    <w:p w:rsidR="000B4D08" w:rsidRPr="004726BD" w:rsidRDefault="000B4D08" w:rsidP="005633E8">
                      <w:pPr>
                        <w:bidi/>
                        <w:rPr>
                          <w:rtl/>
                          <w:lang w:val="en-US" w:bidi="ar-MA"/>
                        </w:rPr>
                      </w:pPr>
                    </w:p>
                  </w:txbxContent>
                </v:textbox>
              </v:shape>
            </w:pict>
          </mc:Fallback>
        </mc:AlternateContent>
      </w:r>
      <w:r w:rsidRPr="005633E8">
        <w:rPr>
          <w:noProof/>
          <w:lang w:eastAsia="fr-FR"/>
        </w:rPr>
        <mc:AlternateContent>
          <mc:Choice Requires="wps">
            <w:drawing>
              <wp:anchor distT="0" distB="0" distL="114300" distR="114300" simplePos="0" relativeHeight="251662336" behindDoc="0" locked="0" layoutInCell="1" allowOverlap="1" wp14:anchorId="65BF6CBA" wp14:editId="7BBB02F8">
                <wp:simplePos x="0" y="0"/>
                <wp:positionH relativeFrom="column">
                  <wp:posOffset>7677150</wp:posOffset>
                </wp:positionH>
                <wp:positionV relativeFrom="paragraph">
                  <wp:posOffset>-240929</wp:posOffset>
                </wp:positionV>
                <wp:extent cx="2346385" cy="974090"/>
                <wp:effectExtent l="0" t="0" r="15875" b="1651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85" cy="97409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4D08" w:rsidRDefault="000B4D08" w:rsidP="005633E8">
                            <w:pPr>
                              <w:rPr>
                                <w:b/>
                                <w:bCs/>
                                <w:sz w:val="18"/>
                                <w:szCs w:val="18"/>
                                <w:lang w:val="en-US" w:bidi="ar-MA"/>
                              </w:rPr>
                            </w:pPr>
                            <w:r>
                              <w:rPr>
                                <w:b/>
                                <w:bCs/>
                                <w:sz w:val="18"/>
                                <w:szCs w:val="18"/>
                                <w:lang w:bidi="ar-MA"/>
                              </w:rPr>
                              <w:t>Délé</w:t>
                            </w:r>
                            <w:r w:rsidRPr="005633E8">
                              <w:rPr>
                                <w:b/>
                                <w:bCs/>
                                <w:sz w:val="18"/>
                                <w:szCs w:val="18"/>
                                <w:lang w:bidi="ar-MA"/>
                              </w:rPr>
                              <w:t>gation</w:t>
                            </w:r>
                            <w:r>
                              <w:rPr>
                                <w:b/>
                                <w:bCs/>
                                <w:sz w:val="18"/>
                                <w:szCs w:val="18"/>
                                <w:lang w:val="en-US" w:bidi="ar-MA"/>
                              </w:rPr>
                              <w:t xml:space="preserve"> : CHICHAOUA</w:t>
                            </w:r>
                          </w:p>
                          <w:p w:rsidR="000B4D08" w:rsidRPr="00FD1F43" w:rsidRDefault="000B4D08" w:rsidP="005633E8">
                            <w:pPr>
                              <w:rPr>
                                <w:b/>
                                <w:bCs/>
                                <w:sz w:val="16"/>
                                <w:szCs w:val="16"/>
                                <w:lang w:val="en-US" w:bidi="ar-MA"/>
                              </w:rPr>
                            </w:pPr>
                            <w:r w:rsidRPr="00FD1F43">
                              <w:rPr>
                                <w:b/>
                                <w:bCs/>
                                <w:sz w:val="16"/>
                                <w:szCs w:val="16"/>
                                <w:lang w:bidi="ar-MA"/>
                              </w:rPr>
                              <w:t>Etablissement</w:t>
                            </w:r>
                            <w:r>
                              <w:rPr>
                                <w:b/>
                                <w:bCs/>
                                <w:sz w:val="16"/>
                                <w:szCs w:val="16"/>
                                <w:lang w:bidi="ar-MA"/>
                              </w:rPr>
                              <w:t xml:space="preserve"> </w:t>
                            </w:r>
                            <w:r w:rsidRPr="00FD1F43">
                              <w:rPr>
                                <w:b/>
                                <w:bCs/>
                                <w:sz w:val="16"/>
                                <w:szCs w:val="16"/>
                                <w:lang w:val="en-US" w:bidi="ar-MA"/>
                              </w:rPr>
                              <w:t xml:space="preserve">: </w:t>
                            </w:r>
                            <w:r w:rsidRPr="00FD1F43">
                              <w:rPr>
                                <w:b/>
                                <w:bCs/>
                                <w:sz w:val="16"/>
                                <w:szCs w:val="16"/>
                                <w:lang w:bidi="ar-MA"/>
                              </w:rPr>
                              <w:t>Lycée</w:t>
                            </w:r>
                            <w:r w:rsidRPr="00FD1F43">
                              <w:rPr>
                                <w:b/>
                                <w:bCs/>
                                <w:sz w:val="16"/>
                                <w:szCs w:val="16"/>
                                <w:lang w:val="en-US" w:bidi="ar-MA"/>
                              </w:rPr>
                              <w:t xml:space="preserve"> </w:t>
                            </w:r>
                            <w:r w:rsidRPr="00FD1F43">
                              <w:rPr>
                                <w:b/>
                                <w:bCs/>
                                <w:sz w:val="16"/>
                                <w:szCs w:val="16"/>
                                <w:lang w:bidi="ar-MA"/>
                              </w:rPr>
                              <w:t>Qualifiant</w:t>
                            </w:r>
                            <w:r w:rsidRPr="00FD1F43">
                              <w:rPr>
                                <w:b/>
                                <w:bCs/>
                                <w:sz w:val="16"/>
                                <w:szCs w:val="16"/>
                                <w:lang w:val="en-US" w:bidi="ar-MA"/>
                              </w:rPr>
                              <w:t xml:space="preserve"> </w:t>
                            </w:r>
                            <w:r w:rsidRPr="00FD1F43">
                              <w:rPr>
                                <w:b/>
                                <w:bCs/>
                                <w:sz w:val="16"/>
                                <w:szCs w:val="16"/>
                                <w:lang w:bidi="ar-MA"/>
                              </w:rPr>
                              <w:t>Taouloukoult</w:t>
                            </w:r>
                          </w:p>
                          <w:p w:rsidR="000B4D08" w:rsidRPr="00F120F3" w:rsidRDefault="000B4D08" w:rsidP="00FD1F43">
                            <w:pPr>
                              <w:rPr>
                                <w:b/>
                                <w:bCs/>
                                <w:sz w:val="18"/>
                                <w:szCs w:val="18"/>
                                <w:lang w:val="en-US" w:bidi="ar-MA"/>
                              </w:rPr>
                            </w:pPr>
                            <w:r w:rsidRPr="00FD1F43">
                              <w:rPr>
                                <w:b/>
                                <w:bCs/>
                                <w:sz w:val="18"/>
                                <w:szCs w:val="18"/>
                                <w:lang w:bidi="ar-MA"/>
                              </w:rPr>
                              <w:t>Matière</w:t>
                            </w:r>
                            <w:r>
                              <w:rPr>
                                <w:b/>
                                <w:bCs/>
                                <w:sz w:val="18"/>
                                <w:szCs w:val="18"/>
                                <w:lang w:val="en-US" w:bidi="ar-MA"/>
                              </w:rPr>
                              <w:t xml:space="preserve"> : Sciences de la vie et de la terre</w:t>
                            </w:r>
                          </w:p>
                          <w:p w:rsidR="000B4D08" w:rsidRPr="004726BD" w:rsidRDefault="000B4D08" w:rsidP="005633E8">
                            <w:pPr>
                              <w:bidi/>
                              <w:rPr>
                                <w:rtl/>
                                <w:lang w:val="en-US"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7" type="#_x0000_t202" style="position:absolute;margin-left:604.5pt;margin-top:-18.95pt;width:184.75pt;height:7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" fillcolor="white [3201]" strokecolor="#f79646 [3209]" strokeweight="1pt">
                <v:stroke dashstyle="dash"/>
                <v:shadow color="#868686"/>
                <v:textbox>
                  <w:txbxContent>
                    <w:p w:rsidR="000B4D08" w:rsidRDefault="000B4D08" w:rsidP="005633E8">
                      <w:pPr>
                        <w:rPr>
                          <w:b/>
                          <w:bCs/>
                          <w:sz w:val="18"/>
                          <w:szCs w:val="18"/>
                          <w:lang w:val="en-US" w:bidi="ar-MA"/>
                        </w:rPr>
                      </w:pPr>
                      <w:r>
                        <w:rPr>
                          <w:b/>
                          <w:bCs/>
                          <w:sz w:val="18"/>
                          <w:szCs w:val="18"/>
                          <w:lang w:bidi="ar-MA"/>
                        </w:rPr>
                        <w:t>Délé</w:t>
                      </w:r>
                      <w:r w:rsidRPr="005633E8">
                        <w:rPr>
                          <w:b/>
                          <w:bCs/>
                          <w:sz w:val="18"/>
                          <w:szCs w:val="18"/>
                          <w:lang w:bidi="ar-MA"/>
                        </w:rPr>
                        <w:t>gation</w:t>
                      </w:r>
                      <w:r>
                        <w:rPr>
                          <w:b/>
                          <w:bCs/>
                          <w:sz w:val="18"/>
                          <w:szCs w:val="18"/>
                          <w:lang w:val="en-US" w:bidi="ar-MA"/>
                        </w:rPr>
                        <w:t xml:space="preserve"> : CHICHAOUA</w:t>
                      </w:r>
                    </w:p>
                    <w:p w:rsidR="000B4D08" w:rsidRPr="00FD1F43" w:rsidRDefault="000B4D08" w:rsidP="005633E8">
                      <w:pPr>
                        <w:rPr>
                          <w:b/>
                          <w:bCs/>
                          <w:sz w:val="16"/>
                          <w:szCs w:val="16"/>
                          <w:lang w:val="en-US" w:bidi="ar-MA"/>
                        </w:rPr>
                      </w:pPr>
                      <w:r w:rsidRPr="00FD1F43">
                        <w:rPr>
                          <w:b/>
                          <w:bCs/>
                          <w:sz w:val="16"/>
                          <w:szCs w:val="16"/>
                          <w:lang w:bidi="ar-MA"/>
                        </w:rPr>
                        <w:t>Etablissement</w:t>
                      </w:r>
                      <w:r>
                        <w:rPr>
                          <w:b/>
                          <w:bCs/>
                          <w:sz w:val="16"/>
                          <w:szCs w:val="16"/>
                          <w:lang w:bidi="ar-MA"/>
                        </w:rPr>
                        <w:t xml:space="preserve"> </w:t>
                      </w:r>
                      <w:r w:rsidRPr="00FD1F43">
                        <w:rPr>
                          <w:b/>
                          <w:bCs/>
                          <w:sz w:val="16"/>
                          <w:szCs w:val="16"/>
                          <w:lang w:val="en-US" w:bidi="ar-MA"/>
                        </w:rPr>
                        <w:t xml:space="preserve">: </w:t>
                      </w:r>
                      <w:r w:rsidRPr="00FD1F43">
                        <w:rPr>
                          <w:b/>
                          <w:bCs/>
                          <w:sz w:val="16"/>
                          <w:szCs w:val="16"/>
                          <w:lang w:bidi="ar-MA"/>
                        </w:rPr>
                        <w:t>Lycée</w:t>
                      </w:r>
                      <w:r w:rsidRPr="00FD1F43">
                        <w:rPr>
                          <w:b/>
                          <w:bCs/>
                          <w:sz w:val="16"/>
                          <w:szCs w:val="16"/>
                          <w:lang w:val="en-US" w:bidi="ar-MA"/>
                        </w:rPr>
                        <w:t xml:space="preserve"> </w:t>
                      </w:r>
                      <w:r w:rsidRPr="00FD1F43">
                        <w:rPr>
                          <w:b/>
                          <w:bCs/>
                          <w:sz w:val="16"/>
                          <w:szCs w:val="16"/>
                          <w:lang w:bidi="ar-MA"/>
                        </w:rPr>
                        <w:t>Qualifiant</w:t>
                      </w:r>
                      <w:r w:rsidRPr="00FD1F43">
                        <w:rPr>
                          <w:b/>
                          <w:bCs/>
                          <w:sz w:val="16"/>
                          <w:szCs w:val="16"/>
                          <w:lang w:val="en-US" w:bidi="ar-MA"/>
                        </w:rPr>
                        <w:t xml:space="preserve"> </w:t>
                      </w:r>
                      <w:r w:rsidRPr="00FD1F43">
                        <w:rPr>
                          <w:b/>
                          <w:bCs/>
                          <w:sz w:val="16"/>
                          <w:szCs w:val="16"/>
                          <w:lang w:bidi="ar-MA"/>
                        </w:rPr>
                        <w:t>Taouloukoult</w:t>
                      </w:r>
                    </w:p>
                    <w:p w:rsidR="000B4D08" w:rsidRPr="00F120F3" w:rsidRDefault="000B4D08" w:rsidP="00FD1F43">
                      <w:pPr>
                        <w:rPr>
                          <w:b/>
                          <w:bCs/>
                          <w:sz w:val="18"/>
                          <w:szCs w:val="18"/>
                          <w:lang w:val="en-US" w:bidi="ar-MA"/>
                        </w:rPr>
                      </w:pPr>
                      <w:r w:rsidRPr="00FD1F43">
                        <w:rPr>
                          <w:b/>
                          <w:bCs/>
                          <w:sz w:val="18"/>
                          <w:szCs w:val="18"/>
                          <w:lang w:bidi="ar-MA"/>
                        </w:rPr>
                        <w:t>Matière</w:t>
                      </w:r>
                      <w:r>
                        <w:rPr>
                          <w:b/>
                          <w:bCs/>
                          <w:sz w:val="18"/>
                          <w:szCs w:val="18"/>
                          <w:lang w:val="en-US" w:bidi="ar-MA"/>
                        </w:rPr>
                        <w:t xml:space="preserve"> : Sciences de la vie et de la terre</w:t>
                      </w:r>
                    </w:p>
                    <w:p w:rsidR="000B4D08" w:rsidRPr="004726BD" w:rsidRDefault="000B4D08" w:rsidP="005633E8">
                      <w:pPr>
                        <w:bidi/>
                        <w:rPr>
                          <w:rtl/>
                          <w:lang w:val="en-US" w:bidi="ar-MA"/>
                        </w:rPr>
                      </w:pPr>
                    </w:p>
                  </w:txbxContent>
                </v:textbox>
              </v:shape>
            </w:pict>
          </mc:Fallback>
        </mc:AlternateContent>
      </w:r>
      <w:r w:rsidR="005633E8" w:rsidRPr="005633E8">
        <w:rPr>
          <w:noProof/>
          <w:lang w:eastAsia="fr-FR"/>
        </w:rPr>
        <mc:AlternateContent>
          <mc:Choice Requires="wps">
            <w:drawing>
              <wp:anchor distT="0" distB="0" distL="114300" distR="114300" simplePos="0" relativeHeight="251664384" behindDoc="0" locked="0" layoutInCell="1" allowOverlap="1" wp14:anchorId="506DD768" wp14:editId="20ED9F9A">
                <wp:simplePos x="0" y="0"/>
                <wp:positionH relativeFrom="column">
                  <wp:posOffset>-3810</wp:posOffset>
                </wp:positionH>
                <wp:positionV relativeFrom="paragraph">
                  <wp:posOffset>1582420</wp:posOffset>
                </wp:positionV>
                <wp:extent cx="4817110" cy="4899660"/>
                <wp:effectExtent l="0" t="0" r="21590" b="15240"/>
                <wp:wrapNone/>
                <wp:docPr id="12" name="Zone de texte 12"/>
                <wp:cNvGraphicFramePr/>
                <a:graphic xmlns:a="http://schemas.openxmlformats.org/drawingml/2006/main">
                  <a:graphicData uri="http://schemas.microsoft.com/office/word/2010/wordprocessingShape">
                    <wps:wsp>
                      <wps:cNvSpPr txBox="1"/>
                      <wps:spPr>
                        <a:xfrm>
                          <a:off x="0" y="0"/>
                          <a:ext cx="4817110" cy="4899660"/>
                        </a:xfrm>
                        <a:prstGeom prst="rect">
                          <a:avLst/>
                        </a:prstGeom>
                        <a:ln/>
                      </wps:spPr>
                      <wps:style>
                        <a:lnRef idx="2">
                          <a:schemeClr val="dk1"/>
                        </a:lnRef>
                        <a:fillRef idx="1">
                          <a:schemeClr val="lt1"/>
                        </a:fillRef>
                        <a:effectRef idx="0">
                          <a:schemeClr val="dk1"/>
                        </a:effectRef>
                        <a:fontRef idx="minor">
                          <a:schemeClr val="dk1"/>
                        </a:fontRef>
                      </wps:style>
                      <wps:txbx>
                        <w:txbxContent>
                          <w:p w:rsidR="000B4D08" w:rsidRDefault="000B4D08" w:rsidP="005633E8">
                            <w:pPr>
                              <w:spacing w:before="120" w:after="0" w:line="360" w:lineRule="auto"/>
                              <w:jc w:val="center"/>
                              <w:rPr>
                                <w:rFonts w:asciiTheme="majorBidi" w:hAnsiTheme="majorBidi" w:cs="Nasser-Regular"/>
                                <w:b/>
                                <w:bCs/>
                                <w:color w:val="E36C0A" w:themeColor="accent6" w:themeShade="BF"/>
                                <w:sz w:val="24"/>
                                <w:szCs w:val="24"/>
                                <w:lang w:bidi="ar-MA"/>
                              </w:rPr>
                            </w:pPr>
                          </w:p>
                          <w:p w:rsidR="000B4D08" w:rsidRDefault="000B4D08" w:rsidP="005633E8">
                            <w:pPr>
                              <w:spacing w:before="120" w:after="0" w:line="360" w:lineRule="auto"/>
                              <w:jc w:val="center"/>
                              <w:rPr>
                                <w:rFonts w:asciiTheme="majorBidi" w:hAnsiTheme="majorBidi" w:cs="Nasser-Regular"/>
                                <w:b/>
                                <w:bCs/>
                                <w:color w:val="E36C0A" w:themeColor="accent6" w:themeShade="BF"/>
                                <w:sz w:val="28"/>
                                <w:szCs w:val="26"/>
                                <w:lang w:bidi="ar-MA"/>
                              </w:rPr>
                            </w:pPr>
                          </w:p>
                          <w:p w:rsidR="000B4D08" w:rsidRPr="00595703" w:rsidRDefault="000B4D08" w:rsidP="005633E8">
                            <w:pPr>
                              <w:spacing w:before="120" w:after="0" w:line="360" w:lineRule="auto"/>
                              <w:jc w:val="center"/>
                              <w:rPr>
                                <w:rFonts w:asciiTheme="majorBidi" w:hAnsiTheme="majorBidi" w:cs="Nasser-Regular"/>
                                <w:b/>
                                <w:bCs/>
                                <w:color w:val="E36C0A" w:themeColor="accent6" w:themeShade="BF"/>
                                <w:sz w:val="28"/>
                                <w:szCs w:val="26"/>
                                <w:rtl/>
                                <w:lang w:bidi="ar-MA"/>
                              </w:rPr>
                            </w:pPr>
                            <w:r w:rsidRPr="00595703">
                              <w:rPr>
                                <w:rFonts w:asciiTheme="majorBidi" w:hAnsiTheme="majorBidi" w:cs="Nasser-Regular"/>
                                <w:b/>
                                <w:bCs/>
                                <w:color w:val="E36C0A" w:themeColor="accent6" w:themeShade="BF"/>
                                <w:sz w:val="28"/>
                                <w:szCs w:val="26"/>
                                <w:lang w:bidi="ar-MA"/>
                              </w:rPr>
                              <w:t>Présentation</w:t>
                            </w:r>
                          </w:p>
                          <w:p w:rsidR="000B4D08" w:rsidRPr="0092019D" w:rsidRDefault="000B4D08" w:rsidP="00CF4E33">
                            <w:pPr>
                              <w:spacing w:after="0" w:line="240" w:lineRule="auto"/>
                              <w:jc w:val="both"/>
                              <w:rPr>
                                <w:rFonts w:asciiTheme="majorBidi" w:hAnsiTheme="majorBidi" w:cstheme="majorBidi"/>
                                <w:sz w:val="24"/>
                                <w:szCs w:val="24"/>
                                <w:lang w:bidi="ar-MA"/>
                              </w:rPr>
                            </w:pPr>
                            <w:r w:rsidRPr="0092019D">
                              <w:rPr>
                                <w:rFonts w:asciiTheme="majorBidi" w:hAnsiTheme="majorBidi" w:cstheme="majorBidi"/>
                                <w:sz w:val="24"/>
                                <w:szCs w:val="24"/>
                                <w:lang w:bidi="ar-MA"/>
                              </w:rPr>
                              <w:t>Ce domaine vise à compléter les acquis des élèves relatifs à la production de la matière organique et au flux d’énergie à travers la connaissance des aspects de la consommation de la matière organique et au flux</w:t>
                            </w:r>
                            <w:r w:rsidRPr="0092019D">
                              <w:rPr>
                                <w:rFonts w:asciiTheme="majorBidi" w:hAnsiTheme="majorBidi" w:cstheme="majorBidi"/>
                                <w:sz w:val="24"/>
                                <w:szCs w:val="24"/>
                                <w:lang w:bidi="ar-MA"/>
                              </w:rPr>
                              <w:br/>
                              <w:t>d’énergie au niveau de la cellule. Et d’amener l’apprenant à comprendre le mécanisme de l’utilisation de la matière organique par la cellule vivante afin de s’approvisionner en énergie nécessaire à son activité.</w:t>
                            </w:r>
                          </w:p>
                          <w:p w:rsidR="000B4D08" w:rsidRPr="0092019D" w:rsidRDefault="000B4D08" w:rsidP="003A181E">
                            <w:pPr>
                              <w:spacing w:after="0" w:line="240" w:lineRule="auto"/>
                              <w:jc w:val="both"/>
                              <w:rPr>
                                <w:rFonts w:asciiTheme="majorBidi" w:hAnsiTheme="majorBidi" w:cstheme="majorBidi"/>
                                <w:sz w:val="24"/>
                                <w:szCs w:val="24"/>
                                <w:lang w:bidi="ar-MA"/>
                              </w:rPr>
                            </w:pPr>
                            <w:r w:rsidRPr="0092019D">
                              <w:rPr>
                                <w:rFonts w:asciiTheme="majorBidi" w:hAnsiTheme="majorBidi" w:cstheme="majorBidi"/>
                                <w:sz w:val="24"/>
                                <w:szCs w:val="24"/>
                                <w:lang w:bidi="ar-MA"/>
                              </w:rPr>
                              <w:sym w:font="Symbol" w:char="F0B7"/>
                            </w:r>
                            <w:r w:rsidRPr="0092019D">
                              <w:rPr>
                                <w:rFonts w:asciiTheme="majorBidi" w:hAnsiTheme="majorBidi" w:cstheme="majorBidi"/>
                                <w:sz w:val="24"/>
                                <w:szCs w:val="24"/>
                                <w:lang w:bidi="ar-MA"/>
                              </w:rPr>
                              <w:t>Dans une première partie l’apprenant doit étudier les réactions essentielles qui permettent la production de l’ATP au cours de la respiration et de la fermentation, le bilan énergétique de ces phénomènes, les structures cellulaires responsables de la production de l’ATP et les rendements énergétiques de la respiration et de la fermentation.</w:t>
                            </w:r>
                          </w:p>
                          <w:p w:rsidR="000B4D08" w:rsidRPr="0092019D" w:rsidRDefault="000B4D08" w:rsidP="00B53905">
                            <w:pPr>
                              <w:spacing w:after="0" w:line="240" w:lineRule="auto"/>
                              <w:jc w:val="both"/>
                              <w:rPr>
                                <w:rFonts w:asciiTheme="majorBidi" w:hAnsiTheme="majorBidi" w:cstheme="majorBidi"/>
                                <w:sz w:val="24"/>
                                <w:szCs w:val="24"/>
                                <w:rtl/>
                                <w:lang w:bidi="ar-MA"/>
                              </w:rPr>
                            </w:pPr>
                            <w:r w:rsidRPr="0092019D">
                              <w:rPr>
                                <w:rFonts w:asciiTheme="majorBidi" w:hAnsiTheme="majorBidi" w:cstheme="majorBidi"/>
                                <w:sz w:val="24"/>
                                <w:szCs w:val="24"/>
                                <w:lang w:bidi="ar-MA"/>
                              </w:rPr>
                              <w:sym w:font="Symbol" w:char="F0B7"/>
                            </w:r>
                            <w:r w:rsidRPr="0092019D">
                              <w:rPr>
                                <w:rFonts w:asciiTheme="majorBidi" w:hAnsiTheme="majorBidi" w:cstheme="majorBidi"/>
                                <w:sz w:val="24"/>
                                <w:szCs w:val="24"/>
                                <w:lang w:bidi="ar-MA"/>
                              </w:rPr>
                              <w:t xml:space="preserve">Pour comprendre un exemple de l’utilisation de l’énergie au niveau cellulaire, l’apprenant doit étudier la cellule musculaire </w:t>
                            </w:r>
                            <w:r>
                              <w:rPr>
                                <w:rFonts w:asciiTheme="majorBidi" w:hAnsiTheme="majorBidi" w:cstheme="majorBidi"/>
                                <w:sz w:val="24"/>
                                <w:szCs w:val="24"/>
                                <w:lang w:bidi="ar-MA"/>
                              </w:rPr>
                              <w:t>comme</w:t>
                            </w:r>
                            <w:r w:rsidRPr="0092019D">
                              <w:rPr>
                                <w:rFonts w:asciiTheme="majorBidi" w:hAnsiTheme="majorBidi" w:cstheme="majorBidi"/>
                                <w:sz w:val="24"/>
                                <w:szCs w:val="24"/>
                                <w:lang w:bidi="ar-MA"/>
                              </w:rPr>
                              <w:t xml:space="preserve"> l’unité structurelle et fonctionnelle de la contraction musculaire</w:t>
                            </w:r>
                            <w:r>
                              <w:rPr>
                                <w:rFonts w:asciiTheme="majorBidi" w:hAnsiTheme="majorBidi" w:cstheme="majorBidi"/>
                                <w:sz w:val="24"/>
                                <w:szCs w:val="24"/>
                                <w:lang w:bidi="ar-MA"/>
                              </w:rPr>
                              <w:t xml:space="preserve">, </w:t>
                            </w:r>
                            <w:r w:rsidRPr="00B53905">
                              <w:rPr>
                                <w:rFonts w:asciiTheme="majorBidi" w:hAnsiTheme="majorBidi" w:cstheme="majorBidi"/>
                                <w:sz w:val="24"/>
                                <w:szCs w:val="24"/>
                                <w:lang w:bidi="ar-MA"/>
                              </w:rPr>
                              <w:t>le</w:t>
                            </w:r>
                            <w:r w:rsidRPr="00B53905">
                              <w:rPr>
                                <w:rFonts w:asciiTheme="majorBidi" w:hAnsiTheme="majorBidi" w:cstheme="majorBidi"/>
                                <w:sz w:val="24"/>
                                <w:szCs w:val="24"/>
                                <w:lang w:bidi="ar-MA"/>
                              </w:rPr>
                              <w:br/>
                              <w:t>mécanisme de la contraction musculaire</w:t>
                            </w:r>
                            <w:r>
                              <w:rPr>
                                <w:rFonts w:asciiTheme="majorBidi" w:hAnsiTheme="majorBidi" w:cstheme="majorBidi"/>
                                <w:sz w:val="24"/>
                                <w:szCs w:val="24"/>
                                <w:lang w:bidi="ar-MA"/>
                              </w:rPr>
                              <w:t xml:space="preserve"> et </w:t>
                            </w:r>
                            <w:r w:rsidRPr="00B53905">
                              <w:rPr>
                                <w:rFonts w:asciiTheme="majorBidi" w:hAnsiTheme="majorBidi" w:cstheme="majorBidi"/>
                                <w:sz w:val="24"/>
                                <w:szCs w:val="24"/>
                                <w:lang w:bidi="ar-MA"/>
                              </w:rPr>
                              <w:t>les différentes voies de régénération de l’ATP dans la cellule musculaire.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8" type="#_x0000_t202" style="position:absolute;margin-left:-.3pt;margin-top:124.6pt;width:379.3pt;height:38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" fillcolor="white [3201]" strokecolor="black [3200]" strokeweight="2pt">
                <v:textbox>
                  <w:txbxContent>
                    <w:p w:rsidR="000B4D08" w:rsidRDefault="000B4D08" w:rsidP="005633E8">
                      <w:pPr>
                        <w:spacing w:before="120" w:after="0" w:line="360" w:lineRule="auto"/>
                        <w:jc w:val="center"/>
                        <w:rPr>
                          <w:rFonts w:asciiTheme="majorBidi" w:hAnsiTheme="majorBidi" w:cs="Nasser-Regular"/>
                          <w:b/>
                          <w:bCs/>
                          <w:color w:val="E36C0A" w:themeColor="accent6" w:themeShade="BF"/>
                          <w:sz w:val="24"/>
                          <w:szCs w:val="24"/>
                          <w:lang w:bidi="ar-MA"/>
                        </w:rPr>
                      </w:pPr>
                    </w:p>
                    <w:p w:rsidR="000B4D08" w:rsidRDefault="000B4D08" w:rsidP="005633E8">
                      <w:pPr>
                        <w:spacing w:before="120" w:after="0" w:line="360" w:lineRule="auto"/>
                        <w:jc w:val="center"/>
                        <w:rPr>
                          <w:rFonts w:asciiTheme="majorBidi" w:hAnsiTheme="majorBidi" w:cs="Nasser-Regular"/>
                          <w:b/>
                          <w:bCs/>
                          <w:color w:val="E36C0A" w:themeColor="accent6" w:themeShade="BF"/>
                          <w:sz w:val="28"/>
                          <w:szCs w:val="26"/>
                          <w:lang w:bidi="ar-MA"/>
                        </w:rPr>
                      </w:pPr>
                    </w:p>
                    <w:p w:rsidR="000B4D08" w:rsidRPr="00595703" w:rsidRDefault="000B4D08" w:rsidP="005633E8">
                      <w:pPr>
                        <w:spacing w:before="120" w:after="0" w:line="360" w:lineRule="auto"/>
                        <w:jc w:val="center"/>
                        <w:rPr>
                          <w:rFonts w:asciiTheme="majorBidi" w:hAnsiTheme="majorBidi" w:cs="Nasser-Regular"/>
                          <w:b/>
                          <w:bCs/>
                          <w:color w:val="E36C0A" w:themeColor="accent6" w:themeShade="BF"/>
                          <w:sz w:val="28"/>
                          <w:szCs w:val="26"/>
                          <w:rtl/>
                          <w:lang w:bidi="ar-MA"/>
                        </w:rPr>
                      </w:pPr>
                      <w:r w:rsidRPr="00595703">
                        <w:rPr>
                          <w:rFonts w:asciiTheme="majorBidi" w:hAnsiTheme="majorBidi" w:cs="Nasser-Regular"/>
                          <w:b/>
                          <w:bCs/>
                          <w:color w:val="E36C0A" w:themeColor="accent6" w:themeShade="BF"/>
                          <w:sz w:val="28"/>
                          <w:szCs w:val="26"/>
                          <w:lang w:bidi="ar-MA"/>
                        </w:rPr>
                        <w:t>Présentation</w:t>
                      </w:r>
                    </w:p>
                    <w:p w:rsidR="000B4D08" w:rsidRPr="0092019D" w:rsidRDefault="000B4D08" w:rsidP="00CF4E33">
                      <w:pPr>
                        <w:spacing w:after="0" w:line="240" w:lineRule="auto"/>
                        <w:jc w:val="both"/>
                        <w:rPr>
                          <w:rFonts w:asciiTheme="majorBidi" w:hAnsiTheme="majorBidi" w:cstheme="majorBidi"/>
                          <w:sz w:val="24"/>
                          <w:szCs w:val="24"/>
                          <w:lang w:bidi="ar-MA"/>
                        </w:rPr>
                      </w:pPr>
                      <w:r w:rsidRPr="0092019D">
                        <w:rPr>
                          <w:rFonts w:asciiTheme="majorBidi" w:hAnsiTheme="majorBidi" w:cstheme="majorBidi"/>
                          <w:sz w:val="24"/>
                          <w:szCs w:val="24"/>
                          <w:lang w:bidi="ar-MA"/>
                        </w:rPr>
                        <w:t>Ce domaine vise à compléter les acquis des élèves relatifs à la production de la matière organique et au flux d’énergie à travers la connaissance des aspects de la consommation de la matière organique et au flux</w:t>
                      </w:r>
                      <w:r w:rsidRPr="0092019D">
                        <w:rPr>
                          <w:rFonts w:asciiTheme="majorBidi" w:hAnsiTheme="majorBidi" w:cstheme="majorBidi"/>
                          <w:sz w:val="24"/>
                          <w:szCs w:val="24"/>
                          <w:lang w:bidi="ar-MA"/>
                        </w:rPr>
                        <w:br/>
                        <w:t>d’énergie au niveau de la cellule. Et d’amener l’apprenant à comprendre le mécanisme de l’utilisation de la matière organique par la cellule vivante afin de s’approvisionner en énergie nécessaire à son activité.</w:t>
                      </w:r>
                    </w:p>
                    <w:p w:rsidR="000B4D08" w:rsidRPr="0092019D" w:rsidRDefault="000B4D08" w:rsidP="003A181E">
                      <w:pPr>
                        <w:spacing w:after="0" w:line="240" w:lineRule="auto"/>
                        <w:jc w:val="both"/>
                        <w:rPr>
                          <w:rFonts w:asciiTheme="majorBidi" w:hAnsiTheme="majorBidi" w:cstheme="majorBidi"/>
                          <w:sz w:val="24"/>
                          <w:szCs w:val="24"/>
                          <w:lang w:bidi="ar-MA"/>
                        </w:rPr>
                      </w:pPr>
                      <w:r w:rsidRPr="0092019D">
                        <w:rPr>
                          <w:rFonts w:asciiTheme="majorBidi" w:hAnsiTheme="majorBidi" w:cstheme="majorBidi"/>
                          <w:sz w:val="24"/>
                          <w:szCs w:val="24"/>
                          <w:lang w:bidi="ar-MA"/>
                        </w:rPr>
                        <w:sym w:font="Symbol" w:char="F0B7"/>
                      </w:r>
                      <w:r w:rsidRPr="0092019D">
                        <w:rPr>
                          <w:rFonts w:asciiTheme="majorBidi" w:hAnsiTheme="majorBidi" w:cstheme="majorBidi"/>
                          <w:sz w:val="24"/>
                          <w:szCs w:val="24"/>
                          <w:lang w:bidi="ar-MA"/>
                        </w:rPr>
                        <w:t>Dans une première partie l’apprenant doit étudier les réactions essentielles qui permettent la production de l’ATP au cours de la respiration et de la fermentation, le bilan énergétique de ces phénomènes, les structures cellulaires responsables de la production de l’ATP et les rendements énergétiques de la respiration et de la fermentation.</w:t>
                      </w:r>
                    </w:p>
                    <w:p w:rsidR="000B4D08" w:rsidRPr="0092019D" w:rsidRDefault="000B4D08" w:rsidP="00B53905">
                      <w:pPr>
                        <w:spacing w:after="0" w:line="240" w:lineRule="auto"/>
                        <w:jc w:val="both"/>
                        <w:rPr>
                          <w:rFonts w:asciiTheme="majorBidi" w:hAnsiTheme="majorBidi" w:cstheme="majorBidi"/>
                          <w:sz w:val="24"/>
                          <w:szCs w:val="24"/>
                          <w:rtl/>
                          <w:lang w:bidi="ar-MA"/>
                        </w:rPr>
                      </w:pPr>
                      <w:r w:rsidRPr="0092019D">
                        <w:rPr>
                          <w:rFonts w:asciiTheme="majorBidi" w:hAnsiTheme="majorBidi" w:cstheme="majorBidi"/>
                          <w:sz w:val="24"/>
                          <w:szCs w:val="24"/>
                          <w:lang w:bidi="ar-MA"/>
                        </w:rPr>
                        <w:sym w:font="Symbol" w:char="F0B7"/>
                      </w:r>
                      <w:r w:rsidRPr="0092019D">
                        <w:rPr>
                          <w:rFonts w:asciiTheme="majorBidi" w:hAnsiTheme="majorBidi" w:cstheme="majorBidi"/>
                          <w:sz w:val="24"/>
                          <w:szCs w:val="24"/>
                          <w:lang w:bidi="ar-MA"/>
                        </w:rPr>
                        <w:t xml:space="preserve">Pour comprendre un exemple de l’utilisation de l’énergie au niveau cellulaire, l’apprenant doit étudier la cellule musculaire </w:t>
                      </w:r>
                      <w:r>
                        <w:rPr>
                          <w:rFonts w:asciiTheme="majorBidi" w:hAnsiTheme="majorBidi" w:cstheme="majorBidi"/>
                          <w:sz w:val="24"/>
                          <w:szCs w:val="24"/>
                          <w:lang w:bidi="ar-MA"/>
                        </w:rPr>
                        <w:t>comme</w:t>
                      </w:r>
                      <w:r w:rsidRPr="0092019D">
                        <w:rPr>
                          <w:rFonts w:asciiTheme="majorBidi" w:hAnsiTheme="majorBidi" w:cstheme="majorBidi"/>
                          <w:sz w:val="24"/>
                          <w:szCs w:val="24"/>
                          <w:lang w:bidi="ar-MA"/>
                        </w:rPr>
                        <w:t xml:space="preserve"> l’unité structurelle et fonctionnelle de la contraction musculaire</w:t>
                      </w:r>
                      <w:r>
                        <w:rPr>
                          <w:rFonts w:asciiTheme="majorBidi" w:hAnsiTheme="majorBidi" w:cstheme="majorBidi"/>
                          <w:sz w:val="24"/>
                          <w:szCs w:val="24"/>
                          <w:lang w:bidi="ar-MA"/>
                        </w:rPr>
                        <w:t xml:space="preserve">, </w:t>
                      </w:r>
                      <w:r w:rsidRPr="00B53905">
                        <w:rPr>
                          <w:rFonts w:asciiTheme="majorBidi" w:hAnsiTheme="majorBidi" w:cstheme="majorBidi"/>
                          <w:sz w:val="24"/>
                          <w:szCs w:val="24"/>
                          <w:lang w:bidi="ar-MA"/>
                        </w:rPr>
                        <w:t>le</w:t>
                      </w:r>
                      <w:r w:rsidRPr="00B53905">
                        <w:rPr>
                          <w:rFonts w:asciiTheme="majorBidi" w:hAnsiTheme="majorBidi" w:cstheme="majorBidi"/>
                          <w:sz w:val="24"/>
                          <w:szCs w:val="24"/>
                          <w:lang w:bidi="ar-MA"/>
                        </w:rPr>
                        <w:br/>
                        <w:t>mécanisme de la contraction musculaire</w:t>
                      </w:r>
                      <w:r>
                        <w:rPr>
                          <w:rFonts w:asciiTheme="majorBidi" w:hAnsiTheme="majorBidi" w:cstheme="majorBidi"/>
                          <w:sz w:val="24"/>
                          <w:szCs w:val="24"/>
                          <w:lang w:bidi="ar-MA"/>
                        </w:rPr>
                        <w:t xml:space="preserve"> et </w:t>
                      </w:r>
                      <w:r w:rsidRPr="00B53905">
                        <w:rPr>
                          <w:rFonts w:asciiTheme="majorBidi" w:hAnsiTheme="majorBidi" w:cstheme="majorBidi"/>
                          <w:sz w:val="24"/>
                          <w:szCs w:val="24"/>
                          <w:lang w:bidi="ar-MA"/>
                        </w:rPr>
                        <w:t>les différentes voies de régénération de l’ATP dans la cellule musculaire.</w:t>
                      </w:r>
                    </w:p>
                  </w:txbxContent>
                </v:textbox>
              </v:shape>
            </w:pict>
          </mc:Fallback>
        </mc:AlternateContent>
      </w:r>
      <w:r w:rsidR="005633E8" w:rsidRPr="005633E8">
        <w:rPr>
          <w:noProof/>
          <w:lang w:eastAsia="fr-FR"/>
        </w:rPr>
        <mc:AlternateContent>
          <mc:Choice Requires="wps">
            <w:drawing>
              <wp:anchor distT="0" distB="0" distL="114300" distR="114300" simplePos="0" relativeHeight="251661312" behindDoc="0" locked="0" layoutInCell="1" allowOverlap="1" wp14:anchorId="6165F300" wp14:editId="1F284375">
                <wp:simplePos x="0" y="0"/>
                <wp:positionH relativeFrom="column">
                  <wp:posOffset>2463165</wp:posOffset>
                </wp:positionH>
                <wp:positionV relativeFrom="paragraph">
                  <wp:posOffset>-205740</wp:posOffset>
                </wp:positionV>
                <wp:extent cx="4943475" cy="771525"/>
                <wp:effectExtent l="0" t="0" r="28575" b="28575"/>
                <wp:wrapNone/>
                <wp:docPr id="9" name="Ruban vers le ha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771525"/>
                        </a:xfrm>
                        <a:prstGeom prst="ribbon2">
                          <a:avLst>
                            <a:gd name="adj1" fmla="val 12500"/>
                            <a:gd name="adj2" fmla="val 50000"/>
                          </a:avLst>
                        </a:prstGeom>
                        <a:solidFill>
                          <a:schemeClr val="accent5">
                            <a:lumMod val="20000"/>
                            <a:lumOff val="80000"/>
                          </a:schemeClr>
                        </a:solidFill>
                        <a:ln w="12700">
                          <a:solidFill>
                            <a:schemeClr val="accent4">
                              <a:lumMod val="100000"/>
                              <a:lumOff val="0"/>
                            </a:schemeClr>
                          </a:solidFill>
                          <a:prstDash val="dash"/>
                          <a:round/>
                          <a:headEnd/>
                          <a:tailEnd/>
                        </a:ln>
                        <a:effectLst/>
                      </wps:spPr>
                      <wps:txbx>
                        <w:txbxContent>
                          <w:p w:rsidR="000B4D08" w:rsidRPr="004470E8" w:rsidRDefault="000B4D08" w:rsidP="005633E8">
                            <w:pPr>
                              <w:shd w:val="clear" w:color="auto" w:fill="DAEEF3" w:themeFill="accent5" w:themeFillTint="33"/>
                              <w:bidi/>
                              <w:spacing w:before="120" w:after="0"/>
                              <w:jc w:val="center"/>
                              <w:rPr>
                                <w:color w:val="F79646" w:themeColor="accent6"/>
                                <w:sz w:val="18"/>
                                <w:szCs w:val="18"/>
                                <w:rtl/>
                                <w:lang w:bidi="ar-MA"/>
                              </w:rPr>
                            </w:pPr>
                            <w:r>
                              <w:rPr>
                                <w:rFonts w:ascii="Traditional Arabic" w:hAnsi="Traditional Arabic" w:cs="Traditional Arabic"/>
                                <w:b/>
                                <w:bCs/>
                                <w:color w:val="FF0000"/>
                                <w:sz w:val="36"/>
                                <w:szCs w:val="36"/>
                                <w:lang w:bidi="ar-MA"/>
                              </w:rPr>
                              <w:t>Fiche éducative</w:t>
                            </w:r>
                          </w:p>
                          <w:p w:rsidR="000B4D08" w:rsidRPr="00C97965" w:rsidRDefault="000B4D08" w:rsidP="005633E8">
                            <w:pPr>
                              <w:shd w:val="clear" w:color="auto" w:fill="DAEEF3" w:themeFill="accent5" w:themeFillTint="33"/>
                              <w:bidi/>
                              <w:jc w:val="center"/>
                              <w:rPr>
                                <w:b/>
                                <w:bCs/>
                                <w:color w:val="C00000"/>
                                <w:rtl/>
                                <w:lang w:val="en-US"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uban vers le haut 9" o:spid="_x0000_s1029" type="#_x0000_t54" style="position:absolute;margin-left:193.95pt;margin-top:-16.2pt;width:38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" fillcolor="#daeef3 [664]" strokecolor="#8064a2 [3207]" strokeweight="1pt">
                <v:stroke dashstyle="dash"/>
                <v:textbox>
                  <w:txbxContent>
                    <w:p w:rsidR="000B4D08" w:rsidRPr="004470E8" w:rsidRDefault="000B4D08" w:rsidP="005633E8">
                      <w:pPr>
                        <w:shd w:val="clear" w:color="auto" w:fill="DAEEF3" w:themeFill="accent5" w:themeFillTint="33"/>
                        <w:bidi/>
                        <w:spacing w:before="120" w:after="0"/>
                        <w:jc w:val="center"/>
                        <w:rPr>
                          <w:color w:val="F79646" w:themeColor="accent6"/>
                          <w:sz w:val="18"/>
                          <w:szCs w:val="18"/>
                          <w:rtl/>
                          <w:lang w:bidi="ar-MA"/>
                        </w:rPr>
                      </w:pPr>
                      <w:r>
                        <w:rPr>
                          <w:rFonts w:ascii="Traditional Arabic" w:hAnsi="Traditional Arabic" w:cs="Traditional Arabic"/>
                          <w:b/>
                          <w:bCs/>
                          <w:color w:val="FF0000"/>
                          <w:sz w:val="36"/>
                          <w:szCs w:val="36"/>
                          <w:lang w:bidi="ar-MA"/>
                        </w:rPr>
                        <w:t>Fiche éducative</w:t>
                      </w:r>
                    </w:p>
                    <w:p w:rsidR="000B4D08" w:rsidRPr="00C97965" w:rsidRDefault="000B4D08" w:rsidP="005633E8">
                      <w:pPr>
                        <w:shd w:val="clear" w:color="auto" w:fill="DAEEF3" w:themeFill="accent5" w:themeFillTint="33"/>
                        <w:bidi/>
                        <w:jc w:val="center"/>
                        <w:rPr>
                          <w:b/>
                          <w:bCs/>
                          <w:color w:val="C00000"/>
                          <w:rtl/>
                          <w:lang w:val="en-US" w:bidi="ar-MA"/>
                        </w:rPr>
                      </w:pPr>
                    </w:p>
                  </w:txbxContent>
                </v:textbox>
              </v:shape>
            </w:pict>
          </mc:Fallback>
        </mc:AlternateContent>
      </w:r>
      <w:r w:rsidR="005633E8" w:rsidRPr="005633E8">
        <w:rPr>
          <w:noProof/>
          <w:lang w:eastAsia="fr-FR"/>
        </w:rPr>
        <mc:AlternateContent>
          <mc:Choice Requires="wps">
            <w:drawing>
              <wp:anchor distT="0" distB="0" distL="114300" distR="114300" simplePos="0" relativeHeight="251660288" behindDoc="0" locked="0" layoutInCell="1" allowOverlap="1" wp14:anchorId="20F2C2F8" wp14:editId="1C2E70D3">
                <wp:simplePos x="0" y="0"/>
                <wp:positionH relativeFrom="column">
                  <wp:posOffset>2377440</wp:posOffset>
                </wp:positionH>
                <wp:positionV relativeFrom="paragraph">
                  <wp:posOffset>788670</wp:posOffset>
                </wp:positionV>
                <wp:extent cx="5029200" cy="666750"/>
                <wp:effectExtent l="19050" t="19050" r="38100" b="38100"/>
                <wp:wrapNone/>
                <wp:docPr id="1" name="Zone de texte 1"/>
                <wp:cNvGraphicFramePr/>
                <a:graphic xmlns:a="http://schemas.openxmlformats.org/drawingml/2006/main">
                  <a:graphicData uri="http://schemas.microsoft.com/office/word/2010/wordprocessingShape">
                    <wps:wsp>
                      <wps:cNvSpPr txBox="1"/>
                      <wps:spPr>
                        <a:xfrm>
                          <a:off x="0" y="0"/>
                          <a:ext cx="5029200" cy="666750"/>
                        </a:xfrm>
                        <a:prstGeom prst="rect">
                          <a:avLst/>
                        </a:prstGeom>
                        <a:solidFill>
                          <a:schemeClr val="lt1"/>
                        </a:solidFill>
                        <a:ln w="571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D08" w:rsidRPr="00B749AC" w:rsidRDefault="000B4D08" w:rsidP="00550993">
                            <w:pPr>
                              <w:spacing w:before="240" w:after="0"/>
                              <w:jc w:val="center"/>
                              <w:rPr>
                                <w:rFonts w:cs="Nasser-Regular"/>
                                <w:b/>
                                <w:bCs/>
                                <w:color w:val="E36C0A" w:themeColor="accent6" w:themeShade="BF"/>
                                <w:sz w:val="20"/>
                              </w:rPr>
                            </w:pPr>
                            <w:r w:rsidRPr="00B749AC">
                              <w:rPr>
                                <w:rFonts w:cs="Nasser-Regular"/>
                                <w:b/>
                                <w:bCs/>
                                <w:color w:val="E36C0A" w:themeColor="accent6" w:themeShade="BF"/>
                                <w:sz w:val="20"/>
                              </w:rPr>
                              <w:t xml:space="preserve">Domaine </w:t>
                            </w:r>
                            <w:r>
                              <w:rPr>
                                <w:rFonts w:cs="Nasser-Regular"/>
                                <w:b/>
                                <w:bCs/>
                                <w:color w:val="E36C0A" w:themeColor="accent6" w:themeShade="BF"/>
                                <w:sz w:val="20"/>
                              </w:rPr>
                              <w:t>1</w:t>
                            </w:r>
                            <w:r w:rsidRPr="00B749AC">
                              <w:rPr>
                                <w:rFonts w:cs="Nasser-Regular"/>
                                <w:b/>
                                <w:bCs/>
                                <w:color w:val="E36C0A" w:themeColor="accent6" w:themeShade="BF"/>
                                <w:sz w:val="20"/>
                              </w:rPr>
                              <w:t xml:space="preserve"> </w:t>
                            </w:r>
                            <w:r>
                              <w:rPr>
                                <w:rFonts w:cs="Nasser-Regular"/>
                                <w:b/>
                                <w:bCs/>
                                <w:color w:val="E36C0A" w:themeColor="accent6" w:themeShade="BF"/>
                                <w:sz w:val="20"/>
                              </w:rPr>
                              <w:t xml:space="preserve"> </w:t>
                            </w:r>
                            <w:r w:rsidRPr="00B749AC">
                              <w:rPr>
                                <w:rFonts w:cs="Nasser-Regular" w:hint="cs"/>
                                <w:b/>
                                <w:bCs/>
                                <w:color w:val="E36C0A" w:themeColor="accent6" w:themeShade="BF"/>
                                <w:sz w:val="20"/>
                                <w:rtl/>
                              </w:rPr>
                              <w:t xml:space="preserve"> </w:t>
                            </w:r>
                            <w:r>
                              <w:rPr>
                                <w:rFonts w:cs="Nasser-Regular"/>
                                <w:b/>
                                <w:bCs/>
                                <w:color w:val="E36C0A" w:themeColor="accent6" w:themeShade="BF"/>
                                <w:sz w:val="20"/>
                              </w:rPr>
                              <w:t xml:space="preserve"> </w:t>
                            </w:r>
                            <w:r w:rsidRPr="00550993">
                              <w:rPr>
                                <w:rFonts w:cs="Nasser-Regular"/>
                                <w:b/>
                                <w:bCs/>
                                <w:color w:val="E36C0A" w:themeColor="accent6" w:themeShade="BF"/>
                                <w:sz w:val="20"/>
                              </w:rPr>
                              <w:t>La consommation de la matière organique et le flux d’énergie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0" type="#_x0000_t202" style="position:absolute;margin-left:187.2pt;margin-top:62.1pt;width:39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" fillcolor="white [3201]" strokeweight="4.5pt">
                <v:stroke linestyle="thinThin"/>
                <v:textbox>
                  <w:txbxContent>
                    <w:p w:rsidR="000B4D08" w:rsidRPr="00B749AC" w:rsidRDefault="000B4D08" w:rsidP="00550993">
                      <w:pPr>
                        <w:spacing w:before="240" w:after="0"/>
                        <w:jc w:val="center"/>
                        <w:rPr>
                          <w:rFonts w:cs="Nasser-Regular"/>
                          <w:b/>
                          <w:bCs/>
                          <w:color w:val="E36C0A" w:themeColor="accent6" w:themeShade="BF"/>
                          <w:sz w:val="20"/>
                        </w:rPr>
                      </w:pPr>
                      <w:r w:rsidRPr="00B749AC">
                        <w:rPr>
                          <w:rFonts w:cs="Nasser-Regular"/>
                          <w:b/>
                          <w:bCs/>
                          <w:color w:val="E36C0A" w:themeColor="accent6" w:themeShade="BF"/>
                          <w:sz w:val="20"/>
                        </w:rPr>
                        <w:t xml:space="preserve">Domaine </w:t>
                      </w:r>
                      <w:r>
                        <w:rPr>
                          <w:rFonts w:cs="Nasser-Regular"/>
                          <w:b/>
                          <w:bCs/>
                          <w:color w:val="E36C0A" w:themeColor="accent6" w:themeShade="BF"/>
                          <w:sz w:val="20"/>
                        </w:rPr>
                        <w:t>1</w:t>
                      </w:r>
                      <w:r w:rsidRPr="00B749AC">
                        <w:rPr>
                          <w:rFonts w:cs="Nasser-Regular"/>
                          <w:b/>
                          <w:bCs/>
                          <w:color w:val="E36C0A" w:themeColor="accent6" w:themeShade="BF"/>
                          <w:sz w:val="20"/>
                        </w:rPr>
                        <w:t xml:space="preserve"> </w:t>
                      </w:r>
                      <w:r>
                        <w:rPr>
                          <w:rFonts w:cs="Nasser-Regular"/>
                          <w:b/>
                          <w:bCs/>
                          <w:color w:val="E36C0A" w:themeColor="accent6" w:themeShade="BF"/>
                          <w:sz w:val="20"/>
                        </w:rPr>
                        <w:t xml:space="preserve"> </w:t>
                      </w:r>
                      <w:r w:rsidRPr="00B749AC">
                        <w:rPr>
                          <w:rFonts w:cs="Nasser-Regular" w:hint="cs"/>
                          <w:b/>
                          <w:bCs/>
                          <w:color w:val="E36C0A" w:themeColor="accent6" w:themeShade="BF"/>
                          <w:sz w:val="20"/>
                          <w:rtl/>
                        </w:rPr>
                        <w:t xml:space="preserve"> </w:t>
                      </w:r>
                      <w:r>
                        <w:rPr>
                          <w:rFonts w:cs="Nasser-Regular"/>
                          <w:b/>
                          <w:bCs/>
                          <w:color w:val="E36C0A" w:themeColor="accent6" w:themeShade="BF"/>
                          <w:sz w:val="20"/>
                        </w:rPr>
                        <w:t xml:space="preserve"> </w:t>
                      </w:r>
                      <w:r w:rsidRPr="00550993">
                        <w:rPr>
                          <w:rFonts w:cs="Nasser-Regular"/>
                          <w:b/>
                          <w:bCs/>
                          <w:color w:val="E36C0A" w:themeColor="accent6" w:themeShade="BF"/>
                          <w:sz w:val="20"/>
                        </w:rPr>
                        <w:t>La consommation de la matière organique et le flux d’énergie</w:t>
                      </w:r>
                    </w:p>
                  </w:txbxContent>
                </v:textbox>
              </v:shape>
            </w:pict>
          </mc:Fallback>
        </mc:AlternateContent>
      </w:r>
      <w:r w:rsidR="005633E8" w:rsidRPr="005633E8">
        <w:rPr>
          <w:noProof/>
          <w:lang w:eastAsia="fr-FR"/>
        </w:rPr>
        <mc:AlternateContent>
          <mc:Choice Requires="wps">
            <w:drawing>
              <wp:anchor distT="0" distB="0" distL="114300" distR="114300" simplePos="0" relativeHeight="251659264" behindDoc="0" locked="0" layoutInCell="1" allowOverlap="1" wp14:anchorId="76A4B32B" wp14:editId="277A7BF9">
                <wp:simplePos x="0" y="0"/>
                <wp:positionH relativeFrom="column">
                  <wp:posOffset>5000014</wp:posOffset>
                </wp:positionH>
                <wp:positionV relativeFrom="paragraph">
                  <wp:posOffset>1566808</wp:posOffset>
                </wp:positionV>
                <wp:extent cx="4817110" cy="4899660"/>
                <wp:effectExtent l="0" t="0" r="21590" b="15240"/>
                <wp:wrapNone/>
                <wp:docPr id="3" name="Zone de texte 3"/>
                <wp:cNvGraphicFramePr/>
                <a:graphic xmlns:a="http://schemas.openxmlformats.org/drawingml/2006/main">
                  <a:graphicData uri="http://schemas.microsoft.com/office/word/2010/wordprocessingShape">
                    <wps:wsp>
                      <wps:cNvSpPr txBox="1"/>
                      <wps:spPr>
                        <a:xfrm>
                          <a:off x="0" y="0"/>
                          <a:ext cx="4817110" cy="4899660"/>
                        </a:xfrm>
                        <a:prstGeom prst="rect">
                          <a:avLst/>
                        </a:prstGeom>
                        <a:ln/>
                      </wps:spPr>
                      <wps:style>
                        <a:lnRef idx="2">
                          <a:schemeClr val="dk1"/>
                        </a:lnRef>
                        <a:fillRef idx="1">
                          <a:schemeClr val="lt1"/>
                        </a:fillRef>
                        <a:effectRef idx="0">
                          <a:schemeClr val="dk1"/>
                        </a:effectRef>
                        <a:fontRef idx="minor">
                          <a:schemeClr val="dk1"/>
                        </a:fontRef>
                      </wps:style>
                      <wps:txbx>
                        <w:txbxContent>
                          <w:p w:rsidR="000B4D08" w:rsidRPr="00B53905" w:rsidRDefault="000B4D08" w:rsidP="005633E8">
                            <w:pPr>
                              <w:spacing w:before="120" w:after="0"/>
                              <w:jc w:val="center"/>
                              <w:rPr>
                                <w:rFonts w:asciiTheme="majorBidi" w:hAnsiTheme="majorBidi" w:cs="Nasser-Regular"/>
                                <w:sz w:val="32"/>
                                <w:szCs w:val="28"/>
                                <w:rtl/>
                                <w:lang w:bidi="ar-MA"/>
                              </w:rPr>
                            </w:pPr>
                            <w:r w:rsidRPr="00B53905">
                              <w:rPr>
                                <w:rFonts w:asciiTheme="majorBidi" w:hAnsiTheme="majorBidi" w:cs="Nasser-Regular"/>
                                <w:b/>
                                <w:bCs/>
                                <w:color w:val="E36C0A" w:themeColor="accent6" w:themeShade="BF"/>
                                <w:sz w:val="32"/>
                                <w:szCs w:val="28"/>
                                <w:lang w:bidi="ar-MA"/>
                              </w:rPr>
                              <w:t>Sous-domaines</w:t>
                            </w:r>
                          </w:p>
                          <w:p w:rsidR="000B4D08" w:rsidRDefault="000B4D08" w:rsidP="005633E8">
                            <w:pPr>
                              <w:jc w:val="center"/>
                              <w:rPr>
                                <w:rFonts w:asciiTheme="majorBidi" w:hAnsiTheme="majorBidi" w:cs="Nasser-Regular"/>
                                <w:sz w:val="24"/>
                                <w:szCs w:val="24"/>
                                <w:lang w:bidi="ar-MA"/>
                              </w:rPr>
                            </w:pPr>
                          </w:p>
                          <w:p w:rsidR="000B4D08" w:rsidRDefault="000B4D08" w:rsidP="005633E8">
                            <w:pPr>
                              <w:jc w:val="center"/>
                              <w:rPr>
                                <w:rFonts w:asciiTheme="majorBidi" w:hAnsiTheme="majorBidi" w:cs="Nasser-Regular"/>
                                <w:sz w:val="24"/>
                                <w:szCs w:val="24"/>
                                <w:rtl/>
                                <w:lang w:bidi="ar-MA"/>
                              </w:rPr>
                            </w:pPr>
                          </w:p>
                          <w:p w:rsidR="000B4D08" w:rsidRDefault="000B4D08" w:rsidP="00B53905">
                            <w:pPr>
                              <w:rPr>
                                <w:rFonts w:asciiTheme="majorBidi" w:hAnsiTheme="majorBidi" w:cs="Nasser-Regular"/>
                                <w:sz w:val="24"/>
                                <w:szCs w:val="24"/>
                                <w:lang w:bidi="ar-MA"/>
                              </w:rPr>
                            </w:pPr>
                          </w:p>
                          <w:p w:rsidR="000B4D08" w:rsidRDefault="000B4D08" w:rsidP="00B53905">
                            <w:pPr>
                              <w:rPr>
                                <w:rFonts w:asciiTheme="majorBidi" w:hAnsiTheme="majorBidi" w:cs="Nasser-Regular"/>
                                <w:sz w:val="24"/>
                                <w:szCs w:val="24"/>
                                <w:lang w:bidi="ar-MA"/>
                              </w:rPr>
                            </w:pPr>
                          </w:p>
                          <w:p w:rsidR="000B4D08" w:rsidRDefault="000B4D08" w:rsidP="00B53905">
                            <w:pPr>
                              <w:rPr>
                                <w:rFonts w:asciiTheme="majorBidi" w:hAnsiTheme="majorBidi" w:cs="Nasser-Regular"/>
                                <w:sz w:val="24"/>
                                <w:szCs w:val="24"/>
                                <w:lang w:bidi="ar-MA"/>
                              </w:rPr>
                            </w:pPr>
                          </w:p>
                          <w:p w:rsidR="000B4D08" w:rsidRPr="00B749AC" w:rsidRDefault="000B4D08" w:rsidP="00B53905">
                            <w:pPr>
                              <w:rPr>
                                <w:rFonts w:cs="Aqlaam"/>
                                <w:b/>
                                <w:bCs/>
                                <w:color w:val="FF0000"/>
                                <w:sz w:val="24"/>
                                <w:szCs w:val="26"/>
                                <w:rtl/>
                                <w:lang w:bidi="ar-MA"/>
                              </w:rPr>
                            </w:pPr>
                            <w:r>
                              <w:rPr>
                                <w:rFonts w:cs="Aqlaam"/>
                                <w:b/>
                                <w:bCs/>
                                <w:color w:val="FF0000"/>
                                <w:sz w:val="24"/>
                                <w:szCs w:val="26"/>
                                <w:lang w:bidi="ar-MA"/>
                              </w:rPr>
                              <w:sym w:font="Symbol" w:char="F0A7"/>
                            </w:r>
                            <w:r>
                              <w:rPr>
                                <w:rFonts w:cs="Aqlaam"/>
                                <w:b/>
                                <w:bCs/>
                                <w:color w:val="FF0000"/>
                                <w:sz w:val="24"/>
                                <w:szCs w:val="26"/>
                                <w:lang w:bidi="ar-MA"/>
                              </w:rPr>
                              <w:t xml:space="preserve"> </w:t>
                            </w:r>
                            <w:r w:rsidRPr="00B53905">
                              <w:rPr>
                                <w:rFonts w:cs="Aqlaam"/>
                                <w:b/>
                                <w:bCs/>
                                <w:color w:val="FF0000"/>
                                <w:sz w:val="24"/>
                                <w:szCs w:val="26"/>
                                <w:lang w:bidi="ar-MA"/>
                              </w:rPr>
                              <w:t>Les réactions</w:t>
                            </w:r>
                            <w:r>
                              <w:rPr>
                                <w:rFonts w:cs="Aqlaam"/>
                                <w:b/>
                                <w:bCs/>
                                <w:color w:val="FF0000"/>
                                <w:sz w:val="24"/>
                                <w:szCs w:val="26"/>
                                <w:lang w:bidi="ar-MA"/>
                              </w:rPr>
                              <w:t xml:space="preserve"> </w:t>
                            </w:r>
                            <w:r w:rsidRPr="00B53905">
                              <w:rPr>
                                <w:rFonts w:cs="Aqlaam"/>
                                <w:b/>
                                <w:bCs/>
                                <w:color w:val="FF0000"/>
                                <w:sz w:val="24"/>
                                <w:szCs w:val="26"/>
                                <w:lang w:bidi="ar-MA"/>
                              </w:rPr>
                              <w:t>responsables de la</w:t>
                            </w:r>
                            <w:r>
                              <w:rPr>
                                <w:rFonts w:cs="Aqlaam"/>
                                <w:b/>
                                <w:bCs/>
                                <w:color w:val="FF0000"/>
                                <w:sz w:val="24"/>
                                <w:szCs w:val="26"/>
                                <w:lang w:bidi="ar-MA"/>
                              </w:rPr>
                              <w:t xml:space="preserve"> </w:t>
                            </w:r>
                            <w:r w:rsidRPr="00B53905">
                              <w:rPr>
                                <w:rFonts w:cs="Aqlaam"/>
                                <w:b/>
                                <w:bCs/>
                                <w:color w:val="FF0000"/>
                                <w:sz w:val="24"/>
                                <w:szCs w:val="26"/>
                                <w:lang w:bidi="ar-MA"/>
                              </w:rPr>
                              <w:t>libération de</w:t>
                            </w:r>
                            <w:r>
                              <w:rPr>
                                <w:rFonts w:cs="Aqlaam"/>
                                <w:b/>
                                <w:bCs/>
                                <w:color w:val="FF0000"/>
                                <w:sz w:val="24"/>
                                <w:szCs w:val="26"/>
                                <w:lang w:bidi="ar-MA"/>
                              </w:rPr>
                              <w:t xml:space="preserve"> </w:t>
                            </w:r>
                            <w:r w:rsidRPr="00B53905">
                              <w:rPr>
                                <w:rFonts w:cs="Aqlaam"/>
                                <w:b/>
                                <w:bCs/>
                                <w:color w:val="FF0000"/>
                                <w:sz w:val="24"/>
                                <w:szCs w:val="26"/>
                                <w:lang w:bidi="ar-MA"/>
                              </w:rPr>
                              <w:t>l’énergie</w:t>
                            </w:r>
                            <w:r>
                              <w:rPr>
                                <w:rFonts w:cs="Aqlaam"/>
                                <w:b/>
                                <w:bCs/>
                                <w:color w:val="FF0000"/>
                                <w:sz w:val="24"/>
                                <w:szCs w:val="26"/>
                                <w:lang w:bidi="ar-MA"/>
                              </w:rPr>
                              <w:t xml:space="preserve"> </w:t>
                            </w:r>
                            <w:r w:rsidRPr="00B53905">
                              <w:rPr>
                                <w:rFonts w:cs="Aqlaam"/>
                                <w:b/>
                                <w:bCs/>
                                <w:color w:val="FF0000"/>
                                <w:sz w:val="24"/>
                                <w:szCs w:val="26"/>
                                <w:lang w:bidi="ar-MA"/>
                              </w:rPr>
                              <w:t>emmagasinée dans</w:t>
                            </w:r>
                            <w:r>
                              <w:rPr>
                                <w:rFonts w:cs="Aqlaam"/>
                                <w:b/>
                                <w:bCs/>
                                <w:color w:val="FF0000"/>
                                <w:sz w:val="24"/>
                                <w:szCs w:val="26"/>
                                <w:lang w:bidi="ar-MA"/>
                              </w:rPr>
                              <w:t xml:space="preserve"> </w:t>
                            </w:r>
                            <w:r w:rsidRPr="00B53905">
                              <w:rPr>
                                <w:rFonts w:cs="Aqlaam"/>
                                <w:b/>
                                <w:bCs/>
                                <w:color w:val="FF0000"/>
                                <w:sz w:val="24"/>
                                <w:szCs w:val="26"/>
                                <w:lang w:bidi="ar-MA"/>
                              </w:rPr>
                              <w:t>la matière</w:t>
                            </w:r>
                            <w:r>
                              <w:rPr>
                                <w:rFonts w:cs="Aqlaam"/>
                                <w:b/>
                                <w:bCs/>
                                <w:color w:val="FF0000"/>
                                <w:sz w:val="24"/>
                                <w:szCs w:val="26"/>
                                <w:lang w:bidi="ar-MA"/>
                              </w:rPr>
                              <w:t xml:space="preserve"> </w:t>
                            </w:r>
                            <w:r w:rsidRPr="00B53905">
                              <w:rPr>
                                <w:rFonts w:cs="Aqlaam"/>
                                <w:b/>
                                <w:bCs/>
                                <w:color w:val="FF0000"/>
                                <w:sz w:val="24"/>
                                <w:szCs w:val="26"/>
                                <w:lang w:bidi="ar-MA"/>
                              </w:rPr>
                              <w:t>organique au</w:t>
                            </w:r>
                            <w:r>
                              <w:rPr>
                                <w:rFonts w:cs="Aqlaam"/>
                                <w:b/>
                                <w:bCs/>
                                <w:color w:val="FF0000"/>
                                <w:sz w:val="24"/>
                                <w:szCs w:val="26"/>
                                <w:lang w:bidi="ar-MA"/>
                              </w:rPr>
                              <w:t xml:space="preserve"> </w:t>
                            </w:r>
                            <w:r w:rsidRPr="00B53905">
                              <w:rPr>
                                <w:rFonts w:cs="Aqlaam"/>
                                <w:b/>
                                <w:bCs/>
                                <w:color w:val="FF0000"/>
                                <w:sz w:val="24"/>
                                <w:szCs w:val="26"/>
                                <w:lang w:bidi="ar-MA"/>
                              </w:rPr>
                              <w:t>niveau de la</w:t>
                            </w:r>
                            <w:r>
                              <w:rPr>
                                <w:rFonts w:cs="Aqlaam"/>
                                <w:b/>
                                <w:bCs/>
                                <w:color w:val="FF0000"/>
                                <w:sz w:val="24"/>
                                <w:szCs w:val="26"/>
                                <w:lang w:bidi="ar-MA"/>
                              </w:rPr>
                              <w:t xml:space="preserve"> </w:t>
                            </w:r>
                            <w:r w:rsidRPr="00B53905">
                              <w:rPr>
                                <w:rFonts w:cs="Aqlaam"/>
                                <w:b/>
                                <w:bCs/>
                                <w:color w:val="FF0000"/>
                                <w:sz w:val="24"/>
                                <w:szCs w:val="26"/>
                                <w:lang w:bidi="ar-MA"/>
                              </w:rPr>
                              <w:t>cellule.</w:t>
                            </w:r>
                            <w:r w:rsidRPr="00B749AC">
                              <w:rPr>
                                <w:rFonts w:cs="Aqlaam" w:hint="cs"/>
                                <w:b/>
                                <w:bCs/>
                                <w:color w:val="FF0000"/>
                                <w:sz w:val="24"/>
                                <w:szCs w:val="26"/>
                                <w:rtl/>
                                <w:lang w:bidi="ar-MA"/>
                              </w:rPr>
                              <w:t xml:space="preserve"> </w:t>
                            </w:r>
                          </w:p>
                          <w:p w:rsidR="000B4D08" w:rsidRPr="00B749AC" w:rsidRDefault="000B4D08" w:rsidP="00A845D6">
                            <w:pPr>
                              <w:rPr>
                                <w:rFonts w:cs="Aqlaam"/>
                                <w:b/>
                                <w:bCs/>
                                <w:color w:val="FF0000"/>
                                <w:sz w:val="24"/>
                                <w:szCs w:val="26"/>
                                <w:lang w:bidi="ar-MA"/>
                              </w:rPr>
                            </w:pPr>
                            <w:r>
                              <w:rPr>
                                <w:rFonts w:cs="Aqlaam"/>
                                <w:b/>
                                <w:bCs/>
                                <w:color w:val="FF0000"/>
                                <w:sz w:val="24"/>
                                <w:szCs w:val="26"/>
                                <w:lang w:bidi="ar-MA"/>
                              </w:rPr>
                              <w:sym w:font="Symbol" w:char="F0A7"/>
                            </w:r>
                            <w:r>
                              <w:rPr>
                                <w:rFonts w:cs="Aqlaam"/>
                                <w:b/>
                                <w:bCs/>
                                <w:color w:val="FF0000"/>
                                <w:sz w:val="24"/>
                                <w:szCs w:val="26"/>
                                <w:lang w:bidi="ar-MA"/>
                              </w:rPr>
                              <w:t xml:space="preserve"> </w:t>
                            </w:r>
                            <w:r w:rsidRPr="00B53905">
                              <w:rPr>
                                <w:rFonts w:cs="Aqlaam"/>
                                <w:b/>
                                <w:bCs/>
                                <w:color w:val="FF0000"/>
                                <w:sz w:val="24"/>
                                <w:szCs w:val="26"/>
                                <w:lang w:bidi="ar-MA"/>
                              </w:rPr>
                              <w:t>Rôle du</w:t>
                            </w:r>
                            <w:r>
                              <w:rPr>
                                <w:rFonts w:cs="Aqlaam"/>
                                <w:b/>
                                <w:bCs/>
                                <w:color w:val="FF0000"/>
                                <w:sz w:val="24"/>
                                <w:szCs w:val="26"/>
                                <w:lang w:bidi="ar-MA"/>
                              </w:rPr>
                              <w:t xml:space="preserve"> </w:t>
                            </w:r>
                            <w:r w:rsidRPr="00B53905">
                              <w:rPr>
                                <w:rFonts w:cs="Aqlaam"/>
                                <w:b/>
                                <w:bCs/>
                                <w:color w:val="FF0000"/>
                                <w:sz w:val="24"/>
                                <w:szCs w:val="26"/>
                                <w:lang w:bidi="ar-MA"/>
                              </w:rPr>
                              <w:t>muscle strié</w:t>
                            </w:r>
                            <w:r>
                              <w:rPr>
                                <w:rFonts w:cs="Aqlaam"/>
                                <w:b/>
                                <w:bCs/>
                                <w:color w:val="FF0000"/>
                                <w:sz w:val="24"/>
                                <w:szCs w:val="26"/>
                                <w:lang w:bidi="ar-MA"/>
                              </w:rPr>
                              <w:t xml:space="preserve"> </w:t>
                            </w:r>
                            <w:r w:rsidRPr="00B53905">
                              <w:rPr>
                                <w:rFonts w:cs="Aqlaam"/>
                                <w:b/>
                                <w:bCs/>
                                <w:color w:val="FF0000"/>
                                <w:sz w:val="24"/>
                                <w:szCs w:val="26"/>
                                <w:lang w:bidi="ar-MA"/>
                              </w:rPr>
                              <w:t>squelettique dans la</w:t>
                            </w:r>
                            <w:r>
                              <w:rPr>
                                <w:rFonts w:cs="Aqlaam"/>
                                <w:b/>
                                <w:bCs/>
                                <w:color w:val="FF0000"/>
                                <w:sz w:val="24"/>
                                <w:szCs w:val="26"/>
                                <w:lang w:bidi="ar-MA"/>
                              </w:rPr>
                              <w:t xml:space="preserve"> </w:t>
                            </w:r>
                            <w:r w:rsidRPr="00B53905">
                              <w:rPr>
                                <w:rFonts w:cs="Aqlaam"/>
                                <w:b/>
                                <w:bCs/>
                                <w:color w:val="FF0000"/>
                                <w:sz w:val="24"/>
                                <w:szCs w:val="26"/>
                                <w:lang w:bidi="ar-MA"/>
                              </w:rPr>
                              <w:t>conversion de</w:t>
                            </w:r>
                            <w:r>
                              <w:rPr>
                                <w:rFonts w:cs="Aqlaam"/>
                                <w:b/>
                                <w:bCs/>
                                <w:color w:val="FF0000"/>
                                <w:sz w:val="24"/>
                                <w:szCs w:val="26"/>
                                <w:lang w:bidi="ar-MA"/>
                              </w:rPr>
                              <w:t xml:space="preserve"> </w:t>
                            </w:r>
                            <w:r w:rsidRPr="00B53905">
                              <w:rPr>
                                <w:rFonts w:cs="Aqlaam"/>
                                <w:b/>
                                <w:bCs/>
                                <w:color w:val="FF0000"/>
                                <w:sz w:val="24"/>
                                <w:szCs w:val="26"/>
                                <w:lang w:bidi="ar-MA"/>
                              </w:rPr>
                              <w:t xml:space="preserve">l’énergie.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1" type="#_x0000_t202" style="position:absolute;margin-left:393.7pt;margin-top:123.35pt;width:379.3pt;height:3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" fillcolor="white [3201]" strokecolor="black [3200]" strokeweight="2pt">
                <v:textbox>
                  <w:txbxContent>
                    <w:p w:rsidR="000B4D08" w:rsidRPr="00B53905" w:rsidRDefault="000B4D08" w:rsidP="005633E8">
                      <w:pPr>
                        <w:spacing w:before="120" w:after="0"/>
                        <w:jc w:val="center"/>
                        <w:rPr>
                          <w:rFonts w:asciiTheme="majorBidi" w:hAnsiTheme="majorBidi" w:cs="Nasser-Regular"/>
                          <w:sz w:val="32"/>
                          <w:szCs w:val="28"/>
                          <w:rtl/>
                          <w:lang w:bidi="ar-MA"/>
                        </w:rPr>
                      </w:pPr>
                      <w:r w:rsidRPr="00B53905">
                        <w:rPr>
                          <w:rFonts w:asciiTheme="majorBidi" w:hAnsiTheme="majorBidi" w:cs="Nasser-Regular"/>
                          <w:b/>
                          <w:bCs/>
                          <w:color w:val="E36C0A" w:themeColor="accent6" w:themeShade="BF"/>
                          <w:sz w:val="32"/>
                          <w:szCs w:val="28"/>
                          <w:lang w:bidi="ar-MA"/>
                        </w:rPr>
                        <w:t>Sous-domaines</w:t>
                      </w:r>
                    </w:p>
                    <w:p w:rsidR="000B4D08" w:rsidRDefault="000B4D08" w:rsidP="005633E8">
                      <w:pPr>
                        <w:jc w:val="center"/>
                        <w:rPr>
                          <w:rFonts w:asciiTheme="majorBidi" w:hAnsiTheme="majorBidi" w:cs="Nasser-Regular"/>
                          <w:sz w:val="24"/>
                          <w:szCs w:val="24"/>
                          <w:lang w:bidi="ar-MA"/>
                        </w:rPr>
                      </w:pPr>
                    </w:p>
                    <w:p w:rsidR="000B4D08" w:rsidRDefault="000B4D08" w:rsidP="005633E8">
                      <w:pPr>
                        <w:jc w:val="center"/>
                        <w:rPr>
                          <w:rFonts w:asciiTheme="majorBidi" w:hAnsiTheme="majorBidi" w:cs="Nasser-Regular"/>
                          <w:sz w:val="24"/>
                          <w:szCs w:val="24"/>
                          <w:rtl/>
                          <w:lang w:bidi="ar-MA"/>
                        </w:rPr>
                      </w:pPr>
                    </w:p>
                    <w:p w:rsidR="000B4D08" w:rsidRDefault="000B4D08" w:rsidP="00B53905">
                      <w:pPr>
                        <w:rPr>
                          <w:rFonts w:asciiTheme="majorBidi" w:hAnsiTheme="majorBidi" w:cs="Nasser-Regular"/>
                          <w:sz w:val="24"/>
                          <w:szCs w:val="24"/>
                          <w:lang w:bidi="ar-MA"/>
                        </w:rPr>
                      </w:pPr>
                    </w:p>
                    <w:p w:rsidR="000B4D08" w:rsidRDefault="000B4D08" w:rsidP="00B53905">
                      <w:pPr>
                        <w:rPr>
                          <w:rFonts w:asciiTheme="majorBidi" w:hAnsiTheme="majorBidi" w:cs="Nasser-Regular"/>
                          <w:sz w:val="24"/>
                          <w:szCs w:val="24"/>
                          <w:lang w:bidi="ar-MA"/>
                        </w:rPr>
                      </w:pPr>
                    </w:p>
                    <w:p w:rsidR="000B4D08" w:rsidRDefault="000B4D08" w:rsidP="00B53905">
                      <w:pPr>
                        <w:rPr>
                          <w:rFonts w:asciiTheme="majorBidi" w:hAnsiTheme="majorBidi" w:cs="Nasser-Regular"/>
                          <w:sz w:val="24"/>
                          <w:szCs w:val="24"/>
                          <w:lang w:bidi="ar-MA"/>
                        </w:rPr>
                      </w:pPr>
                    </w:p>
                    <w:p w:rsidR="000B4D08" w:rsidRPr="00B749AC" w:rsidRDefault="000B4D08" w:rsidP="00B53905">
                      <w:pPr>
                        <w:rPr>
                          <w:rFonts w:cs="Aqlaam"/>
                          <w:b/>
                          <w:bCs/>
                          <w:color w:val="FF0000"/>
                          <w:sz w:val="24"/>
                          <w:szCs w:val="26"/>
                          <w:rtl/>
                          <w:lang w:bidi="ar-MA"/>
                        </w:rPr>
                      </w:pPr>
                      <w:r>
                        <w:rPr>
                          <w:rFonts w:cs="Aqlaam"/>
                          <w:b/>
                          <w:bCs/>
                          <w:color w:val="FF0000"/>
                          <w:sz w:val="24"/>
                          <w:szCs w:val="26"/>
                          <w:lang w:bidi="ar-MA"/>
                        </w:rPr>
                        <w:sym w:font="Symbol" w:char="F0A7"/>
                      </w:r>
                      <w:r>
                        <w:rPr>
                          <w:rFonts w:cs="Aqlaam"/>
                          <w:b/>
                          <w:bCs/>
                          <w:color w:val="FF0000"/>
                          <w:sz w:val="24"/>
                          <w:szCs w:val="26"/>
                          <w:lang w:bidi="ar-MA"/>
                        </w:rPr>
                        <w:t xml:space="preserve"> </w:t>
                      </w:r>
                      <w:r w:rsidRPr="00B53905">
                        <w:rPr>
                          <w:rFonts w:cs="Aqlaam"/>
                          <w:b/>
                          <w:bCs/>
                          <w:color w:val="FF0000"/>
                          <w:sz w:val="24"/>
                          <w:szCs w:val="26"/>
                          <w:lang w:bidi="ar-MA"/>
                        </w:rPr>
                        <w:t>Les réactions</w:t>
                      </w:r>
                      <w:r>
                        <w:rPr>
                          <w:rFonts w:cs="Aqlaam"/>
                          <w:b/>
                          <w:bCs/>
                          <w:color w:val="FF0000"/>
                          <w:sz w:val="24"/>
                          <w:szCs w:val="26"/>
                          <w:lang w:bidi="ar-MA"/>
                        </w:rPr>
                        <w:t xml:space="preserve"> </w:t>
                      </w:r>
                      <w:r w:rsidRPr="00B53905">
                        <w:rPr>
                          <w:rFonts w:cs="Aqlaam"/>
                          <w:b/>
                          <w:bCs/>
                          <w:color w:val="FF0000"/>
                          <w:sz w:val="24"/>
                          <w:szCs w:val="26"/>
                          <w:lang w:bidi="ar-MA"/>
                        </w:rPr>
                        <w:t>responsables de la</w:t>
                      </w:r>
                      <w:r>
                        <w:rPr>
                          <w:rFonts w:cs="Aqlaam"/>
                          <w:b/>
                          <w:bCs/>
                          <w:color w:val="FF0000"/>
                          <w:sz w:val="24"/>
                          <w:szCs w:val="26"/>
                          <w:lang w:bidi="ar-MA"/>
                        </w:rPr>
                        <w:t xml:space="preserve"> </w:t>
                      </w:r>
                      <w:r w:rsidRPr="00B53905">
                        <w:rPr>
                          <w:rFonts w:cs="Aqlaam"/>
                          <w:b/>
                          <w:bCs/>
                          <w:color w:val="FF0000"/>
                          <w:sz w:val="24"/>
                          <w:szCs w:val="26"/>
                          <w:lang w:bidi="ar-MA"/>
                        </w:rPr>
                        <w:t>libération de</w:t>
                      </w:r>
                      <w:r>
                        <w:rPr>
                          <w:rFonts w:cs="Aqlaam"/>
                          <w:b/>
                          <w:bCs/>
                          <w:color w:val="FF0000"/>
                          <w:sz w:val="24"/>
                          <w:szCs w:val="26"/>
                          <w:lang w:bidi="ar-MA"/>
                        </w:rPr>
                        <w:t xml:space="preserve"> </w:t>
                      </w:r>
                      <w:r w:rsidRPr="00B53905">
                        <w:rPr>
                          <w:rFonts w:cs="Aqlaam"/>
                          <w:b/>
                          <w:bCs/>
                          <w:color w:val="FF0000"/>
                          <w:sz w:val="24"/>
                          <w:szCs w:val="26"/>
                          <w:lang w:bidi="ar-MA"/>
                        </w:rPr>
                        <w:t>l’énergie</w:t>
                      </w:r>
                      <w:r>
                        <w:rPr>
                          <w:rFonts w:cs="Aqlaam"/>
                          <w:b/>
                          <w:bCs/>
                          <w:color w:val="FF0000"/>
                          <w:sz w:val="24"/>
                          <w:szCs w:val="26"/>
                          <w:lang w:bidi="ar-MA"/>
                        </w:rPr>
                        <w:t xml:space="preserve"> </w:t>
                      </w:r>
                      <w:r w:rsidRPr="00B53905">
                        <w:rPr>
                          <w:rFonts w:cs="Aqlaam"/>
                          <w:b/>
                          <w:bCs/>
                          <w:color w:val="FF0000"/>
                          <w:sz w:val="24"/>
                          <w:szCs w:val="26"/>
                          <w:lang w:bidi="ar-MA"/>
                        </w:rPr>
                        <w:t>emmagasinée dans</w:t>
                      </w:r>
                      <w:r>
                        <w:rPr>
                          <w:rFonts w:cs="Aqlaam"/>
                          <w:b/>
                          <w:bCs/>
                          <w:color w:val="FF0000"/>
                          <w:sz w:val="24"/>
                          <w:szCs w:val="26"/>
                          <w:lang w:bidi="ar-MA"/>
                        </w:rPr>
                        <w:t xml:space="preserve"> </w:t>
                      </w:r>
                      <w:r w:rsidRPr="00B53905">
                        <w:rPr>
                          <w:rFonts w:cs="Aqlaam"/>
                          <w:b/>
                          <w:bCs/>
                          <w:color w:val="FF0000"/>
                          <w:sz w:val="24"/>
                          <w:szCs w:val="26"/>
                          <w:lang w:bidi="ar-MA"/>
                        </w:rPr>
                        <w:t>la matière</w:t>
                      </w:r>
                      <w:r>
                        <w:rPr>
                          <w:rFonts w:cs="Aqlaam"/>
                          <w:b/>
                          <w:bCs/>
                          <w:color w:val="FF0000"/>
                          <w:sz w:val="24"/>
                          <w:szCs w:val="26"/>
                          <w:lang w:bidi="ar-MA"/>
                        </w:rPr>
                        <w:t xml:space="preserve"> </w:t>
                      </w:r>
                      <w:r w:rsidRPr="00B53905">
                        <w:rPr>
                          <w:rFonts w:cs="Aqlaam"/>
                          <w:b/>
                          <w:bCs/>
                          <w:color w:val="FF0000"/>
                          <w:sz w:val="24"/>
                          <w:szCs w:val="26"/>
                          <w:lang w:bidi="ar-MA"/>
                        </w:rPr>
                        <w:t>organique au</w:t>
                      </w:r>
                      <w:r>
                        <w:rPr>
                          <w:rFonts w:cs="Aqlaam"/>
                          <w:b/>
                          <w:bCs/>
                          <w:color w:val="FF0000"/>
                          <w:sz w:val="24"/>
                          <w:szCs w:val="26"/>
                          <w:lang w:bidi="ar-MA"/>
                        </w:rPr>
                        <w:t xml:space="preserve"> </w:t>
                      </w:r>
                      <w:r w:rsidRPr="00B53905">
                        <w:rPr>
                          <w:rFonts w:cs="Aqlaam"/>
                          <w:b/>
                          <w:bCs/>
                          <w:color w:val="FF0000"/>
                          <w:sz w:val="24"/>
                          <w:szCs w:val="26"/>
                          <w:lang w:bidi="ar-MA"/>
                        </w:rPr>
                        <w:t>niveau de la</w:t>
                      </w:r>
                      <w:r>
                        <w:rPr>
                          <w:rFonts w:cs="Aqlaam"/>
                          <w:b/>
                          <w:bCs/>
                          <w:color w:val="FF0000"/>
                          <w:sz w:val="24"/>
                          <w:szCs w:val="26"/>
                          <w:lang w:bidi="ar-MA"/>
                        </w:rPr>
                        <w:t xml:space="preserve"> </w:t>
                      </w:r>
                      <w:r w:rsidRPr="00B53905">
                        <w:rPr>
                          <w:rFonts w:cs="Aqlaam"/>
                          <w:b/>
                          <w:bCs/>
                          <w:color w:val="FF0000"/>
                          <w:sz w:val="24"/>
                          <w:szCs w:val="26"/>
                          <w:lang w:bidi="ar-MA"/>
                        </w:rPr>
                        <w:t>cellule.</w:t>
                      </w:r>
                      <w:r w:rsidRPr="00B749AC">
                        <w:rPr>
                          <w:rFonts w:cs="Aqlaam" w:hint="cs"/>
                          <w:b/>
                          <w:bCs/>
                          <w:color w:val="FF0000"/>
                          <w:sz w:val="24"/>
                          <w:szCs w:val="26"/>
                          <w:rtl/>
                          <w:lang w:bidi="ar-MA"/>
                        </w:rPr>
                        <w:t xml:space="preserve"> </w:t>
                      </w:r>
                    </w:p>
                    <w:p w:rsidR="000B4D08" w:rsidRPr="00B749AC" w:rsidRDefault="000B4D08" w:rsidP="00A845D6">
                      <w:pPr>
                        <w:rPr>
                          <w:rFonts w:cs="Aqlaam"/>
                          <w:b/>
                          <w:bCs/>
                          <w:color w:val="FF0000"/>
                          <w:sz w:val="24"/>
                          <w:szCs w:val="26"/>
                          <w:lang w:bidi="ar-MA"/>
                        </w:rPr>
                      </w:pPr>
                      <w:r>
                        <w:rPr>
                          <w:rFonts w:cs="Aqlaam"/>
                          <w:b/>
                          <w:bCs/>
                          <w:color w:val="FF0000"/>
                          <w:sz w:val="24"/>
                          <w:szCs w:val="26"/>
                          <w:lang w:bidi="ar-MA"/>
                        </w:rPr>
                        <w:sym w:font="Symbol" w:char="F0A7"/>
                      </w:r>
                      <w:r>
                        <w:rPr>
                          <w:rFonts w:cs="Aqlaam"/>
                          <w:b/>
                          <w:bCs/>
                          <w:color w:val="FF0000"/>
                          <w:sz w:val="24"/>
                          <w:szCs w:val="26"/>
                          <w:lang w:bidi="ar-MA"/>
                        </w:rPr>
                        <w:t xml:space="preserve"> </w:t>
                      </w:r>
                      <w:r w:rsidRPr="00B53905">
                        <w:rPr>
                          <w:rFonts w:cs="Aqlaam"/>
                          <w:b/>
                          <w:bCs/>
                          <w:color w:val="FF0000"/>
                          <w:sz w:val="24"/>
                          <w:szCs w:val="26"/>
                          <w:lang w:bidi="ar-MA"/>
                        </w:rPr>
                        <w:t>Rôle du</w:t>
                      </w:r>
                      <w:r>
                        <w:rPr>
                          <w:rFonts w:cs="Aqlaam"/>
                          <w:b/>
                          <w:bCs/>
                          <w:color w:val="FF0000"/>
                          <w:sz w:val="24"/>
                          <w:szCs w:val="26"/>
                          <w:lang w:bidi="ar-MA"/>
                        </w:rPr>
                        <w:t xml:space="preserve"> </w:t>
                      </w:r>
                      <w:r w:rsidRPr="00B53905">
                        <w:rPr>
                          <w:rFonts w:cs="Aqlaam"/>
                          <w:b/>
                          <w:bCs/>
                          <w:color w:val="FF0000"/>
                          <w:sz w:val="24"/>
                          <w:szCs w:val="26"/>
                          <w:lang w:bidi="ar-MA"/>
                        </w:rPr>
                        <w:t>muscle strié</w:t>
                      </w:r>
                      <w:r>
                        <w:rPr>
                          <w:rFonts w:cs="Aqlaam"/>
                          <w:b/>
                          <w:bCs/>
                          <w:color w:val="FF0000"/>
                          <w:sz w:val="24"/>
                          <w:szCs w:val="26"/>
                          <w:lang w:bidi="ar-MA"/>
                        </w:rPr>
                        <w:t xml:space="preserve"> </w:t>
                      </w:r>
                      <w:r w:rsidRPr="00B53905">
                        <w:rPr>
                          <w:rFonts w:cs="Aqlaam"/>
                          <w:b/>
                          <w:bCs/>
                          <w:color w:val="FF0000"/>
                          <w:sz w:val="24"/>
                          <w:szCs w:val="26"/>
                          <w:lang w:bidi="ar-MA"/>
                        </w:rPr>
                        <w:t>squelettique dans la</w:t>
                      </w:r>
                      <w:r>
                        <w:rPr>
                          <w:rFonts w:cs="Aqlaam"/>
                          <w:b/>
                          <w:bCs/>
                          <w:color w:val="FF0000"/>
                          <w:sz w:val="24"/>
                          <w:szCs w:val="26"/>
                          <w:lang w:bidi="ar-MA"/>
                        </w:rPr>
                        <w:t xml:space="preserve"> </w:t>
                      </w:r>
                      <w:r w:rsidRPr="00B53905">
                        <w:rPr>
                          <w:rFonts w:cs="Aqlaam"/>
                          <w:b/>
                          <w:bCs/>
                          <w:color w:val="FF0000"/>
                          <w:sz w:val="24"/>
                          <w:szCs w:val="26"/>
                          <w:lang w:bidi="ar-MA"/>
                        </w:rPr>
                        <w:t>conversion de</w:t>
                      </w:r>
                      <w:r>
                        <w:rPr>
                          <w:rFonts w:cs="Aqlaam"/>
                          <w:b/>
                          <w:bCs/>
                          <w:color w:val="FF0000"/>
                          <w:sz w:val="24"/>
                          <w:szCs w:val="26"/>
                          <w:lang w:bidi="ar-MA"/>
                        </w:rPr>
                        <w:t xml:space="preserve"> </w:t>
                      </w:r>
                      <w:r w:rsidRPr="00B53905">
                        <w:rPr>
                          <w:rFonts w:cs="Aqlaam"/>
                          <w:b/>
                          <w:bCs/>
                          <w:color w:val="FF0000"/>
                          <w:sz w:val="24"/>
                          <w:szCs w:val="26"/>
                          <w:lang w:bidi="ar-MA"/>
                        </w:rPr>
                        <w:t xml:space="preserve">l’énergie. </w:t>
                      </w:r>
                    </w:p>
                  </w:txbxContent>
                </v:textbox>
              </v:shape>
            </w:pict>
          </mc:Fallback>
        </mc:AlternateContent>
      </w:r>
    </w:p>
    <w:p w:rsidR="00706FA9" w:rsidRPr="00706FA9" w:rsidRDefault="00706FA9" w:rsidP="00706FA9"/>
    <w:p w:rsidR="00706FA9" w:rsidRPr="00706FA9" w:rsidRDefault="00706FA9" w:rsidP="00706FA9"/>
    <w:p w:rsidR="00706FA9" w:rsidRPr="00706FA9" w:rsidRDefault="00706FA9" w:rsidP="00706FA9"/>
    <w:p w:rsidR="00706FA9" w:rsidRPr="00706FA9" w:rsidRDefault="00706FA9" w:rsidP="00706FA9"/>
    <w:p w:rsidR="00706FA9" w:rsidRPr="00706FA9" w:rsidRDefault="00706FA9" w:rsidP="00706FA9"/>
    <w:p w:rsidR="00706FA9" w:rsidRPr="00706FA9" w:rsidRDefault="00706FA9" w:rsidP="00706FA9"/>
    <w:p w:rsidR="00706FA9" w:rsidRPr="00706FA9" w:rsidRDefault="00706FA9" w:rsidP="00706FA9"/>
    <w:p w:rsidR="00706FA9" w:rsidRDefault="00706FA9" w:rsidP="00706FA9"/>
    <w:p w:rsidR="00706FA9" w:rsidRDefault="00706FA9" w:rsidP="00706FA9">
      <w:pPr>
        <w:jc w:val="right"/>
      </w:pPr>
    </w:p>
    <w:p w:rsidR="00706FA9" w:rsidRDefault="00706FA9">
      <w:r>
        <w:br w:type="page"/>
      </w:r>
    </w:p>
    <w:p w:rsidR="00706FA9" w:rsidRDefault="005420A3" w:rsidP="00706FA9">
      <w:pPr>
        <w:jc w:val="right"/>
      </w:pPr>
      <w:r w:rsidRPr="005420A3">
        <w:rPr>
          <w:noProof/>
          <w:lang w:eastAsia="fr-FR"/>
        </w:rPr>
        <w:lastRenderedPageBreak/>
        <mc:AlternateContent>
          <mc:Choice Requires="wps">
            <w:drawing>
              <wp:anchor distT="0" distB="0" distL="114300" distR="114300" simplePos="0" relativeHeight="251668480" behindDoc="0" locked="0" layoutInCell="1" allowOverlap="1" wp14:anchorId="43EA3253" wp14:editId="0A996E73">
                <wp:simplePos x="0" y="0"/>
                <wp:positionH relativeFrom="column">
                  <wp:posOffset>19685</wp:posOffset>
                </wp:positionH>
                <wp:positionV relativeFrom="paragraph">
                  <wp:posOffset>-8890</wp:posOffset>
                </wp:positionV>
                <wp:extent cx="4817110" cy="4476115"/>
                <wp:effectExtent l="0" t="0" r="21590" b="19685"/>
                <wp:wrapNone/>
                <wp:docPr id="4" name="Zone de texte 4"/>
                <wp:cNvGraphicFramePr/>
                <a:graphic xmlns:a="http://schemas.openxmlformats.org/drawingml/2006/main">
                  <a:graphicData uri="http://schemas.microsoft.com/office/word/2010/wordprocessingShape">
                    <wps:wsp>
                      <wps:cNvSpPr txBox="1"/>
                      <wps:spPr>
                        <a:xfrm>
                          <a:off x="0" y="0"/>
                          <a:ext cx="4817110" cy="4476115"/>
                        </a:xfrm>
                        <a:prstGeom prst="rect">
                          <a:avLst/>
                        </a:prstGeom>
                        <a:ln/>
                      </wps:spPr>
                      <wps:style>
                        <a:lnRef idx="2">
                          <a:schemeClr val="dk1"/>
                        </a:lnRef>
                        <a:fillRef idx="1">
                          <a:schemeClr val="lt1"/>
                        </a:fillRef>
                        <a:effectRef idx="0">
                          <a:schemeClr val="dk1"/>
                        </a:effectRef>
                        <a:fontRef idx="minor">
                          <a:schemeClr val="dk1"/>
                        </a:fontRef>
                      </wps:style>
                      <wps:txbx>
                        <w:txbxContent>
                          <w:p w:rsidR="000B4D08" w:rsidRDefault="000B4D08" w:rsidP="003B7151">
                            <w:pPr>
                              <w:spacing w:after="0" w:line="360" w:lineRule="auto"/>
                              <w:jc w:val="center"/>
                              <w:rPr>
                                <w:rFonts w:asciiTheme="majorBidi" w:hAnsiTheme="majorBidi" w:cs="Nasser-Regular"/>
                                <w:sz w:val="24"/>
                                <w:szCs w:val="24"/>
                                <w:lang w:bidi="ar-MA"/>
                              </w:rPr>
                            </w:pPr>
                            <w:r w:rsidRPr="005420A3">
                              <w:rPr>
                                <w:rFonts w:asciiTheme="majorBidi" w:hAnsiTheme="majorBidi" w:cs="Nasser-Regular"/>
                                <w:b/>
                                <w:bCs/>
                                <w:color w:val="E36C0A" w:themeColor="accent6" w:themeShade="BF"/>
                                <w:sz w:val="24"/>
                                <w:szCs w:val="24"/>
                                <w:lang w:bidi="ar-MA"/>
                              </w:rPr>
                              <w:t>Les compétences visées</w:t>
                            </w:r>
                          </w:p>
                          <w:p w:rsidR="000B4D08" w:rsidRDefault="000B4D08" w:rsidP="005420A3">
                            <w:pPr>
                              <w:spacing w:before="120" w:after="0" w:line="360" w:lineRule="auto"/>
                              <w:jc w:val="center"/>
                              <w:rPr>
                                <w:rFonts w:asciiTheme="majorBidi" w:hAnsiTheme="majorBidi" w:cs="Nasser-Regular"/>
                                <w:sz w:val="24"/>
                                <w:szCs w:val="24"/>
                                <w:rtl/>
                                <w:lang w:bidi="ar-MA"/>
                              </w:rPr>
                            </w:pPr>
                          </w:p>
                          <w:p w:rsidR="000B4D08" w:rsidRDefault="000B4D08" w:rsidP="00242430">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B7151">
                              <w:rPr>
                                <w:rFonts w:asciiTheme="majorBidi" w:hAnsiTheme="majorBidi" w:cstheme="majorBidi"/>
                                <w:b/>
                                <w:bCs/>
                                <w:color w:val="00206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Culturelles :</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Acquérir des connaissances liées à la consommation de la matière organique et au flux d’énergie au</w:t>
                            </w:r>
                            <w:r>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niveau cellulaire pour comprendre l’importance de l’énergie dans l’activité cellulaire. </w:t>
                            </w:r>
                          </w:p>
                          <w:p w:rsidR="000B4D08" w:rsidRPr="003B7151" w:rsidRDefault="000B4D08" w:rsidP="003B7151">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4D08" w:rsidRPr="003B7151" w:rsidRDefault="000B4D08" w:rsidP="00242430">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2430">
                              <w:rPr>
                                <w:rFonts w:asciiTheme="majorBidi" w:hAnsiTheme="majorBidi" w:cstheme="majorBidi"/>
                                <w:b/>
                                <w:bCs/>
                                <w:color w:val="00206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Stratégiques :</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être conscient de l’importance de l’énergie dans le maintien des fonctions vitales de l’organisme.  </w:t>
                            </w:r>
                          </w:p>
                          <w:p w:rsidR="000B4D08" w:rsidRDefault="000B4D08" w:rsidP="00242430">
                            <w:pPr>
                              <w:spacing w:after="0" w:line="240" w:lineRule="auto"/>
                              <w:jc w:val="both"/>
                              <w:rPr>
                                <w:rFonts w:asciiTheme="majorBidi" w:hAnsiTheme="majorBidi" w:cstheme="majorBidi"/>
                                <w:b/>
                                <w:bCs/>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4D08" w:rsidRDefault="000B4D08" w:rsidP="00242430">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2430">
                              <w:rPr>
                                <w:rFonts w:asciiTheme="majorBidi" w:hAnsiTheme="majorBidi" w:cstheme="majorBidi"/>
                                <w:b/>
                                <w:bCs/>
                                <w:color w:val="00206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Méthodologiques :</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Adopter une démarche scientifique convenable pour aborder </w:t>
                            </w:r>
                            <w:r>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 </w:t>
                            </w:r>
                            <w:r w:rsidRPr="00242430">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consommation de la matière organique et au flux d’énergie au niveau de la cellule</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0B4D08" w:rsidRDefault="000B4D08" w:rsidP="00242430">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4D08" w:rsidRPr="003B7151" w:rsidRDefault="000B4D08" w:rsidP="00242430">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2430">
                              <w:rPr>
                                <w:rFonts w:asciiTheme="majorBidi" w:hAnsiTheme="majorBidi" w:cstheme="majorBidi"/>
                                <w:b/>
                                <w:bCs/>
                                <w:color w:val="00206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Communicative :</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42430">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Utiliser les différents modes d’expression (orale, écrite et graphique) pour communiquer et</w:t>
                            </w:r>
                            <w:r>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42430">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représenter les phénomènes liés à la consommation de la matière organique et au flux d’énergie à</w:t>
                            </w:r>
                            <w:r w:rsidRPr="00242430">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l’intérieur de la cellule</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B4D08" w:rsidRDefault="000B4D08" w:rsidP="00242430">
                            <w:pPr>
                              <w:spacing w:after="0" w:line="240" w:lineRule="auto"/>
                              <w:jc w:val="both"/>
                              <w:rPr>
                                <w:rFonts w:asciiTheme="majorBidi" w:hAnsiTheme="majorBidi" w:cstheme="majorBidi"/>
                                <w:b/>
                                <w:bCs/>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4D08" w:rsidRPr="003B7151" w:rsidRDefault="000B4D08" w:rsidP="00C73944">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3944">
                              <w:rPr>
                                <w:rFonts w:asciiTheme="majorBidi" w:hAnsiTheme="majorBidi" w:cstheme="majorBidi"/>
                                <w:b/>
                                <w:bCs/>
                                <w:color w:val="00206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Technologique :</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exploitation des différents types de matériel didactique et de documentation</w:t>
                            </w:r>
                            <w:r>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73944">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relatives à la consommation de la</w:t>
                            </w:r>
                            <w:r w:rsidRPr="00C73944">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matière organique et au flux d’énergie au niveau de la cellule</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B4D08" w:rsidRPr="003B7151" w:rsidRDefault="000B4D08" w:rsidP="003B7151">
                            <w:pPr>
                              <w:bidi/>
                              <w:spacing w:after="0" w:line="360" w:lineRule="auto"/>
                              <w:jc w:val="both"/>
                              <w:rPr>
                                <w:rFonts w:cs="Aqlaam"/>
                                <w:sz w:val="26"/>
                                <w:szCs w:val="26"/>
                                <w:rtl/>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2" type="#_x0000_t202" style="position:absolute;left:0;text-align:left;margin-left:1.55pt;margin-top:-.7pt;width:379.3pt;height:35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" fillcolor="white [3201]" strokecolor="black [3200]" strokeweight="2pt">
                <v:textbox>
                  <w:txbxContent>
                    <w:p w:rsidR="000B4D08" w:rsidRDefault="000B4D08" w:rsidP="003B7151">
                      <w:pPr>
                        <w:spacing w:after="0" w:line="360" w:lineRule="auto"/>
                        <w:jc w:val="center"/>
                        <w:rPr>
                          <w:rFonts w:asciiTheme="majorBidi" w:hAnsiTheme="majorBidi" w:cs="Nasser-Regular"/>
                          <w:sz w:val="24"/>
                          <w:szCs w:val="24"/>
                          <w:lang w:bidi="ar-MA"/>
                        </w:rPr>
                      </w:pPr>
                      <w:r w:rsidRPr="005420A3">
                        <w:rPr>
                          <w:rFonts w:asciiTheme="majorBidi" w:hAnsiTheme="majorBidi" w:cs="Nasser-Regular"/>
                          <w:b/>
                          <w:bCs/>
                          <w:color w:val="E36C0A" w:themeColor="accent6" w:themeShade="BF"/>
                          <w:sz w:val="24"/>
                          <w:szCs w:val="24"/>
                          <w:lang w:bidi="ar-MA"/>
                        </w:rPr>
                        <w:t>Les compétences visées</w:t>
                      </w:r>
                    </w:p>
                    <w:p w:rsidR="000B4D08" w:rsidRDefault="000B4D08" w:rsidP="005420A3">
                      <w:pPr>
                        <w:spacing w:before="120" w:after="0" w:line="360" w:lineRule="auto"/>
                        <w:jc w:val="center"/>
                        <w:rPr>
                          <w:rFonts w:asciiTheme="majorBidi" w:hAnsiTheme="majorBidi" w:cs="Nasser-Regular"/>
                          <w:sz w:val="24"/>
                          <w:szCs w:val="24"/>
                          <w:rtl/>
                          <w:lang w:bidi="ar-MA"/>
                        </w:rPr>
                      </w:pPr>
                    </w:p>
                    <w:p w:rsidR="000B4D08" w:rsidRDefault="000B4D08" w:rsidP="00242430">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B7151">
                        <w:rPr>
                          <w:rFonts w:asciiTheme="majorBidi" w:hAnsiTheme="majorBidi" w:cstheme="majorBidi"/>
                          <w:b/>
                          <w:bCs/>
                          <w:color w:val="00206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Culturelles :</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Acquérir des connaissances liées à la consommation de la matière organique et au flux d’énergie au</w:t>
                      </w:r>
                      <w:r>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niveau cellulaire pour comprendre l’importance de l’énergie dans l’activité cellulaire. </w:t>
                      </w:r>
                    </w:p>
                    <w:p w:rsidR="000B4D08" w:rsidRPr="003B7151" w:rsidRDefault="000B4D08" w:rsidP="003B7151">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4D08" w:rsidRPr="003B7151" w:rsidRDefault="000B4D08" w:rsidP="00242430">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2430">
                        <w:rPr>
                          <w:rFonts w:asciiTheme="majorBidi" w:hAnsiTheme="majorBidi" w:cstheme="majorBidi"/>
                          <w:b/>
                          <w:bCs/>
                          <w:color w:val="00206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Stratégiques :</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être conscient de l’importance de l’énergie dans le maintien des fonctions vitales de l’organisme.  </w:t>
                      </w:r>
                    </w:p>
                    <w:p w:rsidR="000B4D08" w:rsidRDefault="000B4D08" w:rsidP="00242430">
                      <w:pPr>
                        <w:spacing w:after="0" w:line="240" w:lineRule="auto"/>
                        <w:jc w:val="both"/>
                        <w:rPr>
                          <w:rFonts w:asciiTheme="majorBidi" w:hAnsiTheme="majorBidi" w:cstheme="majorBidi"/>
                          <w:b/>
                          <w:bCs/>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4D08" w:rsidRDefault="000B4D08" w:rsidP="00242430">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2430">
                        <w:rPr>
                          <w:rFonts w:asciiTheme="majorBidi" w:hAnsiTheme="majorBidi" w:cstheme="majorBidi"/>
                          <w:b/>
                          <w:bCs/>
                          <w:color w:val="00206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Méthodologiques :</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Adopter une démarche scientifique convenable pour aborder </w:t>
                      </w:r>
                      <w:r>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 </w:t>
                      </w:r>
                      <w:r w:rsidRPr="00242430">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consommation de la matière organique et au flux d’énergie au niveau de la cellule</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0B4D08" w:rsidRDefault="000B4D08" w:rsidP="00242430">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4D08" w:rsidRPr="003B7151" w:rsidRDefault="000B4D08" w:rsidP="00242430">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2430">
                        <w:rPr>
                          <w:rFonts w:asciiTheme="majorBidi" w:hAnsiTheme="majorBidi" w:cstheme="majorBidi"/>
                          <w:b/>
                          <w:bCs/>
                          <w:color w:val="00206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Communicative :</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42430">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Utiliser les différents modes d’expression (orale, écrite et graphique) pour communiquer et</w:t>
                      </w:r>
                      <w:r>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42430">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représenter les phénomènes liés à la consommation de la matière organique et au flux d’énergie à</w:t>
                      </w:r>
                      <w:r w:rsidRPr="00242430">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l’intérieur de la cellule</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B4D08" w:rsidRDefault="000B4D08" w:rsidP="00242430">
                      <w:pPr>
                        <w:spacing w:after="0" w:line="240" w:lineRule="auto"/>
                        <w:jc w:val="both"/>
                        <w:rPr>
                          <w:rFonts w:asciiTheme="majorBidi" w:hAnsiTheme="majorBidi" w:cstheme="majorBidi"/>
                          <w:b/>
                          <w:bCs/>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4D08" w:rsidRPr="003B7151" w:rsidRDefault="000B4D08" w:rsidP="00C73944">
                      <w:pPr>
                        <w:spacing w:after="0" w:line="240" w:lineRule="auto"/>
                        <w:jc w:val="both"/>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3944">
                        <w:rPr>
                          <w:rFonts w:asciiTheme="majorBidi" w:hAnsiTheme="majorBidi" w:cstheme="majorBidi"/>
                          <w:b/>
                          <w:bCs/>
                          <w:color w:val="00206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Technologique :</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exploitation des différents types de matériel didactique et de documentation</w:t>
                      </w:r>
                      <w:r>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73944">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relatives à la consommation de la</w:t>
                      </w:r>
                      <w:r w:rsidRPr="00C73944">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matière organique et au flux d’énergie au niveau de la cellule</w:t>
                      </w:r>
                      <w:r w:rsidRPr="003B7151">
                        <w:rPr>
                          <w:rFonts w:asciiTheme="majorBidi" w:hAnsiTheme="majorBidi" w:cstheme="majorBidi"/>
                          <w:b/>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B4D08" w:rsidRPr="003B7151" w:rsidRDefault="000B4D08" w:rsidP="003B7151">
                      <w:pPr>
                        <w:bidi/>
                        <w:spacing w:after="0" w:line="360" w:lineRule="auto"/>
                        <w:jc w:val="both"/>
                        <w:rPr>
                          <w:rFonts w:cs="Aqlaam"/>
                          <w:sz w:val="26"/>
                          <w:szCs w:val="26"/>
                          <w:rtl/>
                          <w:lang w:bidi="ar-MA"/>
                        </w:rPr>
                      </w:pPr>
                    </w:p>
                  </w:txbxContent>
                </v:textbox>
              </v:shape>
            </w:pict>
          </mc:Fallback>
        </mc:AlternateContent>
      </w:r>
      <w:r w:rsidRPr="005420A3">
        <w:rPr>
          <w:noProof/>
          <w:lang w:eastAsia="fr-FR"/>
        </w:rPr>
        <mc:AlternateContent>
          <mc:Choice Requires="wps">
            <w:drawing>
              <wp:anchor distT="0" distB="0" distL="114300" distR="114300" simplePos="0" relativeHeight="251671552" behindDoc="0" locked="0" layoutInCell="1" allowOverlap="1" wp14:anchorId="6E645EB3" wp14:editId="1B91EAD9">
                <wp:simplePos x="0" y="0"/>
                <wp:positionH relativeFrom="column">
                  <wp:posOffset>27940</wp:posOffset>
                </wp:positionH>
                <wp:positionV relativeFrom="paragraph">
                  <wp:posOffset>269875</wp:posOffset>
                </wp:positionV>
                <wp:extent cx="4817110" cy="0"/>
                <wp:effectExtent l="38100" t="38100" r="59690" b="95250"/>
                <wp:wrapNone/>
                <wp:docPr id="7" name="Connecteur droit 7"/>
                <wp:cNvGraphicFramePr/>
                <a:graphic xmlns:a="http://schemas.openxmlformats.org/drawingml/2006/main">
                  <a:graphicData uri="http://schemas.microsoft.com/office/word/2010/wordprocessingShape">
                    <wps:wsp>
                      <wps:cNvCnPr/>
                      <wps:spPr>
                        <a:xfrm>
                          <a:off x="0" y="0"/>
                          <a:ext cx="48171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cteur droit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pt,21.25pt" to="38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" strokecolor="black [3200]" strokeweight="2pt">
                <v:shadow on="t" color="black" opacity="24903f" origin=",.5" offset="0,.55556mm"/>
              </v:line>
            </w:pict>
          </mc:Fallback>
        </mc:AlternateContent>
      </w:r>
      <w:r w:rsidRPr="005420A3">
        <w:rPr>
          <w:noProof/>
          <w:lang w:eastAsia="fr-FR"/>
        </w:rPr>
        <mc:AlternateContent>
          <mc:Choice Requires="wps">
            <w:drawing>
              <wp:anchor distT="0" distB="0" distL="114300" distR="114300" simplePos="0" relativeHeight="251670528" behindDoc="0" locked="0" layoutInCell="1" allowOverlap="1" wp14:anchorId="3FA2D595" wp14:editId="64E88048">
                <wp:simplePos x="0" y="0"/>
                <wp:positionH relativeFrom="column">
                  <wp:posOffset>4967605</wp:posOffset>
                </wp:positionH>
                <wp:positionV relativeFrom="paragraph">
                  <wp:posOffset>281305</wp:posOffset>
                </wp:positionV>
                <wp:extent cx="4817110" cy="0"/>
                <wp:effectExtent l="38100" t="38100" r="59690" b="95250"/>
                <wp:wrapNone/>
                <wp:docPr id="6" name="Connecteur droit 6"/>
                <wp:cNvGraphicFramePr/>
                <a:graphic xmlns:a="http://schemas.openxmlformats.org/drawingml/2006/main">
                  <a:graphicData uri="http://schemas.microsoft.com/office/word/2010/wordprocessingShape">
                    <wps:wsp>
                      <wps:cNvCnPr/>
                      <wps:spPr>
                        <a:xfrm>
                          <a:off x="0" y="0"/>
                          <a:ext cx="48171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cteur droit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1.15pt,22.15pt" to="770.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" strokecolor="black [3200]" strokeweight="2pt">
                <v:shadow on="t" color="black" opacity="24903f" origin=",.5" offset="0,.55556mm"/>
              </v:line>
            </w:pict>
          </mc:Fallback>
        </mc:AlternateContent>
      </w:r>
      <w:r w:rsidRPr="005420A3">
        <w:rPr>
          <w:noProof/>
          <w:lang w:eastAsia="fr-FR"/>
        </w:rPr>
        <mc:AlternateContent>
          <mc:Choice Requires="wps">
            <w:drawing>
              <wp:anchor distT="0" distB="0" distL="114300" distR="114300" simplePos="0" relativeHeight="251669504" behindDoc="0" locked="0" layoutInCell="1" allowOverlap="1" wp14:anchorId="468E2B1D" wp14:editId="5718D306">
                <wp:simplePos x="0" y="0"/>
                <wp:positionH relativeFrom="column">
                  <wp:posOffset>4969510</wp:posOffset>
                </wp:positionH>
                <wp:positionV relativeFrom="paragraph">
                  <wp:posOffset>635</wp:posOffset>
                </wp:positionV>
                <wp:extent cx="4817110" cy="4476115"/>
                <wp:effectExtent l="0" t="0" r="21590" b="19685"/>
                <wp:wrapNone/>
                <wp:docPr id="5" name="Zone de texte 5"/>
                <wp:cNvGraphicFramePr/>
                <a:graphic xmlns:a="http://schemas.openxmlformats.org/drawingml/2006/main">
                  <a:graphicData uri="http://schemas.microsoft.com/office/word/2010/wordprocessingShape">
                    <wps:wsp>
                      <wps:cNvSpPr txBox="1"/>
                      <wps:spPr>
                        <a:xfrm>
                          <a:off x="0" y="0"/>
                          <a:ext cx="4817110" cy="4476115"/>
                        </a:xfrm>
                        <a:prstGeom prst="rect">
                          <a:avLst/>
                        </a:prstGeom>
                        <a:ln/>
                      </wps:spPr>
                      <wps:style>
                        <a:lnRef idx="2">
                          <a:schemeClr val="dk1"/>
                        </a:lnRef>
                        <a:fillRef idx="1">
                          <a:schemeClr val="lt1"/>
                        </a:fillRef>
                        <a:effectRef idx="0">
                          <a:schemeClr val="dk1"/>
                        </a:effectRef>
                        <a:fontRef idx="minor">
                          <a:schemeClr val="dk1"/>
                        </a:fontRef>
                      </wps:style>
                      <wps:txbx>
                        <w:txbxContent>
                          <w:p w:rsidR="000B4D08" w:rsidRPr="00DA599F" w:rsidRDefault="000B4D08" w:rsidP="00DA599F">
                            <w:pPr>
                              <w:bidi/>
                              <w:spacing w:after="0" w:line="360" w:lineRule="auto"/>
                              <w:jc w:val="center"/>
                              <w:rPr>
                                <w:rFonts w:asciiTheme="majorBidi" w:hAnsiTheme="majorBidi" w:cs="Nasser-Regular"/>
                                <w:b/>
                                <w:bCs/>
                                <w:color w:val="E36C0A" w:themeColor="accent6" w:themeShade="BF"/>
                                <w:sz w:val="24"/>
                                <w:szCs w:val="24"/>
                                <w:lang w:bidi="ar-MA"/>
                              </w:rPr>
                            </w:pPr>
                            <w:r w:rsidRPr="00DA599F">
                              <w:rPr>
                                <w:rFonts w:asciiTheme="majorBidi" w:hAnsiTheme="majorBidi" w:cs="Nasser-Regular"/>
                                <w:b/>
                                <w:bCs/>
                                <w:color w:val="E36C0A" w:themeColor="accent6" w:themeShade="BF"/>
                                <w:sz w:val="24"/>
                                <w:szCs w:val="24"/>
                                <w:lang w:bidi="ar-MA"/>
                              </w:rPr>
                              <w:t>Les objectifs d’apprentissage</w:t>
                            </w:r>
                          </w:p>
                          <w:p w:rsidR="000B4D08" w:rsidRDefault="000B4D08" w:rsidP="00062BD6">
                            <w:pPr>
                              <w:spacing w:after="0" w:line="240" w:lineRule="auto"/>
                              <w:jc w:val="both"/>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4D08" w:rsidRPr="00A845D6" w:rsidRDefault="000B4D08" w:rsidP="00062BD6">
                            <w:pPr>
                              <w:spacing w:after="0" w:line="240" w:lineRule="auto"/>
                              <w:jc w:val="both"/>
                              <w:rPr>
                                <w:rFonts w:asciiTheme="majorBidi" w:hAnsiTheme="majorBidi" w:cstheme="majorBidi"/>
                                <w:b/>
                                <w:bCs/>
                                <w:color w:val="FF0000"/>
                                <w:sz w:val="24"/>
                                <w:szCs w:val="24"/>
                                <w:rtl/>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45D6">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Chapitre 1 : Les réactions responsables de la libération de l’énergie emmagasinée dans la matière organique au niveau de la cellule</w:t>
                            </w:r>
                          </w:p>
                          <w:p w:rsidR="000B4D08" w:rsidRPr="000844B1" w:rsidRDefault="000B4D08" w:rsidP="000844B1">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0844B1">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Mettre en évidence la respiration et la fermentation et les structures cellulaires responsables de chaque phénomène.</w:t>
                            </w:r>
                          </w:p>
                          <w:p w:rsidR="000B4D08" w:rsidRDefault="000B4D08" w:rsidP="000844B1">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0844B1">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Connaitre la glycolyse et déduire le bilan chimique et énergétique.</w:t>
                            </w:r>
                          </w:p>
                          <w:p w:rsidR="000B4D08" w:rsidRDefault="000B4D08" w:rsidP="000844B1">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*Déduire le rôle des mitochondries dans la respiration et identifier leurs constituants.</w:t>
                            </w:r>
                          </w:p>
                          <w:p w:rsidR="000B4D08" w:rsidRDefault="000B4D08" w:rsidP="000844B1">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*Connaitre les étapes de cycle de Krebs et leurs résultats.</w:t>
                            </w:r>
                          </w:p>
                          <w:p w:rsidR="000B4D08" w:rsidRDefault="000B4D08" w:rsidP="000844B1">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*Connaitre les composants de la chaine respiratoire et son rôle dans le transport des électrons et des protons.</w:t>
                            </w:r>
                          </w:p>
                          <w:p w:rsidR="000B4D08" w:rsidRDefault="000B4D08" w:rsidP="000844B1">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*Comparer le bilan énergétique et le rendement énergétique de la respiration et de la fermentation.</w:t>
                            </w:r>
                          </w:p>
                          <w:p w:rsidR="000B4D08" w:rsidRPr="00B07E0C" w:rsidRDefault="000B4D08" w:rsidP="00B07E0C">
                            <w:pPr>
                              <w:spacing w:after="0" w:line="240" w:lineRule="auto"/>
                              <w:jc w:val="both"/>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45D6">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Chapitre </w:t>
                            </w:r>
                            <w:r>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Pr="00A845D6">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Pr="00B07E0C">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Rôle du muscle strié squelettique dans la conversion de l’énergie. </w:t>
                            </w:r>
                          </w:p>
                          <w:p w:rsidR="000B4D08" w:rsidRDefault="000B4D08" w:rsidP="00B07E0C">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876CA">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L’étude de la réponse mécanique du muscle</w:t>
                            </w: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B4D08" w:rsidRDefault="000B4D08" w:rsidP="00B07E0C">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*Mettre en évidence les phénomènes thermiques et chimiques accompagnants la contraction musculaire. </w:t>
                            </w:r>
                          </w:p>
                          <w:p w:rsidR="000B4D08" w:rsidRDefault="000B4D08" w:rsidP="00B07E0C">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*Connaitre la structure et l’ultrastructure du muscle squelettique.</w:t>
                            </w:r>
                          </w:p>
                          <w:p w:rsidR="000B4D08" w:rsidRDefault="000B4D08" w:rsidP="00B07E0C">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*Comprendre le mécanisme de la contraction musculaire.</w:t>
                            </w:r>
                          </w:p>
                          <w:p w:rsidR="000B4D08" w:rsidRPr="00D876CA" w:rsidRDefault="000B4D08" w:rsidP="00B07E0C">
                            <w:pPr>
                              <w:spacing w:after="0" w:line="240" w:lineRule="auto"/>
                              <w:jc w:val="both"/>
                              <w:rPr>
                                <w:rFonts w:asciiTheme="majorBidi" w:hAnsiTheme="majorBidi" w:cstheme="majorBidi"/>
                                <w:b/>
                                <w:bCs/>
                                <w:color w:val="7030A0"/>
                                <w:sz w:val="24"/>
                                <w:szCs w:val="24"/>
                                <w:rtl/>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*Identifier les voies de la régénération de l’ATP nécessaire à la contraction musculaire. </w:t>
                            </w:r>
                          </w:p>
                          <w:p w:rsidR="000B4D08" w:rsidRDefault="000B4D08" w:rsidP="005420A3">
                            <w:pPr>
                              <w:bidi/>
                              <w:jc w:val="both"/>
                              <w:rPr>
                                <w:rFonts w:asciiTheme="majorBidi" w:hAnsiTheme="majorBidi" w:cs="Nasser-Regular"/>
                                <w:sz w:val="24"/>
                                <w:szCs w:val="24"/>
                                <w:rtl/>
                                <w:lang w:bidi="ar-MA"/>
                              </w:rPr>
                            </w:pPr>
                          </w:p>
                          <w:p w:rsidR="000B4D08" w:rsidRPr="003D40CB" w:rsidRDefault="000B4D08" w:rsidP="005420A3">
                            <w:pPr>
                              <w:jc w:val="center"/>
                              <w:rPr>
                                <w:rFonts w:asciiTheme="majorBidi" w:hAnsiTheme="majorBidi" w:cs="Nasser-Regular"/>
                                <w:sz w:val="24"/>
                                <w:szCs w:val="24"/>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3" type="#_x0000_t202" style="position:absolute;left:0;text-align:left;margin-left:391.3pt;margin-top:.05pt;width:379.3pt;height:35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" fillcolor="white [3201]" strokecolor="black [3200]" strokeweight="2pt">
                <v:textbox>
                  <w:txbxContent>
                    <w:p w:rsidR="000B4D08" w:rsidRPr="00DA599F" w:rsidRDefault="000B4D08" w:rsidP="00DA599F">
                      <w:pPr>
                        <w:bidi/>
                        <w:spacing w:after="0" w:line="360" w:lineRule="auto"/>
                        <w:jc w:val="center"/>
                        <w:rPr>
                          <w:rFonts w:asciiTheme="majorBidi" w:hAnsiTheme="majorBidi" w:cs="Nasser-Regular"/>
                          <w:b/>
                          <w:bCs/>
                          <w:color w:val="E36C0A" w:themeColor="accent6" w:themeShade="BF"/>
                          <w:sz w:val="24"/>
                          <w:szCs w:val="24"/>
                          <w:lang w:bidi="ar-MA"/>
                        </w:rPr>
                      </w:pPr>
                      <w:r w:rsidRPr="00DA599F">
                        <w:rPr>
                          <w:rFonts w:asciiTheme="majorBidi" w:hAnsiTheme="majorBidi" w:cs="Nasser-Regular"/>
                          <w:b/>
                          <w:bCs/>
                          <w:color w:val="E36C0A" w:themeColor="accent6" w:themeShade="BF"/>
                          <w:sz w:val="24"/>
                          <w:szCs w:val="24"/>
                          <w:lang w:bidi="ar-MA"/>
                        </w:rPr>
                        <w:t>Les objectifs d’apprentissage</w:t>
                      </w:r>
                    </w:p>
                    <w:p w:rsidR="000B4D08" w:rsidRDefault="000B4D08" w:rsidP="00062BD6">
                      <w:pPr>
                        <w:spacing w:after="0" w:line="240" w:lineRule="auto"/>
                        <w:jc w:val="both"/>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4D08" w:rsidRPr="00A845D6" w:rsidRDefault="000B4D08" w:rsidP="00062BD6">
                      <w:pPr>
                        <w:spacing w:after="0" w:line="240" w:lineRule="auto"/>
                        <w:jc w:val="both"/>
                        <w:rPr>
                          <w:rFonts w:asciiTheme="majorBidi" w:hAnsiTheme="majorBidi" w:cstheme="majorBidi"/>
                          <w:b/>
                          <w:bCs/>
                          <w:color w:val="FF0000"/>
                          <w:sz w:val="24"/>
                          <w:szCs w:val="24"/>
                          <w:rtl/>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45D6">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Chapitre 1 : Les réactions responsables de la libération de l’énergie emmagasinée dans la matière organique au niveau de la cellule</w:t>
                      </w:r>
                    </w:p>
                    <w:p w:rsidR="000B4D08" w:rsidRPr="000844B1" w:rsidRDefault="000B4D08" w:rsidP="000844B1">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0844B1">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Mettre en évidence la respiration et la fermentation et les structures cellulaires responsables de chaque phénomène.</w:t>
                      </w:r>
                    </w:p>
                    <w:p w:rsidR="000B4D08" w:rsidRDefault="000B4D08" w:rsidP="000844B1">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0844B1">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Connaitre la glycolyse et déduire le bilan chimique et énergétique.</w:t>
                      </w:r>
                    </w:p>
                    <w:p w:rsidR="000B4D08" w:rsidRDefault="000B4D08" w:rsidP="000844B1">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*Déduire le rôle des mitochondries dans la respiration et identifier leurs constituants.</w:t>
                      </w:r>
                    </w:p>
                    <w:p w:rsidR="000B4D08" w:rsidRDefault="000B4D08" w:rsidP="000844B1">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*Connaitre les étapes de cycle de Krebs et leurs résultats.</w:t>
                      </w:r>
                    </w:p>
                    <w:p w:rsidR="000B4D08" w:rsidRDefault="000B4D08" w:rsidP="000844B1">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*Connaitre les composants de la chaine respiratoire et son rôle dans le transport des électrons et des protons.</w:t>
                      </w:r>
                    </w:p>
                    <w:p w:rsidR="000B4D08" w:rsidRDefault="000B4D08" w:rsidP="000844B1">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*Comparer le bilan énergétique et le rendement énergétique de la respiration et de la fermentation.</w:t>
                      </w:r>
                    </w:p>
                    <w:p w:rsidR="000B4D08" w:rsidRPr="00B07E0C" w:rsidRDefault="000B4D08" w:rsidP="00B07E0C">
                      <w:pPr>
                        <w:spacing w:after="0" w:line="240" w:lineRule="auto"/>
                        <w:jc w:val="both"/>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45D6">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Chapitre </w:t>
                      </w:r>
                      <w:r>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Pr="00A845D6">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Pr="00B07E0C">
                        <w:rPr>
                          <w:rFonts w:asciiTheme="majorBidi" w:hAnsiTheme="majorBidi" w:cstheme="majorBidi"/>
                          <w:b/>
                          <w:bCs/>
                          <w:color w:val="FF000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Rôle du muscle strié squelettique dans la conversion de l’énergie. </w:t>
                      </w:r>
                    </w:p>
                    <w:p w:rsidR="000B4D08" w:rsidRDefault="000B4D08" w:rsidP="00B07E0C">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876CA">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L’étude de la réponse mécanique du muscle</w:t>
                      </w: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B4D08" w:rsidRDefault="000B4D08" w:rsidP="00B07E0C">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*Mettre en évidence les phénomènes thermiques et chimiques accompagnants la contraction musculaire. </w:t>
                      </w:r>
                    </w:p>
                    <w:p w:rsidR="000B4D08" w:rsidRDefault="000B4D08" w:rsidP="00B07E0C">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*Connaitre la structure et l’ultrastructure du muscle squelettique.</w:t>
                      </w:r>
                    </w:p>
                    <w:p w:rsidR="000B4D08" w:rsidRDefault="000B4D08" w:rsidP="00B07E0C">
                      <w:pPr>
                        <w:spacing w:after="0" w:line="240" w:lineRule="auto"/>
                        <w:jc w:val="both"/>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*Comprendre le mécanisme de la contraction musculaire.</w:t>
                      </w:r>
                    </w:p>
                    <w:p w:rsidR="000B4D08" w:rsidRPr="00D876CA" w:rsidRDefault="000B4D08" w:rsidP="00B07E0C">
                      <w:pPr>
                        <w:spacing w:after="0" w:line="240" w:lineRule="auto"/>
                        <w:jc w:val="both"/>
                        <w:rPr>
                          <w:rFonts w:asciiTheme="majorBidi" w:hAnsiTheme="majorBidi" w:cstheme="majorBidi"/>
                          <w:b/>
                          <w:bCs/>
                          <w:color w:val="7030A0"/>
                          <w:sz w:val="24"/>
                          <w:szCs w:val="24"/>
                          <w:rtl/>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bCs/>
                          <w:color w:val="7030A0"/>
                          <w:sz w:val="24"/>
                          <w:szCs w:val="24"/>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*Identifier les voies de la régénération de l’ATP nécessaire à la contraction musculaire. </w:t>
                      </w:r>
                    </w:p>
                    <w:p w:rsidR="000B4D08" w:rsidRDefault="000B4D08" w:rsidP="005420A3">
                      <w:pPr>
                        <w:bidi/>
                        <w:jc w:val="both"/>
                        <w:rPr>
                          <w:rFonts w:asciiTheme="majorBidi" w:hAnsiTheme="majorBidi" w:cs="Nasser-Regular"/>
                          <w:sz w:val="24"/>
                          <w:szCs w:val="24"/>
                          <w:rtl/>
                          <w:lang w:bidi="ar-MA"/>
                        </w:rPr>
                      </w:pPr>
                    </w:p>
                    <w:p w:rsidR="000B4D08" w:rsidRPr="003D40CB" w:rsidRDefault="000B4D08" w:rsidP="005420A3">
                      <w:pPr>
                        <w:jc w:val="center"/>
                        <w:rPr>
                          <w:rFonts w:asciiTheme="majorBidi" w:hAnsiTheme="majorBidi" w:cs="Nasser-Regular"/>
                          <w:sz w:val="24"/>
                          <w:szCs w:val="24"/>
                          <w:lang w:bidi="ar-MA"/>
                        </w:rPr>
                      </w:pPr>
                    </w:p>
                  </w:txbxContent>
                </v:textbox>
              </v:shape>
            </w:pict>
          </mc:Fallback>
        </mc:AlternateContent>
      </w:r>
    </w:p>
    <w:p w:rsidR="00706FA9" w:rsidRDefault="00C5160F">
      <w:r w:rsidRPr="005420A3">
        <w:rPr>
          <w:noProof/>
          <w:lang w:eastAsia="fr-FR"/>
        </w:rPr>
        <mc:AlternateContent>
          <mc:Choice Requires="wps">
            <w:drawing>
              <wp:anchor distT="0" distB="0" distL="114300" distR="114300" simplePos="0" relativeHeight="251672576" behindDoc="0" locked="0" layoutInCell="1" allowOverlap="1" wp14:anchorId="5008A9E9" wp14:editId="776B2E6D">
                <wp:simplePos x="0" y="0"/>
                <wp:positionH relativeFrom="column">
                  <wp:posOffset>25400</wp:posOffset>
                </wp:positionH>
                <wp:positionV relativeFrom="paragraph">
                  <wp:posOffset>4326255</wp:posOffset>
                </wp:positionV>
                <wp:extent cx="9761220" cy="1405255"/>
                <wp:effectExtent l="0" t="0" r="11430" b="23495"/>
                <wp:wrapNone/>
                <wp:docPr id="8" name="Zone de texte 8"/>
                <wp:cNvGraphicFramePr/>
                <a:graphic xmlns:a="http://schemas.openxmlformats.org/drawingml/2006/main">
                  <a:graphicData uri="http://schemas.microsoft.com/office/word/2010/wordprocessingShape">
                    <wps:wsp>
                      <wps:cNvSpPr txBox="1"/>
                      <wps:spPr>
                        <a:xfrm>
                          <a:off x="0" y="0"/>
                          <a:ext cx="9761220" cy="1405255"/>
                        </a:xfrm>
                        <a:prstGeom prst="rect">
                          <a:avLst/>
                        </a:prstGeom>
                        <a:ln/>
                      </wps:spPr>
                      <wps:style>
                        <a:lnRef idx="2">
                          <a:schemeClr val="dk1"/>
                        </a:lnRef>
                        <a:fillRef idx="1">
                          <a:schemeClr val="lt1"/>
                        </a:fillRef>
                        <a:effectRef idx="0">
                          <a:schemeClr val="dk1"/>
                        </a:effectRef>
                        <a:fontRef idx="minor">
                          <a:schemeClr val="dk1"/>
                        </a:fontRef>
                      </wps:style>
                      <wps:txbx>
                        <w:txbxContent>
                          <w:p w:rsidR="000B4D08" w:rsidRDefault="000B4D08" w:rsidP="00C5160F">
                            <w:pPr>
                              <w:spacing w:before="360" w:after="0" w:line="360" w:lineRule="auto"/>
                              <w:jc w:val="center"/>
                              <w:rPr>
                                <w:rFonts w:asciiTheme="majorBidi" w:hAnsiTheme="majorBidi" w:cs="Nasser-Regular"/>
                                <w:b/>
                                <w:bCs/>
                                <w:color w:val="E36C0A" w:themeColor="accent6" w:themeShade="BF"/>
                                <w:sz w:val="24"/>
                                <w:szCs w:val="24"/>
                                <w:lang w:bidi="ar-MA"/>
                              </w:rPr>
                            </w:pPr>
                            <w:r w:rsidRPr="00BB7757">
                              <w:rPr>
                                <w:rFonts w:asciiTheme="majorBidi" w:hAnsiTheme="majorBidi" w:cs="Nasser-Regular"/>
                                <w:b/>
                                <w:bCs/>
                                <w:color w:val="E36C0A" w:themeColor="accent6" w:themeShade="BF"/>
                                <w:sz w:val="24"/>
                                <w:szCs w:val="24"/>
                                <w:lang w:bidi="ar-MA"/>
                              </w:rPr>
                              <w:t>Les prérequis :</w:t>
                            </w:r>
                          </w:p>
                          <w:p w:rsidR="000B4D08" w:rsidRDefault="000B4D08" w:rsidP="00BB7757">
                            <w:pPr>
                              <w:spacing w:after="0" w:line="360" w:lineRule="auto"/>
                              <w:jc w:val="center"/>
                              <w:rPr>
                                <w:rFonts w:asciiTheme="majorBidi" w:hAnsiTheme="majorBidi" w:cs="Aqlaam"/>
                                <w:b/>
                                <w:bCs/>
                                <w:sz w:val="24"/>
                                <w:szCs w:val="24"/>
                                <w:lang w:bidi="ar-MA"/>
                              </w:rPr>
                            </w:pPr>
                            <w:r>
                              <w:rPr>
                                <w:rFonts w:asciiTheme="majorBidi" w:hAnsiTheme="majorBidi" w:cs="Aqlaam"/>
                                <w:b/>
                                <w:bCs/>
                                <w:sz w:val="24"/>
                                <w:szCs w:val="24"/>
                                <w:lang w:bidi="ar-MA"/>
                              </w:rPr>
                              <w:t xml:space="preserve">Les fonctions de nutrition – troisième année collégial </w:t>
                            </w:r>
                          </w:p>
                          <w:p w:rsidR="000B4D08" w:rsidRPr="00D821D3" w:rsidRDefault="000B4D08" w:rsidP="00C5160F">
                            <w:pPr>
                              <w:spacing w:after="0" w:line="360" w:lineRule="auto"/>
                              <w:jc w:val="center"/>
                              <w:rPr>
                                <w:rFonts w:asciiTheme="majorBidi" w:hAnsiTheme="majorBidi" w:cs="Aqlaam"/>
                                <w:b/>
                                <w:bCs/>
                                <w:sz w:val="24"/>
                                <w:szCs w:val="24"/>
                                <w:lang w:bidi="ar-MA"/>
                              </w:rPr>
                            </w:pPr>
                            <w:r>
                              <w:rPr>
                                <w:rFonts w:asciiTheme="majorBidi" w:hAnsiTheme="majorBidi" w:cs="Aqlaam"/>
                                <w:b/>
                                <w:bCs/>
                                <w:sz w:val="24"/>
                                <w:szCs w:val="24"/>
                                <w:lang w:bidi="ar-MA"/>
                              </w:rPr>
                              <w:t xml:space="preserve">La production de la matière organique chez les plantes chlorophylliennes – première année baccalauréat : science expérimentale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4" type="#_x0000_t202" style="position:absolute;margin-left:2pt;margin-top:340.65pt;width:768.6pt;height:1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" fillcolor="white [3201]" strokecolor="black [3200]" strokeweight="2pt">
                <v:textbox>
                  <w:txbxContent>
                    <w:p w:rsidR="000B4D08" w:rsidRDefault="000B4D08" w:rsidP="00C5160F">
                      <w:pPr>
                        <w:spacing w:before="360" w:after="0" w:line="360" w:lineRule="auto"/>
                        <w:jc w:val="center"/>
                        <w:rPr>
                          <w:rFonts w:asciiTheme="majorBidi" w:hAnsiTheme="majorBidi" w:cs="Nasser-Regular"/>
                          <w:b/>
                          <w:bCs/>
                          <w:color w:val="E36C0A" w:themeColor="accent6" w:themeShade="BF"/>
                          <w:sz w:val="24"/>
                          <w:szCs w:val="24"/>
                          <w:lang w:bidi="ar-MA"/>
                        </w:rPr>
                      </w:pPr>
                      <w:r w:rsidRPr="00BB7757">
                        <w:rPr>
                          <w:rFonts w:asciiTheme="majorBidi" w:hAnsiTheme="majorBidi" w:cs="Nasser-Regular"/>
                          <w:b/>
                          <w:bCs/>
                          <w:color w:val="E36C0A" w:themeColor="accent6" w:themeShade="BF"/>
                          <w:sz w:val="24"/>
                          <w:szCs w:val="24"/>
                          <w:lang w:bidi="ar-MA"/>
                        </w:rPr>
                        <w:t>Les prérequis :</w:t>
                      </w:r>
                    </w:p>
                    <w:p w:rsidR="000B4D08" w:rsidRDefault="000B4D08" w:rsidP="00BB7757">
                      <w:pPr>
                        <w:spacing w:after="0" w:line="360" w:lineRule="auto"/>
                        <w:jc w:val="center"/>
                        <w:rPr>
                          <w:rFonts w:asciiTheme="majorBidi" w:hAnsiTheme="majorBidi" w:cs="Aqlaam"/>
                          <w:b/>
                          <w:bCs/>
                          <w:sz w:val="24"/>
                          <w:szCs w:val="24"/>
                          <w:lang w:bidi="ar-MA"/>
                        </w:rPr>
                      </w:pPr>
                      <w:r>
                        <w:rPr>
                          <w:rFonts w:asciiTheme="majorBidi" w:hAnsiTheme="majorBidi" w:cs="Aqlaam"/>
                          <w:b/>
                          <w:bCs/>
                          <w:sz w:val="24"/>
                          <w:szCs w:val="24"/>
                          <w:lang w:bidi="ar-MA"/>
                        </w:rPr>
                        <w:t xml:space="preserve">Les fonctions de nutrition – troisième année collégial </w:t>
                      </w:r>
                    </w:p>
                    <w:p w:rsidR="000B4D08" w:rsidRPr="00D821D3" w:rsidRDefault="000B4D08" w:rsidP="00C5160F">
                      <w:pPr>
                        <w:spacing w:after="0" w:line="360" w:lineRule="auto"/>
                        <w:jc w:val="center"/>
                        <w:rPr>
                          <w:rFonts w:asciiTheme="majorBidi" w:hAnsiTheme="majorBidi" w:cs="Aqlaam"/>
                          <w:b/>
                          <w:bCs/>
                          <w:sz w:val="24"/>
                          <w:szCs w:val="24"/>
                          <w:lang w:bidi="ar-MA"/>
                        </w:rPr>
                      </w:pPr>
                      <w:r>
                        <w:rPr>
                          <w:rFonts w:asciiTheme="majorBidi" w:hAnsiTheme="majorBidi" w:cs="Aqlaam"/>
                          <w:b/>
                          <w:bCs/>
                          <w:sz w:val="24"/>
                          <w:szCs w:val="24"/>
                          <w:lang w:bidi="ar-MA"/>
                        </w:rPr>
                        <w:t xml:space="preserve">La production de la matière organique chez les plantes chlorophylliennes – première année baccalauréat : science expérimentale </w:t>
                      </w:r>
                    </w:p>
                  </w:txbxContent>
                </v:textbox>
              </v:shape>
            </w:pict>
          </mc:Fallback>
        </mc:AlternateContent>
      </w:r>
      <w:r w:rsidR="00706FA9">
        <w:br w:type="page"/>
      </w:r>
    </w:p>
    <w:tbl>
      <w:tblPr>
        <w:tblStyle w:val="Grilledutableau"/>
        <w:tblW w:w="16284"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2802"/>
        <w:gridCol w:w="3543"/>
        <w:gridCol w:w="2552"/>
        <w:gridCol w:w="2869"/>
        <w:gridCol w:w="1315"/>
        <w:gridCol w:w="2126"/>
        <w:gridCol w:w="1077"/>
      </w:tblGrid>
      <w:tr w:rsidR="00045FFF" w:rsidTr="003902FF">
        <w:trPr>
          <w:jc w:val="center"/>
        </w:trPr>
        <w:tc>
          <w:tcPr>
            <w:tcW w:w="2802" w:type="dxa"/>
            <w:vMerge w:val="restart"/>
            <w:vAlign w:val="center"/>
          </w:tcPr>
          <w:p w:rsidR="00045FFF" w:rsidRPr="00045FFF" w:rsidRDefault="00045FFF" w:rsidP="00045FFF">
            <w:pPr>
              <w:jc w:val="center"/>
              <w:rPr>
                <w:rFonts w:asciiTheme="majorBidi" w:hAnsiTheme="majorBidi" w:cstheme="majorBidi"/>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lastRenderedPageBreak/>
              <w:t>Les contenus /</w:t>
            </w:r>
            <w:r w:rsidRPr="00FC1D9E">
              <w:rPr>
                <w:rFonts w:asciiTheme="majorBidi" w:hAnsiTheme="majorBidi" w:cstheme="majorBidi"/>
                <w:b/>
                <w:color w:val="000000" w:themeColor="text1"/>
                <w:sz w:val="20"/>
                <w:szCs w:val="20"/>
                <w14:textOutline w14:w="5270" w14:cap="flat" w14:cmpd="sng" w14:algn="ctr">
                  <w14:solidFill>
                    <w14:schemeClr w14:val="accent1">
                      <w14:shade w14:val="88000"/>
                      <w14:satMod w14:val="110000"/>
                    </w14:schemeClr>
                  </w14:solidFill>
                  <w14:prstDash w14:val="solid"/>
                  <w14:round/>
                </w14:textOutline>
              </w:rPr>
              <w:t xml:space="preserve"> </w:t>
            </w: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Connaissances</w:t>
            </w:r>
          </w:p>
        </w:tc>
        <w:tc>
          <w:tcPr>
            <w:tcW w:w="3543" w:type="dxa"/>
            <w:vMerge w:val="restart"/>
            <w:vAlign w:val="center"/>
          </w:tcPr>
          <w:p w:rsidR="00045FFF" w:rsidRPr="00FC1D9E" w:rsidRDefault="00045FFF" w:rsidP="00045FFF">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Objectifs (notionnels/méthodologiques)</w:t>
            </w:r>
          </w:p>
        </w:tc>
        <w:tc>
          <w:tcPr>
            <w:tcW w:w="5421" w:type="dxa"/>
            <w:gridSpan w:val="2"/>
          </w:tcPr>
          <w:p w:rsidR="00045FFF" w:rsidRPr="00FC1D9E" w:rsidRDefault="00045FFF" w:rsidP="00084B76">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Situation Enseignement - Apprentissage</w:t>
            </w:r>
          </w:p>
        </w:tc>
        <w:tc>
          <w:tcPr>
            <w:tcW w:w="1315" w:type="dxa"/>
            <w:vMerge w:val="restart"/>
            <w:vAlign w:val="center"/>
          </w:tcPr>
          <w:p w:rsidR="00045FFF" w:rsidRPr="00FC1D9E" w:rsidRDefault="00045FFF" w:rsidP="00045FFF">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Supports Didactiques</w:t>
            </w:r>
          </w:p>
        </w:tc>
        <w:tc>
          <w:tcPr>
            <w:tcW w:w="2126" w:type="dxa"/>
            <w:vMerge w:val="restart"/>
            <w:vAlign w:val="center"/>
          </w:tcPr>
          <w:p w:rsidR="00045FFF" w:rsidRPr="00FC1D9E" w:rsidRDefault="00045FFF" w:rsidP="00045FFF">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Bilan</w:t>
            </w:r>
          </w:p>
        </w:tc>
        <w:tc>
          <w:tcPr>
            <w:tcW w:w="1077" w:type="dxa"/>
            <w:vMerge w:val="restart"/>
            <w:vAlign w:val="center"/>
          </w:tcPr>
          <w:p w:rsidR="00045FFF" w:rsidRPr="00FC1D9E" w:rsidRDefault="00045FFF" w:rsidP="00045FFF">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enveloppe horaire</w:t>
            </w:r>
          </w:p>
        </w:tc>
      </w:tr>
      <w:tr w:rsidR="00045FFF" w:rsidTr="003902FF">
        <w:trPr>
          <w:jc w:val="center"/>
        </w:trPr>
        <w:tc>
          <w:tcPr>
            <w:tcW w:w="2802" w:type="dxa"/>
            <w:vMerge/>
          </w:tcPr>
          <w:p w:rsidR="00045FFF" w:rsidRDefault="00045FFF" w:rsidP="00706FA9">
            <w:pPr>
              <w:jc w:val="right"/>
            </w:pPr>
          </w:p>
        </w:tc>
        <w:tc>
          <w:tcPr>
            <w:tcW w:w="3543" w:type="dxa"/>
            <w:vMerge/>
          </w:tcPr>
          <w:p w:rsidR="00045FFF" w:rsidRDefault="00045FFF" w:rsidP="00706FA9">
            <w:pPr>
              <w:jc w:val="right"/>
            </w:pPr>
          </w:p>
        </w:tc>
        <w:tc>
          <w:tcPr>
            <w:tcW w:w="5421" w:type="dxa"/>
            <w:gridSpan w:val="2"/>
          </w:tcPr>
          <w:p w:rsidR="00045FFF" w:rsidRDefault="00045FFF" w:rsidP="00084B76">
            <w:pPr>
              <w:jc w:val="center"/>
            </w:pPr>
            <w:r w:rsidRPr="004945C3">
              <w:rPr>
                <w:rFonts w:ascii="Calibri" w:eastAsia="Times New Roman" w:hAnsi="Calibri" w:cs="Times New Roman"/>
                <w:b/>
                <w:caps/>
                <w:color w:val="632423" w:themeColor="accent2" w:themeShade="80"/>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Les Activités</w:t>
            </w:r>
          </w:p>
        </w:tc>
        <w:tc>
          <w:tcPr>
            <w:tcW w:w="1315" w:type="dxa"/>
            <w:vMerge/>
          </w:tcPr>
          <w:p w:rsidR="00045FFF" w:rsidRDefault="00045FFF" w:rsidP="00706FA9">
            <w:pPr>
              <w:jc w:val="right"/>
            </w:pPr>
          </w:p>
        </w:tc>
        <w:tc>
          <w:tcPr>
            <w:tcW w:w="2126" w:type="dxa"/>
            <w:vMerge/>
          </w:tcPr>
          <w:p w:rsidR="00045FFF" w:rsidRDefault="00045FFF" w:rsidP="00706FA9">
            <w:pPr>
              <w:jc w:val="right"/>
            </w:pPr>
          </w:p>
        </w:tc>
        <w:tc>
          <w:tcPr>
            <w:tcW w:w="1077" w:type="dxa"/>
            <w:vMerge/>
          </w:tcPr>
          <w:p w:rsidR="00045FFF" w:rsidRDefault="00045FFF" w:rsidP="00706FA9">
            <w:pPr>
              <w:jc w:val="right"/>
            </w:pPr>
          </w:p>
        </w:tc>
      </w:tr>
      <w:tr w:rsidR="00CE00AF" w:rsidTr="003902FF">
        <w:trPr>
          <w:jc w:val="center"/>
        </w:trPr>
        <w:tc>
          <w:tcPr>
            <w:tcW w:w="2802" w:type="dxa"/>
            <w:vMerge w:val="restart"/>
            <w:shd w:val="clear" w:color="auto" w:fill="CCFF99"/>
            <w:vAlign w:val="center"/>
          </w:tcPr>
          <w:p w:rsidR="00CE00AF" w:rsidRPr="004C4563" w:rsidRDefault="00CE00AF" w:rsidP="003902FF">
            <w:pPr>
              <w:spacing w:before="120"/>
              <w:jc w:val="center"/>
              <w:rPr>
                <w:rFonts w:asciiTheme="majorBidi" w:hAnsiTheme="majorBidi" w:cstheme="majorBidi"/>
                <w:b/>
                <w:color w:val="002060"/>
                <w14:glow w14:rad="101600">
                  <w14:schemeClr w14:val="accent6">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4563">
              <w:rPr>
                <w:rFonts w:asciiTheme="majorBidi" w:hAnsiTheme="majorBidi" w:cstheme="majorBidi"/>
                <w:b/>
                <w:color w:val="002060"/>
                <w14:glow w14:rad="101600">
                  <w14:schemeClr w14:val="accent6">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Chapitre 1 : les réactions responsables de la libération de l’énergie emmagasinée dans la matière organique au niveau de la cellule.</w:t>
            </w:r>
          </w:p>
          <w:p w:rsidR="006440B8" w:rsidRDefault="006440B8" w:rsidP="006440B8">
            <w:pPr>
              <w:jc w:val="cente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E00AF" w:rsidRPr="007542E4" w:rsidRDefault="00CE00AF" w:rsidP="006440B8">
            <w:pPr>
              <w:rPr>
                <w:rFonts w:asciiTheme="majorBidi" w:hAnsiTheme="majorBidi" w:cstheme="majorBidi"/>
              </w:rPr>
            </w:pPr>
            <w:r w:rsidRPr="007542E4">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Mise en situation</w:t>
            </w:r>
            <w: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tc>
        <w:tc>
          <w:tcPr>
            <w:tcW w:w="3543" w:type="dxa"/>
            <w:vMerge w:val="restart"/>
            <w:vAlign w:val="center"/>
          </w:tcPr>
          <w:p w:rsidR="00CE00AF" w:rsidRPr="007542E4" w:rsidRDefault="00CE00AF" w:rsidP="007542E4">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542E4">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Formuler un problème scientifique lié à la consommation et à la production de l’énergie au niveau de la cellule</w:t>
            </w:r>
          </w:p>
        </w:tc>
        <w:tc>
          <w:tcPr>
            <w:tcW w:w="2552" w:type="dxa"/>
            <w:vAlign w:val="bottom"/>
          </w:tcPr>
          <w:p w:rsidR="00CE00AF" w:rsidRPr="00045FFF" w:rsidRDefault="00CE00AF" w:rsidP="00084B76">
            <w:pPr>
              <w:jc w:val="center"/>
              <w:rPr>
                <w:rFonts w:asciiTheme="majorBidi" w:eastAsia="Times New Roman" w:hAnsiTheme="majorBidi" w:cstheme="majorBidi"/>
                <w:b/>
                <w:color w:val="FFC000"/>
                <w:lang w:eastAsia="fr-FR"/>
                <w14:textOutline w14:w="5270" w14:cap="flat" w14:cmpd="sng" w14:algn="ctr">
                  <w14:solidFill>
                    <w14:srgbClr w14:val="FF0000"/>
                  </w14:solidFill>
                  <w14:prstDash w14:val="solid"/>
                  <w14:round/>
                </w14:textOutline>
              </w:rPr>
            </w:pPr>
            <w:r w:rsidRPr="00045FFF">
              <w:rPr>
                <w:rFonts w:asciiTheme="majorBidi" w:eastAsia="Times New Roman" w:hAnsiTheme="majorBidi" w:cstheme="majorBidi"/>
                <w:b/>
                <w:color w:val="FFC000"/>
                <w:lang w:eastAsia="fr-FR"/>
                <w14:textOutline w14:w="5270" w14:cap="flat" w14:cmpd="sng" w14:algn="ctr">
                  <w14:solidFill>
                    <w14:srgbClr w14:val="FF0000"/>
                  </w14:solidFill>
                  <w14:prstDash w14:val="solid"/>
                  <w14:round/>
                </w14:textOutline>
              </w:rPr>
              <w:t>Enseignant</w:t>
            </w:r>
          </w:p>
        </w:tc>
        <w:tc>
          <w:tcPr>
            <w:tcW w:w="2869" w:type="dxa"/>
            <w:vAlign w:val="bottom"/>
          </w:tcPr>
          <w:p w:rsidR="00CE00AF" w:rsidRPr="00045FFF" w:rsidRDefault="00CE00AF" w:rsidP="00084B76">
            <w:pPr>
              <w:jc w:val="center"/>
              <w:rPr>
                <w:rFonts w:ascii="Calibri" w:eastAsia="Times New Roman" w:hAnsi="Calibri" w:cs="Times New Roman"/>
                <w:b/>
                <w:color w:val="FFC000"/>
                <w:lang w:eastAsia="fr-FR"/>
                <w14:textOutline w14:w="5270" w14:cap="flat" w14:cmpd="sng" w14:algn="ctr">
                  <w14:solidFill>
                    <w14:srgbClr w14:val="FF0000"/>
                  </w14:solidFill>
                  <w14:prstDash w14:val="solid"/>
                  <w14:round/>
                </w14:textOutline>
              </w:rPr>
            </w:pPr>
            <w:r w:rsidRPr="00045FFF">
              <w:rPr>
                <w:rFonts w:ascii="Calibri" w:eastAsia="Times New Roman" w:hAnsi="Calibri" w:cs="Times New Roman"/>
                <w:b/>
                <w:color w:val="FFC000"/>
                <w:lang w:eastAsia="fr-FR"/>
                <w14:textOutline w14:w="5270" w14:cap="flat" w14:cmpd="sng" w14:algn="ctr">
                  <w14:solidFill>
                    <w14:srgbClr w14:val="FF0000"/>
                  </w14:solidFill>
                  <w14:prstDash w14:val="solid"/>
                  <w14:round/>
                </w14:textOutline>
              </w:rPr>
              <w:t>Apprenant</w:t>
            </w:r>
          </w:p>
        </w:tc>
        <w:tc>
          <w:tcPr>
            <w:tcW w:w="1315" w:type="dxa"/>
            <w:vMerge w:val="restart"/>
          </w:tcPr>
          <w:p w:rsidR="00CE00AF" w:rsidRPr="00CE00AF" w:rsidRDefault="00CE00AF" w:rsidP="00CE00AF">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E00AF" w:rsidRPr="00CE00AF" w:rsidRDefault="00CE00AF" w:rsidP="00CE00AF">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E00AF" w:rsidRPr="00CE00AF" w:rsidRDefault="00CE00AF" w:rsidP="00CE00AF">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E00A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Tableau </w:t>
            </w:r>
          </w:p>
          <w:p w:rsidR="00CE00AF" w:rsidRPr="00CE00AF" w:rsidRDefault="00CE00AF" w:rsidP="00CE00AF">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E00AF" w:rsidRPr="00CE00AF" w:rsidRDefault="00CE00AF" w:rsidP="00CE00AF">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CE00A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 figures</w:t>
            </w:r>
            <w:proofErr w:type="gramEnd"/>
            <w:r w:rsidRPr="00CE00A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 2 et 3 de la mise en situation </w:t>
            </w:r>
          </w:p>
        </w:tc>
        <w:tc>
          <w:tcPr>
            <w:tcW w:w="2126" w:type="dxa"/>
            <w:vMerge w:val="restart"/>
            <w:vAlign w:val="center"/>
          </w:tcPr>
          <w:p w:rsidR="00CE00AF" w:rsidRPr="00CE00AF" w:rsidRDefault="00CE00AF" w:rsidP="00CE00AF">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E00AF">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Questions problématiques</w:t>
            </w:r>
          </w:p>
        </w:tc>
        <w:tc>
          <w:tcPr>
            <w:tcW w:w="1077" w:type="dxa"/>
            <w:vMerge w:val="restart"/>
            <w:vAlign w:val="center"/>
          </w:tcPr>
          <w:p w:rsidR="00CE00AF" w:rsidRPr="006F2E0A" w:rsidRDefault="00CE00AF" w:rsidP="006F2E0A">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30 min</w:t>
            </w:r>
          </w:p>
        </w:tc>
      </w:tr>
      <w:tr w:rsidR="00CE00AF" w:rsidTr="003902FF">
        <w:trPr>
          <w:trHeight w:val="2034"/>
          <w:jc w:val="center"/>
        </w:trPr>
        <w:tc>
          <w:tcPr>
            <w:tcW w:w="2802" w:type="dxa"/>
            <w:vMerge/>
            <w:shd w:val="clear" w:color="auto" w:fill="CCFF99"/>
          </w:tcPr>
          <w:p w:rsidR="00CE00AF" w:rsidRDefault="00CE00AF" w:rsidP="00084B76">
            <w:pPr>
              <w:jc w:val="right"/>
            </w:pPr>
          </w:p>
        </w:tc>
        <w:tc>
          <w:tcPr>
            <w:tcW w:w="3543" w:type="dxa"/>
            <w:vMerge/>
          </w:tcPr>
          <w:p w:rsidR="00CE00AF" w:rsidRDefault="00CE00AF" w:rsidP="00084B76">
            <w:pPr>
              <w:jc w:val="right"/>
            </w:pPr>
          </w:p>
        </w:tc>
        <w:tc>
          <w:tcPr>
            <w:tcW w:w="2552" w:type="dxa"/>
            <w:vAlign w:val="center"/>
          </w:tcPr>
          <w:p w:rsidR="00CE00AF" w:rsidRPr="00642213" w:rsidRDefault="00CE00AF" w:rsidP="00642213">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42213">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Propose une situation guidée par des figures et oriente les apprenants lors de leur exploitation </w:t>
            </w:r>
          </w:p>
        </w:tc>
        <w:tc>
          <w:tcPr>
            <w:tcW w:w="2869" w:type="dxa"/>
            <w:vAlign w:val="center"/>
          </w:tcPr>
          <w:p w:rsidR="00CE00AF" w:rsidRDefault="00CE00AF" w:rsidP="00CE00AF">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 rappelle du mécanisme de la production de la M.O (photosynthèse).</w:t>
            </w:r>
          </w:p>
          <w:p w:rsidR="00CE00AF" w:rsidRPr="00642213" w:rsidRDefault="00CE00AF" w:rsidP="00CE00AF">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642213">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 demande de la source de l'énergie dans le vivant, et des mécanismes permettant leur libération</w:t>
            </w:r>
          </w:p>
        </w:tc>
        <w:tc>
          <w:tcPr>
            <w:tcW w:w="1315" w:type="dxa"/>
            <w:vMerge/>
          </w:tcPr>
          <w:p w:rsidR="00CE00AF" w:rsidRDefault="00CE00AF" w:rsidP="00084B76">
            <w:pPr>
              <w:jc w:val="right"/>
            </w:pPr>
          </w:p>
        </w:tc>
        <w:tc>
          <w:tcPr>
            <w:tcW w:w="2126" w:type="dxa"/>
            <w:vMerge/>
          </w:tcPr>
          <w:p w:rsidR="00CE00AF" w:rsidRDefault="00CE00AF" w:rsidP="00084B76">
            <w:pPr>
              <w:jc w:val="right"/>
            </w:pPr>
          </w:p>
        </w:tc>
        <w:tc>
          <w:tcPr>
            <w:tcW w:w="1077" w:type="dxa"/>
            <w:vMerge/>
          </w:tcPr>
          <w:p w:rsidR="00CE00AF" w:rsidRDefault="00CE00AF" w:rsidP="00084B76">
            <w:pPr>
              <w:jc w:val="right"/>
            </w:pPr>
          </w:p>
        </w:tc>
      </w:tr>
      <w:tr w:rsidR="007C14C6" w:rsidTr="003902FF">
        <w:trPr>
          <w:trHeight w:val="2034"/>
          <w:jc w:val="center"/>
        </w:trPr>
        <w:tc>
          <w:tcPr>
            <w:tcW w:w="2802" w:type="dxa"/>
          </w:tcPr>
          <w:p w:rsidR="007C14C6" w:rsidRDefault="007C14C6" w:rsidP="003902FF">
            <w:pPr>
              <w:spacing w:before="120"/>
              <w:jc w:val="cente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14C6">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 - Les voies métaboliques responsables de la production de l’énergie.</w:t>
            </w:r>
          </w:p>
          <w:p w:rsidR="003307A5" w:rsidRPr="007C14C6" w:rsidRDefault="003307A5" w:rsidP="007C14C6">
            <w:pPr>
              <w:jc w:val="cente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C14C6" w:rsidRDefault="007C14C6" w:rsidP="007C14C6">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07A5">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La respiration cellulaire</w:t>
            </w:r>
          </w:p>
          <w:p w:rsidR="003307A5" w:rsidRPr="003307A5" w:rsidRDefault="003307A5" w:rsidP="007C14C6">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307A5" w:rsidRDefault="007C14C6" w:rsidP="003307A5">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07A5">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la fermentation</w:t>
            </w:r>
          </w:p>
          <w:p w:rsidR="005951EA" w:rsidRPr="003307A5" w:rsidRDefault="005951EA" w:rsidP="003307A5">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C14C6" w:rsidRPr="003307A5" w:rsidRDefault="007C14C6" w:rsidP="007C14C6">
            <w:pPr>
              <w:jc w:val="center"/>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07A5">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la fermentation lactique</w:t>
            </w:r>
          </w:p>
          <w:p w:rsidR="007C14C6" w:rsidRPr="007C14C6" w:rsidRDefault="007C14C6" w:rsidP="007C14C6">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07A5">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fermentation alcoolique</w:t>
            </w:r>
          </w:p>
        </w:tc>
        <w:tc>
          <w:tcPr>
            <w:tcW w:w="3543" w:type="dxa"/>
          </w:tcPr>
          <w:p w:rsidR="003902FF" w:rsidRDefault="003902FF" w:rsidP="005951EA">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C14C6" w:rsidRDefault="005951EA" w:rsidP="005951EA">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951EA">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Mettre en évidence la respiration et la fermentation à partir de</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l’exploitation de données </w:t>
            </w:r>
            <w:r w:rsidRPr="005951EA">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d’observation et</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951EA">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d’expérimentation</w:t>
            </w:r>
          </w:p>
          <w:p w:rsidR="005951EA" w:rsidRDefault="005951EA" w:rsidP="005951EA">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951EA" w:rsidRDefault="005951EA" w:rsidP="005951EA">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951EA">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Déduire les conditions de la respiration et de la fermentation</w:t>
            </w:r>
          </w:p>
          <w:p w:rsidR="005951EA" w:rsidRDefault="005951EA" w:rsidP="005951EA">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951EA" w:rsidRPr="005951EA" w:rsidRDefault="005951EA" w:rsidP="005951EA">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Comparaison de</w:t>
            </w:r>
            <w:r w:rsidRPr="005951EA">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la respiration et la fermentation</w:t>
            </w:r>
          </w:p>
        </w:tc>
        <w:tc>
          <w:tcPr>
            <w:tcW w:w="2552" w:type="dxa"/>
            <w:vAlign w:val="center"/>
          </w:tcPr>
          <w:p w:rsidR="007C14C6" w:rsidRDefault="00E93B6D" w:rsidP="00E93B6D">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Oriente les apprenants lors de l’exploitation des documents comportant des données expérimentales et les résultats obtenus pour mettre en évidence les voies métaboliques à étudiées</w:t>
            </w:r>
          </w:p>
          <w:p w:rsidR="00B917A4" w:rsidRPr="00642213" w:rsidRDefault="00B917A4" w:rsidP="00E93B6D">
            <w:pPr>
              <w:jc w:val="both"/>
              <w:rPr>
                <w:rFonts w:asciiTheme="majorBidi" w:hAnsiTheme="majorBidi" w:cstheme="majorBidi"/>
                <w:bCs/>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Donne des </w:t>
            </w:r>
            <w:r>
              <w:rPr>
                <w:rFonts w:asciiTheme="majorBidi" w:hAnsiTheme="majorBidi" w:cstheme="majorBidi"/>
                <w:bCs/>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explications pour comprendre les expériences</w:t>
            </w:r>
          </w:p>
        </w:tc>
        <w:tc>
          <w:tcPr>
            <w:tcW w:w="2869" w:type="dxa"/>
            <w:vAlign w:val="center"/>
          </w:tcPr>
          <w:p w:rsidR="007C14C6" w:rsidRDefault="004F6651" w:rsidP="00CE00AF">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E93B6D">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Applique quelques compétences du raisonnement scientifique (l’analyse des résultats, expliquer les constats obtenus, déduire les manifestations de chaque voie métabolique.</w:t>
            </w:r>
          </w:p>
        </w:tc>
        <w:tc>
          <w:tcPr>
            <w:tcW w:w="1315" w:type="dxa"/>
          </w:tcPr>
          <w:p w:rsidR="006F2E0A" w:rsidRDefault="006F2E0A" w:rsidP="006F2E0A">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2E0A" w:rsidRDefault="006F2E0A" w:rsidP="006F2E0A">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C14C6" w:rsidRPr="006F2E0A" w:rsidRDefault="006F2E0A" w:rsidP="006F2E0A">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Tableau </w:t>
            </w:r>
          </w:p>
          <w:p w:rsidR="006F2E0A" w:rsidRDefault="006F2E0A" w:rsidP="006F2E0A">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2E0A" w:rsidRPr="006F2E0A" w:rsidRDefault="006F2E0A" w:rsidP="006F2E0A">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Document 1 </w:t>
            </w:r>
          </w:p>
          <w:p w:rsidR="006F2E0A" w:rsidRDefault="006F2E0A" w:rsidP="006F2E0A">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2E0A" w:rsidRPr="006F2E0A" w:rsidRDefault="006F2E0A" w:rsidP="006F2E0A">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 2</w:t>
            </w:r>
          </w:p>
          <w:p w:rsidR="006F2E0A" w:rsidRDefault="006F2E0A" w:rsidP="006F2E0A">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2E0A" w:rsidRPr="006F2E0A" w:rsidRDefault="006F2E0A" w:rsidP="006F2E0A">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 3</w:t>
            </w:r>
          </w:p>
        </w:tc>
        <w:tc>
          <w:tcPr>
            <w:tcW w:w="2126" w:type="dxa"/>
          </w:tcPr>
          <w:p w:rsidR="006F2E0A" w:rsidRDefault="006F2E0A" w:rsidP="006F2E0A">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2E0A" w:rsidRDefault="006F2E0A" w:rsidP="006F2E0A">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2E0A" w:rsidRPr="006F2E0A" w:rsidRDefault="006F2E0A" w:rsidP="006F2E0A">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Notion de respiration </w:t>
            </w:r>
          </w:p>
          <w:p w:rsidR="006F2E0A" w:rsidRDefault="006F2E0A" w:rsidP="006F2E0A">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2E0A" w:rsidRDefault="006F2E0A" w:rsidP="006F2E0A">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C14C6" w:rsidRPr="006F2E0A" w:rsidRDefault="006F2E0A" w:rsidP="006F2E0A">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Notion de fermentation</w:t>
            </w:r>
          </w:p>
        </w:tc>
        <w:tc>
          <w:tcPr>
            <w:tcW w:w="1077" w:type="dxa"/>
            <w:vAlign w:val="center"/>
          </w:tcPr>
          <w:p w:rsidR="007C14C6" w:rsidRPr="006F2E0A" w:rsidRDefault="006F2E0A" w:rsidP="006F2E0A">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:30 min</w:t>
            </w:r>
          </w:p>
        </w:tc>
      </w:tr>
      <w:tr w:rsidR="006F2E0A" w:rsidTr="003902FF">
        <w:trPr>
          <w:trHeight w:val="2034"/>
          <w:jc w:val="center"/>
        </w:trPr>
        <w:tc>
          <w:tcPr>
            <w:tcW w:w="2802" w:type="dxa"/>
          </w:tcPr>
          <w:p w:rsidR="006F2E0A" w:rsidRDefault="003A162D" w:rsidP="003902FF">
            <w:pPr>
              <w:spacing w:before="120"/>
              <w:jc w:val="cente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II - </w:t>
            </w:r>
            <w:r w:rsidRPr="003A162D">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glycolyse</w:t>
            </w:r>
          </w:p>
          <w:p w:rsidR="003A162D" w:rsidRDefault="003A162D" w:rsidP="007C14C6">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A162D" w:rsidRPr="003A162D" w:rsidRDefault="003A162D" w:rsidP="007C14C6">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162D">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la localisation de la respiration et de la fermentation</w:t>
            </w:r>
          </w:p>
          <w:p w:rsidR="003A162D" w:rsidRDefault="003A162D" w:rsidP="007C14C6">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A162D" w:rsidRPr="007C14C6" w:rsidRDefault="003A162D" w:rsidP="007C14C6">
            <w:pPr>
              <w:jc w:val="cente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162D">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les phases de la glycolyse et son bilan énergétique</w:t>
            </w:r>
          </w:p>
        </w:tc>
        <w:tc>
          <w:tcPr>
            <w:tcW w:w="3543" w:type="dxa"/>
          </w:tcPr>
          <w:p w:rsidR="003902FF" w:rsidRDefault="003902FF" w:rsidP="003A162D">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A162D" w:rsidRPr="003A162D" w:rsidRDefault="003A162D" w:rsidP="003A162D">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162D">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Déterminer les étapes essentielles des réactions </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 la glycolyse </w:t>
            </w:r>
            <w:r w:rsidRPr="003A162D">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responsables</w:t>
            </w:r>
          </w:p>
          <w:p w:rsidR="006F2E0A" w:rsidRDefault="003A162D" w:rsidP="003A162D">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162D">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la libération de l’énergie emmagasinée dans la matière</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A162D">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organique</w:t>
            </w:r>
          </w:p>
          <w:p w:rsidR="003A162D" w:rsidRDefault="003A162D" w:rsidP="003A162D">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A162D" w:rsidRPr="005951EA" w:rsidRDefault="003A162D" w:rsidP="003A162D">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Pr="003A162D">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éduire le bilan énergétique</w:t>
            </w:r>
          </w:p>
        </w:tc>
        <w:tc>
          <w:tcPr>
            <w:tcW w:w="2552" w:type="dxa"/>
            <w:vAlign w:val="center"/>
          </w:tcPr>
          <w:p w:rsidR="006F2E0A" w:rsidRDefault="00B917A4" w:rsidP="00B917A4">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Oriente les apprenants lors de l’exploitation des documents comportant </w:t>
            </w:r>
            <w:r w:rsidRPr="00B917A4">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w:t>
            </w: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’organite</w:t>
            </w:r>
            <w:r w:rsidRPr="00B917A4">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cellulaires intervenant dans la respiration cellulaire</w:t>
            </w: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et l</w:t>
            </w:r>
            <w:r w:rsidRPr="00B917A4">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 phases de la glycolyse</w:t>
            </w:r>
          </w:p>
        </w:tc>
        <w:tc>
          <w:tcPr>
            <w:tcW w:w="2869" w:type="dxa"/>
            <w:vAlign w:val="center"/>
          </w:tcPr>
          <w:p w:rsidR="006F2E0A" w:rsidRDefault="004F6651" w:rsidP="00CE00AF">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B917A4">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Compare</w:t>
            </w:r>
            <w:r w:rsidR="00B917A4" w:rsidRPr="00B917A4">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les cellules de levures de chaque milieu</w:t>
            </w:r>
            <w:r w:rsidR="00B917A4">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B917A4" w:rsidRDefault="004F6651" w:rsidP="00CE00AF">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B917A4" w:rsidRPr="00B917A4">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Conclure</w:t>
            </w:r>
            <w:r w:rsidR="00B917A4">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 lien entre la présence des mitochondries et la respiration cellulaire</w:t>
            </w: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4F6651" w:rsidRDefault="004F6651" w:rsidP="00CE00AF">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F6651">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Ecrire la réaction globale de la glycolyse.</w:t>
            </w:r>
          </w:p>
          <w:p w:rsidR="004F6651" w:rsidRDefault="004F6651" w:rsidP="00CE00AF">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F6651">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Déduire le bilan énergétique de la glycolyse</w:t>
            </w:r>
          </w:p>
        </w:tc>
        <w:tc>
          <w:tcPr>
            <w:tcW w:w="1315" w:type="dxa"/>
          </w:tcPr>
          <w:p w:rsidR="004F6651" w:rsidRDefault="004F6651" w:rsidP="004F66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6651" w:rsidRDefault="004F6651" w:rsidP="004F66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6651" w:rsidRPr="004F6651" w:rsidRDefault="004F6651" w:rsidP="004F66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6651">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Tableau </w:t>
            </w:r>
          </w:p>
          <w:p w:rsidR="004F6651" w:rsidRPr="004F6651" w:rsidRDefault="004F6651" w:rsidP="004F66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6651" w:rsidRDefault="004F6651" w:rsidP="004F66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6651" w:rsidRPr="004F6651" w:rsidRDefault="004F6651" w:rsidP="004F66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6651">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Document </w:t>
            </w: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Pr="004F6651">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F6651" w:rsidRPr="004F6651" w:rsidRDefault="004F6651" w:rsidP="004F66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6651" w:rsidRDefault="004F6651" w:rsidP="004F66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6651" w:rsidRPr="004F6651" w:rsidRDefault="004F6651" w:rsidP="004F66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6651">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Document </w:t>
            </w: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p w:rsidR="004F6651" w:rsidRPr="004F6651" w:rsidRDefault="004F6651" w:rsidP="004F66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2E0A" w:rsidRDefault="006F2E0A" w:rsidP="004F66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2126" w:type="dxa"/>
          </w:tcPr>
          <w:p w:rsidR="00AA6428" w:rsidRDefault="00AA6428" w:rsidP="00AA6428">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A6428" w:rsidRDefault="00AA6428" w:rsidP="00AA6428">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6651" w:rsidRPr="004F6651" w:rsidRDefault="004F6651" w:rsidP="00AA6428">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6651">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 étapes essentielles de</w:t>
            </w:r>
          </w:p>
          <w:p w:rsidR="006F2E0A" w:rsidRDefault="004F6651" w:rsidP="00AA6428">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6651">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glycolyse</w:t>
            </w:r>
          </w:p>
          <w:p w:rsidR="004F6651" w:rsidRDefault="004F6651" w:rsidP="00AA6428">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A6428" w:rsidRDefault="00AA6428" w:rsidP="00AA6428">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6651" w:rsidRDefault="004F6651" w:rsidP="00AA6428">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6651">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Bilan énergétique de la</w:t>
            </w:r>
            <w:r w:rsidR="00AA6428">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F6651">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glycolyse</w:t>
            </w:r>
          </w:p>
        </w:tc>
        <w:tc>
          <w:tcPr>
            <w:tcW w:w="1077" w:type="dxa"/>
            <w:vAlign w:val="center"/>
          </w:tcPr>
          <w:p w:rsidR="006F2E0A" w:rsidRPr="006F2E0A" w:rsidRDefault="00AA6428" w:rsidP="006F2E0A">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2h</w:t>
            </w:r>
          </w:p>
        </w:tc>
      </w:tr>
    </w:tbl>
    <w:p w:rsidR="00A81C33" w:rsidRDefault="00A81C33" w:rsidP="00706FA9">
      <w:pPr>
        <w:jc w:val="right"/>
      </w:pPr>
    </w:p>
    <w:p w:rsidR="00AA6428" w:rsidRDefault="00AA6428" w:rsidP="00706FA9">
      <w:pPr>
        <w:jc w:val="right"/>
      </w:pPr>
    </w:p>
    <w:p w:rsidR="00AA6428" w:rsidRDefault="00AA6428" w:rsidP="00706FA9">
      <w:pPr>
        <w:jc w:val="right"/>
      </w:pPr>
    </w:p>
    <w:tbl>
      <w:tblPr>
        <w:tblStyle w:val="Grilledutableau"/>
        <w:tblW w:w="16284"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2802"/>
        <w:gridCol w:w="3543"/>
        <w:gridCol w:w="2552"/>
        <w:gridCol w:w="2869"/>
        <w:gridCol w:w="1315"/>
        <w:gridCol w:w="2126"/>
        <w:gridCol w:w="1077"/>
      </w:tblGrid>
      <w:tr w:rsidR="005A7DD4" w:rsidTr="003902FF">
        <w:trPr>
          <w:jc w:val="center"/>
        </w:trPr>
        <w:tc>
          <w:tcPr>
            <w:tcW w:w="2802" w:type="dxa"/>
            <w:vMerge w:val="restart"/>
            <w:vAlign w:val="center"/>
          </w:tcPr>
          <w:p w:rsidR="005A7DD4" w:rsidRPr="00045FFF" w:rsidRDefault="005A7DD4" w:rsidP="00D83451">
            <w:pPr>
              <w:jc w:val="center"/>
              <w:rPr>
                <w:rFonts w:asciiTheme="majorBidi" w:hAnsiTheme="majorBidi" w:cstheme="majorBidi"/>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lastRenderedPageBreak/>
              <w:t>Les contenus /</w:t>
            </w:r>
            <w:r w:rsidRPr="00FC1D9E">
              <w:rPr>
                <w:rFonts w:asciiTheme="majorBidi" w:hAnsiTheme="majorBidi" w:cstheme="majorBidi"/>
                <w:b/>
                <w:color w:val="000000" w:themeColor="text1"/>
                <w:sz w:val="20"/>
                <w:szCs w:val="20"/>
                <w14:textOutline w14:w="5270" w14:cap="flat" w14:cmpd="sng" w14:algn="ctr">
                  <w14:solidFill>
                    <w14:schemeClr w14:val="accent1">
                      <w14:shade w14:val="88000"/>
                      <w14:satMod w14:val="110000"/>
                    </w14:schemeClr>
                  </w14:solidFill>
                  <w14:prstDash w14:val="solid"/>
                  <w14:round/>
                </w14:textOutline>
              </w:rPr>
              <w:t xml:space="preserve"> </w:t>
            </w: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Connaissances</w:t>
            </w:r>
          </w:p>
        </w:tc>
        <w:tc>
          <w:tcPr>
            <w:tcW w:w="3543" w:type="dxa"/>
            <w:vMerge w:val="restart"/>
            <w:vAlign w:val="center"/>
          </w:tcPr>
          <w:p w:rsidR="005A7DD4" w:rsidRPr="00FC1D9E" w:rsidRDefault="005A7DD4" w:rsidP="00D83451">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Objectifs (notionnels/méthodologiques)</w:t>
            </w:r>
          </w:p>
        </w:tc>
        <w:tc>
          <w:tcPr>
            <w:tcW w:w="5421" w:type="dxa"/>
            <w:gridSpan w:val="2"/>
          </w:tcPr>
          <w:p w:rsidR="005A7DD4" w:rsidRPr="00FC1D9E" w:rsidRDefault="005A7DD4" w:rsidP="00D83451">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Situation Enseignement - Apprentissage</w:t>
            </w:r>
          </w:p>
        </w:tc>
        <w:tc>
          <w:tcPr>
            <w:tcW w:w="1315" w:type="dxa"/>
            <w:vMerge w:val="restart"/>
            <w:vAlign w:val="center"/>
          </w:tcPr>
          <w:p w:rsidR="005A7DD4" w:rsidRPr="00FC1D9E" w:rsidRDefault="005A7DD4" w:rsidP="00D83451">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Supports Didactiques</w:t>
            </w:r>
          </w:p>
        </w:tc>
        <w:tc>
          <w:tcPr>
            <w:tcW w:w="2126" w:type="dxa"/>
            <w:vMerge w:val="restart"/>
            <w:vAlign w:val="center"/>
          </w:tcPr>
          <w:p w:rsidR="005A7DD4" w:rsidRPr="00FC1D9E" w:rsidRDefault="005A7DD4" w:rsidP="00D83451">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Bilan</w:t>
            </w:r>
          </w:p>
        </w:tc>
        <w:tc>
          <w:tcPr>
            <w:tcW w:w="1077" w:type="dxa"/>
            <w:vMerge w:val="restart"/>
            <w:vAlign w:val="center"/>
          </w:tcPr>
          <w:p w:rsidR="005A7DD4" w:rsidRPr="00FC1D9E" w:rsidRDefault="005A7DD4" w:rsidP="00D83451">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enveloppe horaire</w:t>
            </w:r>
          </w:p>
        </w:tc>
      </w:tr>
      <w:tr w:rsidR="005A7DD4" w:rsidTr="003902FF">
        <w:trPr>
          <w:jc w:val="center"/>
        </w:trPr>
        <w:tc>
          <w:tcPr>
            <w:tcW w:w="2802" w:type="dxa"/>
            <w:vMerge/>
          </w:tcPr>
          <w:p w:rsidR="005A7DD4" w:rsidRDefault="005A7DD4" w:rsidP="00D83451">
            <w:pPr>
              <w:jc w:val="right"/>
            </w:pPr>
          </w:p>
        </w:tc>
        <w:tc>
          <w:tcPr>
            <w:tcW w:w="3543" w:type="dxa"/>
            <w:vMerge/>
          </w:tcPr>
          <w:p w:rsidR="005A7DD4" w:rsidRDefault="005A7DD4" w:rsidP="00D83451">
            <w:pPr>
              <w:jc w:val="right"/>
            </w:pPr>
          </w:p>
        </w:tc>
        <w:tc>
          <w:tcPr>
            <w:tcW w:w="5421" w:type="dxa"/>
            <w:gridSpan w:val="2"/>
          </w:tcPr>
          <w:p w:rsidR="005A7DD4" w:rsidRDefault="005A7DD4" w:rsidP="00D83451">
            <w:pPr>
              <w:jc w:val="center"/>
            </w:pPr>
            <w:r w:rsidRPr="004945C3">
              <w:rPr>
                <w:rFonts w:ascii="Calibri" w:eastAsia="Times New Roman" w:hAnsi="Calibri" w:cs="Times New Roman"/>
                <w:b/>
                <w:caps/>
                <w:color w:val="632423" w:themeColor="accent2" w:themeShade="80"/>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Les Activités</w:t>
            </w:r>
          </w:p>
        </w:tc>
        <w:tc>
          <w:tcPr>
            <w:tcW w:w="1315" w:type="dxa"/>
            <w:vMerge/>
          </w:tcPr>
          <w:p w:rsidR="005A7DD4" w:rsidRDefault="005A7DD4" w:rsidP="00D83451">
            <w:pPr>
              <w:jc w:val="right"/>
            </w:pPr>
          </w:p>
        </w:tc>
        <w:tc>
          <w:tcPr>
            <w:tcW w:w="2126" w:type="dxa"/>
            <w:vMerge/>
          </w:tcPr>
          <w:p w:rsidR="005A7DD4" w:rsidRDefault="005A7DD4" w:rsidP="00D83451">
            <w:pPr>
              <w:jc w:val="right"/>
            </w:pPr>
          </w:p>
        </w:tc>
        <w:tc>
          <w:tcPr>
            <w:tcW w:w="1077" w:type="dxa"/>
            <w:vMerge/>
          </w:tcPr>
          <w:p w:rsidR="005A7DD4" w:rsidRDefault="005A7DD4" w:rsidP="00D83451">
            <w:pPr>
              <w:jc w:val="right"/>
            </w:pPr>
          </w:p>
        </w:tc>
      </w:tr>
      <w:tr w:rsidR="005A7DD4" w:rsidTr="003902FF">
        <w:trPr>
          <w:jc w:val="center"/>
        </w:trPr>
        <w:tc>
          <w:tcPr>
            <w:tcW w:w="2802" w:type="dxa"/>
            <w:vMerge w:val="restart"/>
            <w:vAlign w:val="center"/>
          </w:tcPr>
          <w:p w:rsidR="005A7DD4" w:rsidRDefault="005A7DD4" w:rsidP="005A7DD4">
            <w:pPr>
              <w:jc w:val="cente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14C6">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II</w:t>
            </w:r>
            <w:r w:rsidRPr="007C14C6">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Pr="005A7DD4">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respiration cellulaire</w:t>
            </w:r>
            <w:r w:rsidRPr="007C14C6">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5A7DD4" w:rsidRPr="007C14C6" w:rsidRDefault="005A7DD4" w:rsidP="005A7DD4">
            <w:pPr>
              <w:jc w:val="cente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Default="005A7DD4" w:rsidP="005A7DD4">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07A5">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 </w:t>
            </w:r>
            <w:r w:rsidRPr="005A7DD4">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Rôle des mitochondries</w:t>
            </w:r>
          </w:p>
          <w:p w:rsidR="005A7DD4" w:rsidRPr="003307A5" w:rsidRDefault="005A7DD4" w:rsidP="005A7DD4">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Default="005A7DD4" w:rsidP="005A7DD4">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07A5">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 </w:t>
            </w:r>
            <w:r w:rsidR="00727E2F" w:rsidRPr="00727E2F">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structure de la mitochondrie</w:t>
            </w:r>
          </w:p>
          <w:p w:rsidR="005A7DD4" w:rsidRPr="003307A5" w:rsidRDefault="005A7DD4" w:rsidP="005A7DD4">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27E2F" w:rsidRDefault="00727E2F" w:rsidP="00727E2F">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3307A5">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27E2F">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w:t>
            </w:r>
            <w: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’ultra</w:t>
            </w:r>
            <w:r w:rsidRPr="00727E2F">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structure de la mitochondrie</w:t>
            </w:r>
          </w:p>
          <w:p w:rsidR="005A7DD4" w:rsidRPr="007542E4" w:rsidRDefault="005A7DD4" w:rsidP="005A7DD4">
            <w:pPr>
              <w:rPr>
                <w:rFonts w:asciiTheme="majorBidi" w:hAnsiTheme="majorBidi" w:cstheme="majorBidi"/>
              </w:rPr>
            </w:pPr>
          </w:p>
        </w:tc>
        <w:tc>
          <w:tcPr>
            <w:tcW w:w="3543" w:type="dxa"/>
            <w:vMerge w:val="restart"/>
            <w:vAlign w:val="center"/>
          </w:tcPr>
          <w:p w:rsidR="005A7DD4" w:rsidRPr="007542E4" w:rsidRDefault="00727E2F" w:rsidP="00727E2F">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Décrire la structure et </w:t>
            </w:r>
            <w:r w:rsidRPr="00727E2F">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l’ultrastructure de la mitochondrie et</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27E2F">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 mettre en relation avec les réactions de la respiration</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27E2F">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cellulaire</w:t>
            </w:r>
          </w:p>
        </w:tc>
        <w:tc>
          <w:tcPr>
            <w:tcW w:w="2552" w:type="dxa"/>
            <w:vAlign w:val="bottom"/>
          </w:tcPr>
          <w:p w:rsidR="005A7DD4" w:rsidRPr="00045FFF" w:rsidRDefault="005A7DD4" w:rsidP="00D83451">
            <w:pPr>
              <w:jc w:val="center"/>
              <w:rPr>
                <w:rFonts w:asciiTheme="majorBidi" w:eastAsia="Times New Roman" w:hAnsiTheme="majorBidi" w:cstheme="majorBidi"/>
                <w:b/>
                <w:color w:val="FFC000"/>
                <w:lang w:eastAsia="fr-FR"/>
                <w14:textOutline w14:w="5270" w14:cap="flat" w14:cmpd="sng" w14:algn="ctr">
                  <w14:solidFill>
                    <w14:srgbClr w14:val="FF0000"/>
                  </w14:solidFill>
                  <w14:prstDash w14:val="solid"/>
                  <w14:round/>
                </w14:textOutline>
              </w:rPr>
            </w:pPr>
            <w:r w:rsidRPr="00045FFF">
              <w:rPr>
                <w:rFonts w:asciiTheme="majorBidi" w:eastAsia="Times New Roman" w:hAnsiTheme="majorBidi" w:cstheme="majorBidi"/>
                <w:b/>
                <w:color w:val="FFC000"/>
                <w:lang w:eastAsia="fr-FR"/>
                <w14:textOutline w14:w="5270" w14:cap="flat" w14:cmpd="sng" w14:algn="ctr">
                  <w14:solidFill>
                    <w14:srgbClr w14:val="FF0000"/>
                  </w14:solidFill>
                  <w14:prstDash w14:val="solid"/>
                  <w14:round/>
                </w14:textOutline>
              </w:rPr>
              <w:t>Enseignant</w:t>
            </w:r>
          </w:p>
        </w:tc>
        <w:tc>
          <w:tcPr>
            <w:tcW w:w="2869" w:type="dxa"/>
            <w:vAlign w:val="bottom"/>
          </w:tcPr>
          <w:p w:rsidR="005A7DD4" w:rsidRPr="00045FFF" w:rsidRDefault="005A7DD4" w:rsidP="00D83451">
            <w:pPr>
              <w:jc w:val="center"/>
              <w:rPr>
                <w:rFonts w:ascii="Calibri" w:eastAsia="Times New Roman" w:hAnsi="Calibri" w:cs="Times New Roman"/>
                <w:b/>
                <w:color w:val="FFC000"/>
                <w:lang w:eastAsia="fr-FR"/>
                <w14:textOutline w14:w="5270" w14:cap="flat" w14:cmpd="sng" w14:algn="ctr">
                  <w14:solidFill>
                    <w14:srgbClr w14:val="FF0000"/>
                  </w14:solidFill>
                  <w14:prstDash w14:val="solid"/>
                  <w14:round/>
                </w14:textOutline>
              </w:rPr>
            </w:pPr>
            <w:r w:rsidRPr="00045FFF">
              <w:rPr>
                <w:rFonts w:ascii="Calibri" w:eastAsia="Times New Roman" w:hAnsi="Calibri" w:cs="Times New Roman"/>
                <w:b/>
                <w:color w:val="FFC000"/>
                <w:lang w:eastAsia="fr-FR"/>
                <w14:textOutline w14:w="5270" w14:cap="flat" w14:cmpd="sng" w14:algn="ctr">
                  <w14:solidFill>
                    <w14:srgbClr w14:val="FF0000"/>
                  </w14:solidFill>
                  <w14:prstDash w14:val="solid"/>
                  <w14:round/>
                </w14:textOutline>
              </w:rPr>
              <w:t>Apprenant</w:t>
            </w:r>
          </w:p>
        </w:tc>
        <w:tc>
          <w:tcPr>
            <w:tcW w:w="1315" w:type="dxa"/>
            <w:vMerge w:val="restart"/>
          </w:tcPr>
          <w:p w:rsidR="005A7DD4" w:rsidRPr="00CE00AF" w:rsidRDefault="005A7DD4" w:rsidP="00D834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Pr="00CE00AF" w:rsidRDefault="005A7DD4" w:rsidP="00D834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1223B" w:rsidRPr="006F2E0A" w:rsidRDefault="00F1223B" w:rsidP="00F1223B">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Tableau </w:t>
            </w:r>
          </w:p>
          <w:p w:rsidR="00F1223B" w:rsidRDefault="00F1223B" w:rsidP="00F1223B">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1223B" w:rsidRPr="006F2E0A" w:rsidRDefault="00F1223B" w:rsidP="00F1223B">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Document </w:t>
            </w: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F1223B" w:rsidRDefault="00F1223B" w:rsidP="00F1223B">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1223B" w:rsidRPr="006F2E0A" w:rsidRDefault="00F1223B" w:rsidP="00F1223B">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Document </w:t>
            </w: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p w:rsidR="00F1223B" w:rsidRDefault="00F1223B" w:rsidP="00F1223B">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Pr="00CE00AF" w:rsidRDefault="00F1223B" w:rsidP="00F1223B">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Document </w:t>
            </w: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p>
        </w:tc>
        <w:tc>
          <w:tcPr>
            <w:tcW w:w="2126" w:type="dxa"/>
            <w:vMerge w:val="restart"/>
            <w:vAlign w:val="center"/>
          </w:tcPr>
          <w:p w:rsidR="005A7DD4" w:rsidRDefault="00721FC8" w:rsidP="00721FC8">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mitochondrie utilise le pyruvate</w:t>
            </w:r>
          </w:p>
          <w:p w:rsidR="00721FC8" w:rsidRDefault="00721FC8" w:rsidP="00721FC8">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21FC8" w:rsidRDefault="00721FC8" w:rsidP="00721FC8">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21FC8" w:rsidRPr="00721FC8" w:rsidRDefault="00721FC8" w:rsidP="00721FC8">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21FC8">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Structure et ultrastructure</w:t>
            </w:r>
          </w:p>
          <w:p w:rsidR="00721FC8" w:rsidRPr="00CE00AF" w:rsidRDefault="00721FC8" w:rsidP="00721FC8">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21FC8">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la mitochondrie</w:t>
            </w:r>
          </w:p>
        </w:tc>
        <w:tc>
          <w:tcPr>
            <w:tcW w:w="1077" w:type="dxa"/>
            <w:vMerge w:val="restart"/>
            <w:vAlign w:val="center"/>
          </w:tcPr>
          <w:p w:rsidR="005A7DD4" w:rsidRPr="006F2E0A" w:rsidRDefault="00721FC8" w:rsidP="00D83451">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2h</w:t>
            </w:r>
          </w:p>
        </w:tc>
      </w:tr>
      <w:tr w:rsidR="005A7DD4" w:rsidTr="003902FF">
        <w:trPr>
          <w:trHeight w:val="2034"/>
          <w:jc w:val="center"/>
        </w:trPr>
        <w:tc>
          <w:tcPr>
            <w:tcW w:w="2802" w:type="dxa"/>
            <w:vMerge/>
          </w:tcPr>
          <w:p w:rsidR="005A7DD4" w:rsidRDefault="005A7DD4" w:rsidP="00D83451">
            <w:pPr>
              <w:jc w:val="right"/>
            </w:pPr>
          </w:p>
        </w:tc>
        <w:tc>
          <w:tcPr>
            <w:tcW w:w="3543" w:type="dxa"/>
            <w:vMerge/>
          </w:tcPr>
          <w:p w:rsidR="005A7DD4" w:rsidRDefault="005A7DD4" w:rsidP="00D83451">
            <w:pPr>
              <w:jc w:val="right"/>
            </w:pPr>
          </w:p>
        </w:tc>
        <w:tc>
          <w:tcPr>
            <w:tcW w:w="2552" w:type="dxa"/>
            <w:vAlign w:val="center"/>
          </w:tcPr>
          <w:p w:rsidR="005A7DD4" w:rsidRPr="00642213" w:rsidRDefault="00727E2F" w:rsidP="00F1223B">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27E2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Oriente les apprenants lors de l’exploitation des documents comportant</w:t>
            </w: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des données expérimentales sur le </w:t>
            </w:r>
            <w:r w:rsidRPr="00727E2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Rôle des mitochondries</w:t>
            </w: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27E2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structure de la mitochondrie</w:t>
            </w: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et la </w:t>
            </w:r>
            <w:r w:rsidRPr="00727E2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Composition biochimique des différentes structures mitochondriales</w:t>
            </w:r>
          </w:p>
        </w:tc>
        <w:tc>
          <w:tcPr>
            <w:tcW w:w="2869" w:type="dxa"/>
            <w:vAlign w:val="center"/>
          </w:tcPr>
          <w:p w:rsidR="005A7DD4" w:rsidRDefault="005A7DD4" w:rsidP="00D83451">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F1223B">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Déduit le métabolite énergétique utilisé par la mitochondrie</w:t>
            </w:r>
            <w:r w:rsidR="00F1223B" w:rsidRPr="00F1223B">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5A7DD4" w:rsidRDefault="005A7DD4" w:rsidP="00D83451">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F1223B">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Schématise et nomme</w:t>
            </w:r>
            <w:r w:rsidR="00F1223B" w:rsidRPr="00F1223B">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les constituants de la mitochondrie</w:t>
            </w:r>
          </w:p>
          <w:p w:rsidR="00F1223B" w:rsidRPr="00642213" w:rsidRDefault="00F1223B" w:rsidP="00D83451">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*Compare</w:t>
            </w:r>
            <w:r w:rsidRPr="00F1223B">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la composition chimique des membranes mitochondriales.</w:t>
            </w:r>
          </w:p>
        </w:tc>
        <w:tc>
          <w:tcPr>
            <w:tcW w:w="1315" w:type="dxa"/>
            <w:vMerge/>
          </w:tcPr>
          <w:p w:rsidR="005A7DD4" w:rsidRDefault="005A7DD4" w:rsidP="00D83451">
            <w:pPr>
              <w:jc w:val="right"/>
            </w:pPr>
          </w:p>
        </w:tc>
        <w:tc>
          <w:tcPr>
            <w:tcW w:w="2126" w:type="dxa"/>
            <w:vMerge/>
          </w:tcPr>
          <w:p w:rsidR="005A7DD4" w:rsidRDefault="005A7DD4" w:rsidP="00D83451">
            <w:pPr>
              <w:jc w:val="right"/>
            </w:pPr>
          </w:p>
        </w:tc>
        <w:tc>
          <w:tcPr>
            <w:tcW w:w="1077" w:type="dxa"/>
            <w:vMerge/>
          </w:tcPr>
          <w:p w:rsidR="005A7DD4" w:rsidRDefault="005A7DD4" w:rsidP="00D83451">
            <w:pPr>
              <w:jc w:val="right"/>
            </w:pPr>
          </w:p>
        </w:tc>
      </w:tr>
      <w:tr w:rsidR="005A7DD4" w:rsidTr="003902FF">
        <w:trPr>
          <w:trHeight w:val="2034"/>
          <w:jc w:val="center"/>
        </w:trPr>
        <w:tc>
          <w:tcPr>
            <w:tcW w:w="2802" w:type="dxa"/>
            <w:vAlign w:val="center"/>
          </w:tcPr>
          <w:p w:rsidR="005A7DD4" w:rsidRDefault="005A7DD4" w:rsidP="00E37B8C">
            <w:pPr>
              <w:spacing w:before="120"/>
              <w:jc w:val="cente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14C6">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00721FC8">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w:t>
            </w:r>
            <w:r w:rsidRPr="007C14C6">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00E37B8C">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Les oxydations </w:t>
            </w:r>
            <w:r w:rsidR="00721FC8" w:rsidRPr="00721FC8">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respiratoires</w:t>
            </w:r>
            <w:r w:rsidRPr="007C14C6">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5A7DD4" w:rsidRPr="007C14C6" w:rsidRDefault="005A7DD4" w:rsidP="00E37B8C">
            <w:pPr>
              <w:jc w:val="cente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Default="005A7DD4" w:rsidP="00E37B8C">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07A5">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 </w:t>
            </w:r>
            <w:r w:rsidR="00D51C78">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Le </w:t>
            </w:r>
            <w:r w:rsidR="00D51C78" w:rsidRPr="00D51C78">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cycle de Krebs</w:t>
            </w:r>
          </w:p>
          <w:p w:rsidR="005A7DD4" w:rsidRPr="003307A5" w:rsidRDefault="005A7DD4" w:rsidP="00E37B8C">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Default="005A7DD4" w:rsidP="00E37B8C">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07A5">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 </w:t>
            </w:r>
            <w:r w:rsidR="00D51C78" w:rsidRPr="00D51C78">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chaine respiratoire</w:t>
            </w:r>
          </w:p>
          <w:p w:rsidR="005A7DD4" w:rsidRPr="003307A5" w:rsidRDefault="005A7DD4" w:rsidP="00E37B8C">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Default="00D51C78" w:rsidP="00E37B8C">
            <w:pPr>
              <w:jc w:val="center"/>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51C78">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w:t>
            </w:r>
            <w:r>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w:t>
            </w:r>
            <w:r w:rsidRPr="00D51C78">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’oxydation des transporteurs et de la réduction de l’oxygène</w:t>
            </w:r>
          </w:p>
          <w:p w:rsidR="00D51C78" w:rsidRDefault="00D51C78" w:rsidP="00E37B8C">
            <w:pPr>
              <w:jc w:val="center"/>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51C78" w:rsidRDefault="00D51C78" w:rsidP="00E37B8C">
            <w:pPr>
              <w:jc w:val="center"/>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51C78">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La réoxydation de NADH</w:t>
            </w:r>
            <w:proofErr w:type="gramStart"/>
            <w:r w:rsidRPr="00D51C78">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w:t>
            </w:r>
            <w:proofErr w:type="gramEnd"/>
            <w:r w:rsidRPr="00D51C78">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et FADH2</w:t>
            </w:r>
          </w:p>
          <w:p w:rsidR="00E37B8C" w:rsidRDefault="00E37B8C" w:rsidP="00E37B8C">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37B8C" w:rsidRDefault="00E37B8C" w:rsidP="00E37B8C">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37B8C">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 La phosphorylation oxydative</w:t>
            </w:r>
          </w:p>
          <w:p w:rsidR="00E37B8C" w:rsidRDefault="00E37B8C" w:rsidP="00E37B8C">
            <w:pPr>
              <w:jc w:val="center"/>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37B8C" w:rsidRDefault="00E37B8C" w:rsidP="00E37B8C">
            <w:pPr>
              <w:jc w:val="center"/>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37B8C">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Les conditions de la synthèse d’ATP</w:t>
            </w:r>
          </w:p>
          <w:p w:rsidR="00E37B8C" w:rsidRDefault="00E37B8C" w:rsidP="00E37B8C">
            <w:pPr>
              <w:jc w:val="center"/>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37B8C" w:rsidRPr="007C14C6" w:rsidRDefault="00E37B8C" w:rsidP="00E37B8C">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37B8C">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La phosphorylation oxydative</w:t>
            </w:r>
          </w:p>
        </w:tc>
        <w:tc>
          <w:tcPr>
            <w:tcW w:w="3543" w:type="dxa"/>
            <w:vAlign w:val="center"/>
          </w:tcPr>
          <w:p w:rsidR="005A7DD4" w:rsidRDefault="003E1744" w:rsidP="003E1744">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E1744">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Déterminer les étapes essentielles des réactions </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du cycle de Krebs</w:t>
            </w:r>
            <w:r w:rsidRPr="003E1744">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responsables</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E1744">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la libération de l’énergie emmagasinée dans la matière organique</w:t>
            </w:r>
          </w:p>
          <w:p w:rsidR="003E1744" w:rsidRDefault="003E1744" w:rsidP="003E1744">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B5013" w:rsidRDefault="003B5013" w:rsidP="003E1744">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B5013" w:rsidRDefault="003B5013" w:rsidP="003E1744">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Default="003E1744" w:rsidP="003E1744">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E1744">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Appliquer le raisonnement scientifique</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pour comprendre le mécanisme de production de l’énergie au niveau de la membrane mitochondriale interne</w:t>
            </w:r>
          </w:p>
          <w:p w:rsidR="005A7DD4" w:rsidRDefault="005A7DD4" w:rsidP="003E1744">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B5013" w:rsidRDefault="003B5013" w:rsidP="003E1744">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B5013" w:rsidRDefault="003B5013" w:rsidP="003E1744">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Pr="005951EA" w:rsidRDefault="003E1744" w:rsidP="003E1744">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Conclure les conditions de synthèse de l’ATP</w:t>
            </w:r>
          </w:p>
        </w:tc>
        <w:tc>
          <w:tcPr>
            <w:tcW w:w="2552" w:type="dxa"/>
            <w:vAlign w:val="center"/>
          </w:tcPr>
          <w:p w:rsidR="005A7DD4" w:rsidRPr="00642213" w:rsidRDefault="005A7DD4" w:rsidP="00D83451">
            <w:pPr>
              <w:jc w:val="both"/>
              <w:rPr>
                <w:rFonts w:asciiTheme="majorBidi" w:hAnsiTheme="majorBidi" w:cstheme="majorBidi"/>
                <w:bCs/>
                <w:lang w:bidi="ar-M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Oriente les apprenants lors de l’exploitation des documents comportant </w:t>
            </w:r>
            <w:r w:rsidR="003B5013" w:rsidRPr="003B5013">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 devenir du pyruvate dans la mitochondrie</w:t>
            </w:r>
            <w:r w:rsidR="003B5013">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B5013" w:rsidRPr="003B5013">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mise en évidence de l’oxydation des transporteurs</w:t>
            </w:r>
            <w:r w:rsidR="003B5013">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la chaine de transport des électrons et le rôle des ATP synthase dans la production de l’ATP</w:t>
            </w:r>
          </w:p>
        </w:tc>
        <w:tc>
          <w:tcPr>
            <w:tcW w:w="2869" w:type="dxa"/>
            <w:vAlign w:val="center"/>
          </w:tcPr>
          <w:p w:rsidR="00A0033E" w:rsidRDefault="00A0033E" w:rsidP="002854EF">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*Ecrit</w:t>
            </w:r>
            <w:r w:rsidRPr="00A0033E">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la réaction globale de l’oxydation complète de l’acétyl-CoA</w:t>
            </w:r>
          </w:p>
          <w:p w:rsidR="002854EF" w:rsidRDefault="002854EF" w:rsidP="002854EF">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*Déduit</w:t>
            </w:r>
            <w:r w:rsidRPr="002854E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 bilan énergétique.</w:t>
            </w:r>
          </w:p>
          <w:p w:rsidR="002854EF" w:rsidRDefault="002854EF" w:rsidP="002854EF">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854E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Décri</w:t>
            </w: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2854E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l’évolution de la concentration de H+ dans le milieu avant et après l’injection d’O2.</w:t>
            </w:r>
          </w:p>
          <w:p w:rsidR="002854EF" w:rsidRDefault="002854EF" w:rsidP="00D83451">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*Explique</w:t>
            </w:r>
            <w:r w:rsidRPr="002854E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les variations de la concentration de H+</w:t>
            </w:r>
          </w:p>
          <w:p w:rsidR="002854EF" w:rsidRDefault="002854EF" w:rsidP="00D83451">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*reconnait</w:t>
            </w:r>
            <w:r w:rsidRPr="002854E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les événements remarquables de la chaine respiratoire.</w:t>
            </w:r>
          </w:p>
          <w:p w:rsidR="002854EF" w:rsidRDefault="002854EF" w:rsidP="00D83451">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*Déduit</w:t>
            </w:r>
            <w:r w:rsidRPr="002854E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les conditions de la formation de l’ATP.</w:t>
            </w:r>
          </w:p>
          <w:p w:rsidR="005A7DD4" w:rsidRDefault="005A7DD4" w:rsidP="00D83451">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2854E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w:t>
            </w:r>
            <w:r w:rsidR="002854EF" w:rsidRPr="002854E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en relation la chaine respiratoire et la phosphorylation oxydative.</w:t>
            </w:r>
          </w:p>
        </w:tc>
        <w:tc>
          <w:tcPr>
            <w:tcW w:w="1315" w:type="dxa"/>
          </w:tcPr>
          <w:p w:rsidR="005A7DD4" w:rsidRDefault="005A7DD4" w:rsidP="00D834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Default="005A7DD4" w:rsidP="00D83451">
            <w:pP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Pr="006F2E0A" w:rsidRDefault="005A7DD4"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Tableau</w:t>
            </w:r>
          </w:p>
          <w:p w:rsidR="005A7DD4" w:rsidRDefault="005A7DD4"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0033E" w:rsidRDefault="005A7DD4"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Document </w:t>
            </w:r>
          </w:p>
          <w:p w:rsidR="005A7DD4" w:rsidRPr="006F2E0A" w:rsidRDefault="00A0033E"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p>
          <w:p w:rsidR="005A7DD4" w:rsidRDefault="005A7DD4"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Pr="006F2E0A" w:rsidRDefault="005A7DD4"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Document </w:t>
            </w:r>
            <w:r w:rsidR="00A0033E">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w:t>
            </w:r>
          </w:p>
          <w:p w:rsidR="005A7DD4" w:rsidRDefault="005A7DD4"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Default="005A7DD4"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Document </w:t>
            </w:r>
            <w:r w:rsidR="00A0033E">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11</w:t>
            </w:r>
          </w:p>
          <w:p w:rsidR="00A0033E" w:rsidRDefault="00A0033E"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0033E" w:rsidRDefault="00A0033E"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 12</w:t>
            </w:r>
          </w:p>
          <w:p w:rsidR="00A0033E" w:rsidRDefault="00A0033E"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0033E" w:rsidRDefault="00A0033E"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 13</w:t>
            </w:r>
          </w:p>
          <w:p w:rsidR="00A0033E" w:rsidRDefault="00A0033E"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0033E" w:rsidRPr="006F2E0A" w:rsidRDefault="00A0033E" w:rsidP="00A0033E">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Document </w:t>
            </w:r>
            <w:r w:rsidRPr="00A0033E">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14</w:t>
            </w:r>
          </w:p>
        </w:tc>
        <w:tc>
          <w:tcPr>
            <w:tcW w:w="2126" w:type="dxa"/>
            <w:vAlign w:val="center"/>
          </w:tcPr>
          <w:p w:rsidR="005A7DD4" w:rsidRDefault="005A7DD4"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Default="005A7DD4"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0033E" w:rsidRPr="00A0033E" w:rsidRDefault="00A0033E"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033E">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 étapes essentielles du</w:t>
            </w:r>
          </w:p>
          <w:p w:rsidR="005A7DD4" w:rsidRPr="006F2E0A" w:rsidRDefault="00A0033E"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033E">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cycle de Krebs</w:t>
            </w:r>
          </w:p>
          <w:p w:rsidR="005A7DD4" w:rsidRDefault="005A7DD4"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7DD4" w:rsidRDefault="005A7DD4"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950F9" w:rsidRDefault="000950F9"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0033E" w:rsidRPr="00A0033E" w:rsidRDefault="00A0033E"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033E">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Bilan énergétique du</w:t>
            </w:r>
          </w:p>
          <w:p w:rsidR="005A7DD4" w:rsidRDefault="00A0033E"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033E">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cycle de Krebs</w:t>
            </w:r>
          </w:p>
          <w:p w:rsidR="00A0033E" w:rsidRDefault="00A0033E"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950F9" w:rsidRDefault="000950F9"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0033E" w:rsidRPr="00A0033E" w:rsidRDefault="00A0033E"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033E">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chaine respiratoire et</w:t>
            </w:r>
          </w:p>
          <w:p w:rsidR="00A0033E" w:rsidRPr="00A0033E" w:rsidRDefault="00A0033E"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033E">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phosphorylation</w:t>
            </w:r>
          </w:p>
          <w:p w:rsidR="00A0033E" w:rsidRPr="006F2E0A" w:rsidRDefault="00A0033E" w:rsidP="000950F9">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033E">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oxydative</w:t>
            </w:r>
          </w:p>
        </w:tc>
        <w:tc>
          <w:tcPr>
            <w:tcW w:w="1077" w:type="dxa"/>
            <w:vAlign w:val="center"/>
          </w:tcPr>
          <w:p w:rsidR="005A7DD4" w:rsidRPr="006F2E0A" w:rsidRDefault="000950F9" w:rsidP="00D83451">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3h</w:t>
            </w:r>
          </w:p>
        </w:tc>
      </w:tr>
    </w:tbl>
    <w:p w:rsidR="00AA6428" w:rsidRDefault="00AA6428" w:rsidP="00706FA9">
      <w:pPr>
        <w:jc w:val="right"/>
      </w:pPr>
    </w:p>
    <w:p w:rsidR="00113DAA" w:rsidRDefault="00113DAA" w:rsidP="00706FA9">
      <w:pPr>
        <w:jc w:val="right"/>
      </w:pPr>
    </w:p>
    <w:p w:rsidR="00113DAA" w:rsidRDefault="00113DAA" w:rsidP="00706FA9">
      <w:pPr>
        <w:jc w:val="right"/>
      </w:pPr>
    </w:p>
    <w:p w:rsidR="001E427F" w:rsidRDefault="001E427F" w:rsidP="00706FA9">
      <w:pPr>
        <w:jc w:val="right"/>
      </w:pPr>
    </w:p>
    <w:tbl>
      <w:tblPr>
        <w:tblStyle w:val="Grilledutableau"/>
        <w:tblW w:w="16284"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2802"/>
        <w:gridCol w:w="3543"/>
        <w:gridCol w:w="2552"/>
        <w:gridCol w:w="2869"/>
        <w:gridCol w:w="1315"/>
        <w:gridCol w:w="2126"/>
        <w:gridCol w:w="1077"/>
      </w:tblGrid>
      <w:tr w:rsidR="001E427F" w:rsidTr="003902FF">
        <w:trPr>
          <w:jc w:val="center"/>
        </w:trPr>
        <w:tc>
          <w:tcPr>
            <w:tcW w:w="2802" w:type="dxa"/>
            <w:vMerge w:val="restart"/>
            <w:vAlign w:val="center"/>
          </w:tcPr>
          <w:p w:rsidR="001E427F" w:rsidRPr="00045FFF" w:rsidRDefault="001E427F" w:rsidP="00D83451">
            <w:pPr>
              <w:jc w:val="center"/>
              <w:rPr>
                <w:rFonts w:asciiTheme="majorBidi" w:hAnsiTheme="majorBidi" w:cstheme="majorBidi"/>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Les contenus /</w:t>
            </w:r>
            <w:r w:rsidRPr="00FC1D9E">
              <w:rPr>
                <w:rFonts w:asciiTheme="majorBidi" w:hAnsiTheme="majorBidi" w:cstheme="majorBidi"/>
                <w:b/>
                <w:color w:val="000000" w:themeColor="text1"/>
                <w:sz w:val="20"/>
                <w:szCs w:val="20"/>
                <w14:textOutline w14:w="5270" w14:cap="flat" w14:cmpd="sng" w14:algn="ctr">
                  <w14:solidFill>
                    <w14:schemeClr w14:val="accent1">
                      <w14:shade w14:val="88000"/>
                      <w14:satMod w14:val="110000"/>
                    </w14:schemeClr>
                  </w14:solidFill>
                  <w14:prstDash w14:val="solid"/>
                  <w14:round/>
                </w14:textOutline>
              </w:rPr>
              <w:t xml:space="preserve"> </w:t>
            </w: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Connaissances</w:t>
            </w:r>
          </w:p>
        </w:tc>
        <w:tc>
          <w:tcPr>
            <w:tcW w:w="3543" w:type="dxa"/>
            <w:vMerge w:val="restart"/>
            <w:vAlign w:val="center"/>
          </w:tcPr>
          <w:p w:rsidR="001E427F" w:rsidRPr="00FC1D9E" w:rsidRDefault="001E427F" w:rsidP="00D83451">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Objectifs (notionnels/méthodologiques)</w:t>
            </w:r>
          </w:p>
        </w:tc>
        <w:tc>
          <w:tcPr>
            <w:tcW w:w="5421" w:type="dxa"/>
            <w:gridSpan w:val="2"/>
          </w:tcPr>
          <w:p w:rsidR="001E427F" w:rsidRPr="00FC1D9E" w:rsidRDefault="001E427F" w:rsidP="00D83451">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Situation Enseignement - Apprentissage</w:t>
            </w:r>
          </w:p>
        </w:tc>
        <w:tc>
          <w:tcPr>
            <w:tcW w:w="1315" w:type="dxa"/>
            <w:vMerge w:val="restart"/>
            <w:vAlign w:val="center"/>
          </w:tcPr>
          <w:p w:rsidR="001E427F" w:rsidRPr="00FC1D9E" w:rsidRDefault="001E427F" w:rsidP="00D83451">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Supports Didactiques</w:t>
            </w:r>
          </w:p>
        </w:tc>
        <w:tc>
          <w:tcPr>
            <w:tcW w:w="2126" w:type="dxa"/>
            <w:vMerge w:val="restart"/>
            <w:vAlign w:val="center"/>
          </w:tcPr>
          <w:p w:rsidR="001E427F" w:rsidRPr="00FC1D9E" w:rsidRDefault="001E427F" w:rsidP="00D83451">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Bilan</w:t>
            </w:r>
          </w:p>
        </w:tc>
        <w:tc>
          <w:tcPr>
            <w:tcW w:w="1077" w:type="dxa"/>
            <w:vMerge w:val="restart"/>
            <w:vAlign w:val="center"/>
          </w:tcPr>
          <w:p w:rsidR="001E427F" w:rsidRPr="00FC1D9E" w:rsidRDefault="001E427F" w:rsidP="00D83451">
            <w:pPr>
              <w:jc w:val="center"/>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pPr>
            <w:r w:rsidRPr="00FC1D9E">
              <w:rPr>
                <w:rFonts w:asciiTheme="majorBidi" w:eastAsia="Times New Roman" w:hAnsiTheme="majorBidi" w:cstheme="majorBidi"/>
                <w:b/>
                <w:bCs/>
                <w:color w:val="000000" w:themeColor="text1"/>
                <w:sz w:val="20"/>
                <w:szCs w:val="20"/>
                <w:lang w:eastAsia="fr-FR"/>
                <w14:textOutline w14:w="5270" w14:cap="flat" w14:cmpd="sng" w14:algn="ctr">
                  <w14:solidFill>
                    <w14:schemeClr w14:val="accent1">
                      <w14:shade w14:val="88000"/>
                      <w14:satMod w14:val="110000"/>
                    </w14:schemeClr>
                  </w14:solidFill>
                  <w14:prstDash w14:val="solid"/>
                  <w14:round/>
                </w14:textOutline>
              </w:rPr>
              <w:t>enveloppe horaire</w:t>
            </w:r>
          </w:p>
        </w:tc>
      </w:tr>
      <w:tr w:rsidR="001E427F" w:rsidTr="003902FF">
        <w:trPr>
          <w:jc w:val="center"/>
        </w:trPr>
        <w:tc>
          <w:tcPr>
            <w:tcW w:w="2802" w:type="dxa"/>
            <w:vMerge/>
          </w:tcPr>
          <w:p w:rsidR="001E427F" w:rsidRDefault="001E427F" w:rsidP="00D83451">
            <w:pPr>
              <w:jc w:val="right"/>
            </w:pPr>
          </w:p>
        </w:tc>
        <w:tc>
          <w:tcPr>
            <w:tcW w:w="3543" w:type="dxa"/>
            <w:vMerge/>
          </w:tcPr>
          <w:p w:rsidR="001E427F" w:rsidRDefault="001E427F" w:rsidP="00D83451">
            <w:pPr>
              <w:jc w:val="right"/>
            </w:pPr>
          </w:p>
        </w:tc>
        <w:tc>
          <w:tcPr>
            <w:tcW w:w="5421" w:type="dxa"/>
            <w:gridSpan w:val="2"/>
          </w:tcPr>
          <w:p w:rsidR="001E427F" w:rsidRDefault="001E427F" w:rsidP="00D83451">
            <w:pPr>
              <w:jc w:val="center"/>
            </w:pPr>
            <w:r w:rsidRPr="004945C3">
              <w:rPr>
                <w:rFonts w:ascii="Calibri" w:eastAsia="Times New Roman" w:hAnsi="Calibri" w:cs="Times New Roman"/>
                <w:b/>
                <w:caps/>
                <w:color w:val="632423" w:themeColor="accent2" w:themeShade="80"/>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Les Activités</w:t>
            </w:r>
          </w:p>
        </w:tc>
        <w:tc>
          <w:tcPr>
            <w:tcW w:w="1315" w:type="dxa"/>
            <w:vMerge/>
          </w:tcPr>
          <w:p w:rsidR="001E427F" w:rsidRDefault="001E427F" w:rsidP="00D83451">
            <w:pPr>
              <w:jc w:val="right"/>
            </w:pPr>
          </w:p>
        </w:tc>
        <w:tc>
          <w:tcPr>
            <w:tcW w:w="2126" w:type="dxa"/>
            <w:vMerge/>
          </w:tcPr>
          <w:p w:rsidR="001E427F" w:rsidRDefault="001E427F" w:rsidP="00D83451">
            <w:pPr>
              <w:jc w:val="right"/>
            </w:pPr>
          </w:p>
        </w:tc>
        <w:tc>
          <w:tcPr>
            <w:tcW w:w="1077" w:type="dxa"/>
            <w:vMerge/>
          </w:tcPr>
          <w:p w:rsidR="001E427F" w:rsidRDefault="001E427F" w:rsidP="00D83451">
            <w:pPr>
              <w:jc w:val="right"/>
            </w:pPr>
          </w:p>
        </w:tc>
      </w:tr>
      <w:tr w:rsidR="001E427F" w:rsidTr="003902FF">
        <w:trPr>
          <w:jc w:val="center"/>
        </w:trPr>
        <w:tc>
          <w:tcPr>
            <w:tcW w:w="2802" w:type="dxa"/>
            <w:vMerge w:val="restart"/>
            <w:vAlign w:val="center"/>
          </w:tcPr>
          <w:p w:rsidR="001E427F" w:rsidRDefault="001E427F" w:rsidP="001E427F">
            <w:pPr>
              <w:jc w:val="cente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w:t>
            </w:r>
            <w:r w:rsidRPr="007C14C6">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Pr="001E427F">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Comparaison de la respiration et de la fermentation</w:t>
            </w:r>
            <w:r w:rsidRPr="007C14C6">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1E427F" w:rsidRPr="007C14C6" w:rsidRDefault="001E427F" w:rsidP="00D83451">
            <w:pPr>
              <w:jc w:val="center"/>
              <w:rPr>
                <w:rFonts w:asciiTheme="majorBidi" w:hAnsiTheme="majorBidi" w:cstheme="majorBidi"/>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E427F" w:rsidRDefault="001E427F" w:rsidP="00D83451">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07A5">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 </w:t>
            </w:r>
            <w:r w:rsidRPr="001E427F">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 étapes de la fermentation</w:t>
            </w:r>
          </w:p>
          <w:p w:rsidR="001E427F" w:rsidRPr="003307A5" w:rsidRDefault="001E427F" w:rsidP="00D83451">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E427F" w:rsidRDefault="001E427F" w:rsidP="00D83451">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07A5">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 </w:t>
            </w:r>
            <w: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le rendement </w:t>
            </w:r>
            <w:r w:rsidRPr="001E427F">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énergétique de la respiration et de la fermentation</w:t>
            </w:r>
          </w:p>
          <w:p w:rsidR="001E427F" w:rsidRPr="003307A5" w:rsidRDefault="001E427F" w:rsidP="00D83451">
            <w:pPr>
              <w:jc w:val="center"/>
              <w:rPr>
                <w:rFonts w:asciiTheme="majorBidi" w:hAnsiTheme="majorBidi" w:cstheme="majorBidi"/>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E427F" w:rsidRDefault="001E427F" w:rsidP="001E427F">
            <w:pPr>
              <w:jc w:val="center"/>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E427F">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le bilan énergétique</w:t>
            </w:r>
          </w:p>
          <w:p w:rsidR="001E427F" w:rsidRPr="007542E4" w:rsidRDefault="001E427F" w:rsidP="001E427F">
            <w:pPr>
              <w:jc w:val="center"/>
              <w:rPr>
                <w:rFonts w:asciiTheme="majorBidi" w:hAnsiTheme="majorBidi" w:cstheme="majorBidi"/>
              </w:rPr>
            </w:pPr>
            <w:r>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 le rendement </w:t>
            </w:r>
            <w:r w:rsidRPr="001E427F">
              <w:rPr>
                <w:rFonts w:asciiTheme="majorBidi" w:hAnsiTheme="majorBidi" w:cstheme="majorBidi"/>
                <w:b/>
                <w:color w:val="7030A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énergétique</w:t>
            </w:r>
          </w:p>
        </w:tc>
        <w:tc>
          <w:tcPr>
            <w:tcW w:w="3543" w:type="dxa"/>
            <w:vMerge w:val="restart"/>
            <w:vAlign w:val="center"/>
          </w:tcPr>
          <w:p w:rsidR="001E427F" w:rsidRDefault="00703E46" w:rsidP="00703E46">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03E46">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Déterminer les étape</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 essentielles des réactions de la fermentation</w:t>
            </w:r>
          </w:p>
          <w:p w:rsidR="00703E46" w:rsidRDefault="00703E46" w:rsidP="00703E46">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03E46" w:rsidRDefault="00703E46" w:rsidP="00703E46">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03E46">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Comparer le bilan énergétique de la respiration et de la</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w:t>
            </w:r>
            <w:r w:rsidRPr="00703E46">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ermentation</w:t>
            </w:r>
          </w:p>
          <w:p w:rsidR="00703E46" w:rsidRDefault="00703E46" w:rsidP="00703E46">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03E46" w:rsidRDefault="00703E46" w:rsidP="00703E46">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03E46">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Calculer le rendement énergétique de la respiration et de la</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03E46">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fermentation</w:t>
            </w:r>
          </w:p>
          <w:p w:rsidR="00703E46" w:rsidRDefault="00703E46" w:rsidP="00703E46">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03E46" w:rsidRPr="007542E4" w:rsidRDefault="00703E46" w:rsidP="00703E46">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03E46">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Réaliser un schéma de synthèse du bilan énergétique</w:t>
            </w:r>
          </w:p>
        </w:tc>
        <w:tc>
          <w:tcPr>
            <w:tcW w:w="2552" w:type="dxa"/>
            <w:vAlign w:val="bottom"/>
          </w:tcPr>
          <w:p w:rsidR="001E427F" w:rsidRPr="00045FFF" w:rsidRDefault="001E427F" w:rsidP="00D83451">
            <w:pPr>
              <w:jc w:val="center"/>
              <w:rPr>
                <w:rFonts w:asciiTheme="majorBidi" w:eastAsia="Times New Roman" w:hAnsiTheme="majorBidi" w:cstheme="majorBidi"/>
                <w:b/>
                <w:color w:val="FFC000"/>
                <w:lang w:eastAsia="fr-FR"/>
                <w14:textOutline w14:w="5270" w14:cap="flat" w14:cmpd="sng" w14:algn="ctr">
                  <w14:solidFill>
                    <w14:srgbClr w14:val="FF0000"/>
                  </w14:solidFill>
                  <w14:prstDash w14:val="solid"/>
                  <w14:round/>
                </w14:textOutline>
              </w:rPr>
            </w:pPr>
            <w:r w:rsidRPr="00045FFF">
              <w:rPr>
                <w:rFonts w:asciiTheme="majorBidi" w:eastAsia="Times New Roman" w:hAnsiTheme="majorBidi" w:cstheme="majorBidi"/>
                <w:b/>
                <w:color w:val="FFC000"/>
                <w:lang w:eastAsia="fr-FR"/>
                <w14:textOutline w14:w="5270" w14:cap="flat" w14:cmpd="sng" w14:algn="ctr">
                  <w14:solidFill>
                    <w14:srgbClr w14:val="FF0000"/>
                  </w14:solidFill>
                  <w14:prstDash w14:val="solid"/>
                  <w14:round/>
                </w14:textOutline>
              </w:rPr>
              <w:t>Enseignant</w:t>
            </w:r>
          </w:p>
        </w:tc>
        <w:tc>
          <w:tcPr>
            <w:tcW w:w="2869" w:type="dxa"/>
            <w:vAlign w:val="bottom"/>
          </w:tcPr>
          <w:p w:rsidR="001E427F" w:rsidRPr="00045FFF" w:rsidRDefault="001E427F" w:rsidP="00D83451">
            <w:pPr>
              <w:jc w:val="center"/>
              <w:rPr>
                <w:rFonts w:ascii="Calibri" w:eastAsia="Times New Roman" w:hAnsi="Calibri" w:cs="Times New Roman"/>
                <w:b/>
                <w:color w:val="FFC000"/>
                <w:lang w:eastAsia="fr-FR"/>
                <w14:textOutline w14:w="5270" w14:cap="flat" w14:cmpd="sng" w14:algn="ctr">
                  <w14:solidFill>
                    <w14:srgbClr w14:val="FF0000"/>
                  </w14:solidFill>
                  <w14:prstDash w14:val="solid"/>
                  <w14:round/>
                </w14:textOutline>
              </w:rPr>
            </w:pPr>
            <w:r w:rsidRPr="00045FFF">
              <w:rPr>
                <w:rFonts w:ascii="Calibri" w:eastAsia="Times New Roman" w:hAnsi="Calibri" w:cs="Times New Roman"/>
                <w:b/>
                <w:color w:val="FFC000"/>
                <w:lang w:eastAsia="fr-FR"/>
                <w14:textOutline w14:w="5270" w14:cap="flat" w14:cmpd="sng" w14:algn="ctr">
                  <w14:solidFill>
                    <w14:srgbClr w14:val="FF0000"/>
                  </w14:solidFill>
                  <w14:prstDash w14:val="solid"/>
                  <w14:round/>
                </w14:textOutline>
              </w:rPr>
              <w:t>Apprenant</w:t>
            </w:r>
          </w:p>
        </w:tc>
        <w:tc>
          <w:tcPr>
            <w:tcW w:w="1315" w:type="dxa"/>
            <w:vMerge w:val="restart"/>
            <w:vAlign w:val="center"/>
          </w:tcPr>
          <w:p w:rsidR="001E427F" w:rsidRPr="00CE00AF" w:rsidRDefault="001E427F" w:rsidP="0061621D">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E427F" w:rsidRPr="00CE00AF" w:rsidRDefault="001E427F" w:rsidP="0061621D">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E427F" w:rsidRPr="006F2E0A" w:rsidRDefault="001E427F" w:rsidP="0061621D">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Tableau</w:t>
            </w:r>
          </w:p>
          <w:p w:rsidR="001E427F" w:rsidRDefault="001E427F" w:rsidP="0061621D">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E427F" w:rsidRPr="006F2E0A" w:rsidRDefault="001E427F" w:rsidP="0061621D">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Document </w:t>
            </w:r>
            <w:r w:rsidR="0061621D">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p>
          <w:p w:rsidR="001E427F" w:rsidRDefault="001E427F" w:rsidP="0061621D">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E427F" w:rsidRPr="006F2E0A" w:rsidRDefault="001E427F" w:rsidP="0061621D">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Document </w:t>
            </w:r>
            <w:r w:rsidR="0061621D">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p>
          <w:p w:rsidR="001E427F" w:rsidRDefault="001E427F" w:rsidP="0061621D">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E427F" w:rsidRDefault="001E427F" w:rsidP="0061621D">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2E0A">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Document </w:t>
            </w:r>
            <w:r w:rsidR="0061621D">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17</w:t>
            </w:r>
          </w:p>
          <w:p w:rsidR="0061621D" w:rsidRDefault="0061621D" w:rsidP="0061621D">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1621D" w:rsidRDefault="0061621D" w:rsidP="0061621D">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 18</w:t>
            </w:r>
          </w:p>
          <w:p w:rsidR="0061621D" w:rsidRDefault="0061621D" w:rsidP="0061621D">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1621D" w:rsidRPr="00CE00AF" w:rsidRDefault="0061621D" w:rsidP="0061621D">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 19</w:t>
            </w:r>
          </w:p>
        </w:tc>
        <w:tc>
          <w:tcPr>
            <w:tcW w:w="2126" w:type="dxa"/>
            <w:vMerge w:val="restart"/>
            <w:vAlign w:val="center"/>
          </w:tcPr>
          <w:p w:rsidR="0061621D" w:rsidRPr="0061621D" w:rsidRDefault="0061621D" w:rsidP="00FE630B">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621D">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 étapes essentielles de</w:t>
            </w:r>
          </w:p>
          <w:p w:rsidR="001E427F" w:rsidRDefault="0061621D" w:rsidP="00FE630B">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621D">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fermentation</w:t>
            </w:r>
          </w:p>
          <w:p w:rsidR="001E427F" w:rsidRDefault="001E427F" w:rsidP="00FE630B">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E630B" w:rsidRDefault="00FE630B" w:rsidP="00FE630B">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E630B" w:rsidRDefault="00FE630B" w:rsidP="00FE630B">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E427F" w:rsidRDefault="00FE630B" w:rsidP="00FE630B">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630B">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Bilan énergétique de la</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E630B">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Respiration</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et de la fermentation</w:t>
            </w:r>
          </w:p>
          <w:p w:rsidR="00FE630B" w:rsidRDefault="00FE630B" w:rsidP="00FE630B">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E630B" w:rsidRDefault="00FE630B" w:rsidP="00FE630B">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E630B" w:rsidRDefault="00FE630B" w:rsidP="00FE630B">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E630B" w:rsidRPr="00FE630B" w:rsidRDefault="00FE630B" w:rsidP="00FE630B">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630B">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 rendement énergétique</w:t>
            </w:r>
          </w:p>
          <w:p w:rsidR="00FE630B" w:rsidRPr="00CE00AF" w:rsidRDefault="00FE630B" w:rsidP="00FE630B">
            <w:pPr>
              <w:jc w:val="cente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630B">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la respiration et de la</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E630B">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fermentation</w:t>
            </w:r>
          </w:p>
        </w:tc>
        <w:tc>
          <w:tcPr>
            <w:tcW w:w="1077" w:type="dxa"/>
            <w:vMerge w:val="restart"/>
            <w:vAlign w:val="center"/>
          </w:tcPr>
          <w:p w:rsidR="001E427F" w:rsidRPr="006F2E0A" w:rsidRDefault="001E427F" w:rsidP="00D83451">
            <w:pPr>
              <w:jc w:val="cente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2h</w:t>
            </w:r>
          </w:p>
        </w:tc>
      </w:tr>
      <w:tr w:rsidR="001E427F" w:rsidTr="003902FF">
        <w:trPr>
          <w:trHeight w:val="2034"/>
          <w:jc w:val="center"/>
        </w:trPr>
        <w:tc>
          <w:tcPr>
            <w:tcW w:w="2802" w:type="dxa"/>
            <w:vMerge/>
          </w:tcPr>
          <w:p w:rsidR="001E427F" w:rsidRDefault="001E427F" w:rsidP="00D83451">
            <w:pPr>
              <w:jc w:val="right"/>
            </w:pPr>
          </w:p>
        </w:tc>
        <w:tc>
          <w:tcPr>
            <w:tcW w:w="3543" w:type="dxa"/>
            <w:vMerge/>
          </w:tcPr>
          <w:p w:rsidR="001E427F" w:rsidRDefault="001E427F" w:rsidP="00D83451">
            <w:pPr>
              <w:jc w:val="right"/>
            </w:pPr>
          </w:p>
        </w:tc>
        <w:tc>
          <w:tcPr>
            <w:tcW w:w="2552" w:type="dxa"/>
            <w:vAlign w:val="center"/>
          </w:tcPr>
          <w:p w:rsidR="001E427F" w:rsidRPr="00642213" w:rsidRDefault="001E427F" w:rsidP="00D83451">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27E2F">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Oriente les apprenants lors de l’exploitation des documents comportant</w:t>
            </w: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E57A6" w:rsidRPr="001E57A6">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 étapes de la fermentation</w:t>
            </w:r>
            <w:r w:rsidR="001E57A6">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57620" w:rsidRPr="00C57620">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Exercice intégrée</w:t>
            </w:r>
            <w:r w:rsidR="00C57620">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pour calculer le bilan énergétique, </w:t>
            </w:r>
            <w:r w:rsidR="00C57620" w:rsidRPr="00C57620">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Etude expérimentale</w:t>
            </w:r>
            <w:r w:rsidR="00C57620">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pour comparer le rendement des deux voies métaboliques puis la relation de calcule de ce rendement avec une exercice d’application</w:t>
            </w:r>
          </w:p>
        </w:tc>
        <w:tc>
          <w:tcPr>
            <w:tcW w:w="2869" w:type="dxa"/>
            <w:vAlign w:val="center"/>
          </w:tcPr>
          <w:p w:rsidR="0061621D" w:rsidRDefault="0061621D" w:rsidP="00D83451">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*Ecrit</w:t>
            </w:r>
            <w:r w:rsidRPr="0061621D">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la réaction globale de la fermentation lactique et alcoolique</w:t>
            </w:r>
          </w:p>
          <w:p w:rsidR="0061621D" w:rsidRDefault="0061621D" w:rsidP="00D83451">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*Déduit</w:t>
            </w:r>
            <w:r w:rsidRPr="0061621D">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 bilan énergétique de la fermentation</w:t>
            </w:r>
          </w:p>
          <w:p w:rsidR="001E427F" w:rsidRDefault="001E427F" w:rsidP="00D83451">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1621D">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Calcule</w:t>
            </w:r>
            <w:r w:rsidR="0061621D" w:rsidRPr="0061621D">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 nombre total de molécules d’ATP produite</w:t>
            </w:r>
            <w:r w:rsidR="0061621D">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pour chaque phénomène</w:t>
            </w:r>
            <w:r w:rsidRPr="00F1223B">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1E427F" w:rsidRDefault="001E427F" w:rsidP="00C57620">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C57620" w:rsidRPr="00C57620">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Explique la différence</w:t>
            </w:r>
            <w:r w:rsidR="00C57620">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 croissance des levures selon la voie métabolique utilisée</w:t>
            </w:r>
          </w:p>
          <w:p w:rsidR="001E427F" w:rsidRPr="00642213" w:rsidRDefault="001E427F" w:rsidP="00D83451">
            <w:pPr>
              <w:jc w:val="both"/>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C57620">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Calcule</w:t>
            </w:r>
            <w:r w:rsidR="00C57620" w:rsidRPr="00C57620">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 rendement énergétique de la respiration et de la fermentation</w:t>
            </w:r>
            <w:r w:rsidRPr="00F1223B">
              <w:rPr>
                <w:rFonts w:asciiTheme="majorBidi" w:hAnsiTheme="majorBidi" w:cstheme="majorBid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1315" w:type="dxa"/>
            <w:vMerge/>
          </w:tcPr>
          <w:p w:rsidR="001E427F" w:rsidRDefault="001E427F" w:rsidP="00D83451">
            <w:pPr>
              <w:jc w:val="right"/>
            </w:pPr>
          </w:p>
        </w:tc>
        <w:tc>
          <w:tcPr>
            <w:tcW w:w="2126" w:type="dxa"/>
            <w:vMerge/>
          </w:tcPr>
          <w:p w:rsidR="001E427F" w:rsidRDefault="001E427F" w:rsidP="00D83451">
            <w:pPr>
              <w:jc w:val="right"/>
            </w:pPr>
          </w:p>
        </w:tc>
        <w:tc>
          <w:tcPr>
            <w:tcW w:w="1077" w:type="dxa"/>
            <w:vMerge/>
          </w:tcPr>
          <w:p w:rsidR="001E427F" w:rsidRDefault="001E427F" w:rsidP="00D83451">
            <w:pPr>
              <w:jc w:val="right"/>
            </w:pPr>
          </w:p>
        </w:tc>
      </w:tr>
    </w:tbl>
    <w:p w:rsidR="00633F30" w:rsidRDefault="00633F30" w:rsidP="00706FA9">
      <w:pPr>
        <w:jc w:val="right"/>
      </w:pPr>
    </w:p>
    <w:p w:rsidR="00633F30" w:rsidRDefault="00633F30" w:rsidP="00706FA9">
      <w:pPr>
        <w:jc w:val="right"/>
      </w:pPr>
    </w:p>
    <w:p w:rsidR="00633F30" w:rsidRDefault="00633F30" w:rsidP="00706FA9">
      <w:pPr>
        <w:jc w:val="right"/>
      </w:pPr>
    </w:p>
    <w:p w:rsidR="00633F30" w:rsidRDefault="00633F30" w:rsidP="00706FA9">
      <w:pPr>
        <w:jc w:val="right"/>
      </w:pPr>
    </w:p>
    <w:p w:rsidR="00633F30" w:rsidRDefault="00633F30" w:rsidP="00706FA9">
      <w:pPr>
        <w:jc w:val="right"/>
      </w:pPr>
    </w:p>
    <w:p w:rsidR="00633F30" w:rsidRDefault="00633F30" w:rsidP="00706FA9">
      <w:pPr>
        <w:jc w:val="right"/>
      </w:pPr>
    </w:p>
    <w:p w:rsidR="00633F30" w:rsidRDefault="00633F30" w:rsidP="00706FA9">
      <w:pPr>
        <w:jc w:val="right"/>
      </w:pPr>
    </w:p>
    <w:p w:rsidR="00633F30" w:rsidRDefault="00633F30" w:rsidP="00706FA9">
      <w:pPr>
        <w:jc w:val="right"/>
      </w:pPr>
    </w:p>
    <w:p w:rsidR="00633F30" w:rsidRDefault="00633F30" w:rsidP="00706FA9">
      <w:pPr>
        <w:jc w:val="right"/>
      </w:pPr>
    </w:p>
    <w:p w:rsidR="00633F30" w:rsidRDefault="00633F30" w:rsidP="00706FA9">
      <w:pPr>
        <w:jc w:val="right"/>
      </w:pPr>
    </w:p>
    <w:bookmarkStart w:id="0" w:name="_GoBack"/>
    <w:bookmarkEnd w:id="0"/>
    <w:p w:rsidR="000B4D08" w:rsidRPr="00706FA9" w:rsidRDefault="00890E19" w:rsidP="00706FA9">
      <w:pPr>
        <w:jc w:val="right"/>
      </w:pPr>
      <w:r>
        <w:rPr>
          <w:noProof/>
          <w:lang w:eastAsia="fr-FR"/>
        </w:rPr>
        <mc:AlternateContent>
          <mc:Choice Requires="wps">
            <w:drawing>
              <wp:anchor distT="0" distB="0" distL="114300" distR="114300" simplePos="0" relativeHeight="251675648" behindDoc="0" locked="0" layoutInCell="1" allowOverlap="1" wp14:anchorId="20EA1AB5" wp14:editId="500F4CB9">
                <wp:simplePos x="0" y="0"/>
                <wp:positionH relativeFrom="column">
                  <wp:posOffset>4870821</wp:posOffset>
                </wp:positionH>
                <wp:positionV relativeFrom="paragraph">
                  <wp:posOffset>131445</wp:posOffset>
                </wp:positionV>
                <wp:extent cx="5141343" cy="3588589"/>
                <wp:effectExtent l="19050" t="19050" r="21590" b="12065"/>
                <wp:wrapNone/>
                <wp:docPr id="13" name="Zone de texte 13"/>
                <wp:cNvGraphicFramePr/>
                <a:graphic xmlns:a="http://schemas.openxmlformats.org/drawingml/2006/main">
                  <a:graphicData uri="http://schemas.microsoft.com/office/word/2010/wordprocessingShape">
                    <wps:wsp>
                      <wps:cNvSpPr txBox="1"/>
                      <wps:spPr>
                        <a:xfrm>
                          <a:off x="0" y="0"/>
                          <a:ext cx="5141343" cy="3588589"/>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E19" w:rsidRPr="006851CA" w:rsidRDefault="00890E19" w:rsidP="00193F29">
                            <w:pPr>
                              <w:jc w:val="center"/>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6851CA">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Remarque</w:t>
                            </w:r>
                            <w:r w:rsidR="006851CA">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s</w:t>
                            </w:r>
                            <w:r w:rsidRPr="006851CA">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de l’enseignant :</w:t>
                            </w:r>
                          </w:p>
                          <w:p w:rsidR="006851CA" w:rsidRDefault="006851CA"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93F29" w:rsidRDefault="00B042E8"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B042E8">
                              <w:rPr>
                                <w:rFonts w:asciiTheme="majorBidi" w:hAnsiTheme="majorBidi" w:cstheme="majorBid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Une évaluation diagnostique </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est réalisée pendant chaque séance d’apprentissage : 5 – 10 min </w:t>
                            </w:r>
                          </w:p>
                          <w:p w:rsidR="00B042E8" w:rsidRDefault="00B042E8"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B042E8">
                              <w:rPr>
                                <w:rFonts w:asciiTheme="majorBidi" w:hAnsiTheme="majorBidi" w:cstheme="majorBid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L’évaluation formative</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p>
                          <w:p w:rsidR="00B042E8" w:rsidRDefault="006851CA"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AE"/>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AE"/>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AE"/>
                            </w:r>
                            <w:r w:rsidR="00B042E8">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première est programmée à la fin du chapitre 1 : 60 min</w:t>
                            </w:r>
                          </w:p>
                          <w:p w:rsidR="00B042E8" w:rsidRDefault="006851CA"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AE"/>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AE"/>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AE"/>
                            </w:r>
                            <w:r w:rsidR="00B042E8">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deuxième est programmée à la fin du chapitre 2 : 90 min</w:t>
                            </w:r>
                          </w:p>
                          <w:p w:rsidR="00B042E8" w:rsidRDefault="006851CA"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6851CA">
                              <w:rPr>
                                <w:rFonts w:asciiTheme="majorBidi" w:hAnsiTheme="majorBidi" w:cstheme="majorBid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L’évaluation sommative</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 est programmée à la fin de l’unité 1 : 2h</w:t>
                            </w:r>
                          </w:p>
                          <w:p w:rsidR="006851CA" w:rsidRPr="00B042E8" w:rsidRDefault="006851CA"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6851CA">
                              <w:rPr>
                                <w:rFonts w:asciiTheme="majorBidi" w:hAnsiTheme="majorBidi" w:cstheme="majorBid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soutien scolaire</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des séances sont programmée selon les besoins des apprenants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5" type="#_x0000_t202" style="position:absolute;left:0;text-align:left;margin-left:383.55pt;margin-top:10.35pt;width:404.85pt;height:28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" fillcolor="white [3201]" strokeweight="2.25pt">
                <v:stroke linestyle="thinThin"/>
                <v:textbox>
                  <w:txbxContent>
                    <w:p w:rsidR="00890E19" w:rsidRPr="006851CA" w:rsidRDefault="00890E19" w:rsidP="00193F29">
                      <w:pPr>
                        <w:jc w:val="center"/>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6851CA">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Remarque</w:t>
                      </w:r>
                      <w:r w:rsidR="006851CA">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s</w:t>
                      </w:r>
                      <w:r w:rsidRPr="006851CA">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de l’enseignant :</w:t>
                      </w:r>
                    </w:p>
                    <w:p w:rsidR="006851CA" w:rsidRDefault="006851CA"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93F29" w:rsidRDefault="00B042E8"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B042E8">
                        <w:rPr>
                          <w:rFonts w:asciiTheme="majorBidi" w:hAnsiTheme="majorBidi" w:cstheme="majorBid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Une év</w:t>
                      </w:r>
                      <w:bookmarkStart w:id="1" w:name="_GoBack"/>
                      <w:bookmarkEnd w:id="1"/>
                      <w:r w:rsidRPr="00B042E8">
                        <w:rPr>
                          <w:rFonts w:asciiTheme="majorBidi" w:hAnsiTheme="majorBidi" w:cstheme="majorBid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aluation diagnostique </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est réalisée pendant chaque séance d’apprentissage : 5 – 10 min </w:t>
                      </w:r>
                    </w:p>
                    <w:p w:rsidR="00B042E8" w:rsidRDefault="00B042E8"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B042E8">
                        <w:rPr>
                          <w:rFonts w:asciiTheme="majorBidi" w:hAnsiTheme="majorBidi" w:cstheme="majorBid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L’évaluation formative</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p>
                    <w:p w:rsidR="00B042E8" w:rsidRDefault="006851CA"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AE"/>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AE"/>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AE"/>
                      </w:r>
                      <w:r w:rsidR="00B042E8">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première est programmée à la fin du chapitre 1 : 60 min</w:t>
                      </w:r>
                    </w:p>
                    <w:p w:rsidR="00B042E8" w:rsidRDefault="006851CA"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AE"/>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AE"/>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AE"/>
                      </w:r>
                      <w:r w:rsidR="00B042E8">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deuxième est programmée à la fin du chapitre 2 : 90 min</w:t>
                      </w:r>
                    </w:p>
                    <w:p w:rsidR="00B042E8" w:rsidRDefault="006851CA"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6851CA">
                        <w:rPr>
                          <w:rFonts w:asciiTheme="majorBidi" w:hAnsiTheme="majorBidi" w:cstheme="majorBid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L’évaluation sommative</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 est programmée à la fin de l’unité 1 : 2h</w:t>
                      </w:r>
                    </w:p>
                    <w:p w:rsidR="006851CA" w:rsidRPr="00B042E8" w:rsidRDefault="006851CA" w:rsidP="00B042E8">
                      <w:pPr>
                        <w:jc w:val="both"/>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6851CA">
                        <w:rPr>
                          <w:rFonts w:asciiTheme="majorBidi" w:hAnsiTheme="majorBidi" w:cstheme="majorBid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soutien scolaire</w:t>
                      </w:r>
                      <w:r>
                        <w:rPr>
                          <w:rFonts w:asciiTheme="majorBidi" w:hAnsiTheme="majorBidi" w:cstheme="majorBid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des séances sont programmée selon les besoins des apprenants </w:t>
                      </w: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-276045</wp:posOffset>
                </wp:positionH>
                <wp:positionV relativeFrom="paragraph">
                  <wp:posOffset>126916</wp:posOffset>
                </wp:positionV>
                <wp:extent cx="5141343" cy="3588589"/>
                <wp:effectExtent l="19050" t="19050" r="21590" b="12065"/>
                <wp:wrapNone/>
                <wp:docPr id="11" name="Zone de texte 11"/>
                <wp:cNvGraphicFramePr/>
                <a:graphic xmlns:a="http://schemas.openxmlformats.org/drawingml/2006/main">
                  <a:graphicData uri="http://schemas.microsoft.com/office/word/2010/wordprocessingShape">
                    <wps:wsp>
                      <wps:cNvSpPr txBox="1"/>
                      <wps:spPr>
                        <a:xfrm>
                          <a:off x="0" y="0"/>
                          <a:ext cx="5141343" cy="3588589"/>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E19" w:rsidRPr="006851CA" w:rsidRDefault="00193F29" w:rsidP="006851CA">
                            <w:pPr>
                              <w:jc w:val="center"/>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6851CA">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Remarque</w:t>
                            </w:r>
                            <w:r w:rsidR="006851CA">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s</w:t>
                            </w:r>
                            <w:r w:rsidRPr="006851CA">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de l’inspecteur EDUCATIF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6" type="#_x0000_t202" style="position:absolute;left:0;text-align:left;margin-left:-21.75pt;margin-top:10pt;width:404.85pt;height:28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" fillcolor="white [3201]" strokeweight="2.25pt">
                <v:stroke linestyle="thinThin"/>
                <v:textbox>
                  <w:txbxContent>
                    <w:p w:rsidR="00890E19" w:rsidRPr="006851CA" w:rsidRDefault="00193F29" w:rsidP="006851CA">
                      <w:pPr>
                        <w:jc w:val="center"/>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6851CA">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Remarque</w:t>
                      </w:r>
                      <w:r w:rsidR="006851CA">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s</w:t>
                      </w:r>
                      <w:r w:rsidRPr="006851CA">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de l’</w:t>
                      </w:r>
                      <w:r w:rsidRPr="006851CA">
                        <w:rPr>
                          <w:rFonts w:asciiTheme="majorBidi" w:hAnsiTheme="majorBidi" w:cstheme="majorBidi"/>
                          <w:b/>
                          <w:caps/>
                          <w:color w:val="000000" w:themeColor="text1"/>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inspecteur EDUCATIF :</w:t>
                      </w:r>
                    </w:p>
                  </w:txbxContent>
                </v:textbox>
              </v:shape>
            </w:pict>
          </mc:Fallback>
        </mc:AlternateContent>
      </w:r>
    </w:p>
    <w:sectPr w:rsidR="000B4D08" w:rsidRPr="00706FA9" w:rsidSect="005633E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sser-Regular">
    <w:altName w:val="Arial"/>
    <w:panose1 w:val="00000000000000000000"/>
    <w:charset w:val="B2"/>
    <w:family w:val="modern"/>
    <w:notTrueType/>
    <w:pitch w:val="variable"/>
    <w:sig w:usb0="00002000" w:usb1="80000100" w:usb2="00000028" w:usb3="00000000" w:csb0="0000004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qlaam">
    <w:altName w:val="Arial"/>
    <w:panose1 w:val="00000000000000000000"/>
    <w:charset w:val="B2"/>
    <w:family w:val="modern"/>
    <w:notTrueType/>
    <w:pitch w:val="variable"/>
    <w:sig w:usb0="00002000" w:usb1="0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155"/>
    <w:multiLevelType w:val="hybridMultilevel"/>
    <w:tmpl w:val="98ECFC1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10A127C"/>
    <w:multiLevelType w:val="hybridMultilevel"/>
    <w:tmpl w:val="98ECFC1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22"/>
    <w:rsid w:val="00012CB7"/>
    <w:rsid w:val="00045FFF"/>
    <w:rsid w:val="000504AF"/>
    <w:rsid w:val="00062BD6"/>
    <w:rsid w:val="000844B1"/>
    <w:rsid w:val="00084B76"/>
    <w:rsid w:val="00093D03"/>
    <w:rsid w:val="000950F9"/>
    <w:rsid w:val="000B4C95"/>
    <w:rsid w:val="000B4D08"/>
    <w:rsid w:val="000C5E50"/>
    <w:rsid w:val="00113DAA"/>
    <w:rsid w:val="001309E2"/>
    <w:rsid w:val="00193F29"/>
    <w:rsid w:val="001E427F"/>
    <w:rsid w:val="001E57A6"/>
    <w:rsid w:val="001F031D"/>
    <w:rsid w:val="00242430"/>
    <w:rsid w:val="00251711"/>
    <w:rsid w:val="00264522"/>
    <w:rsid w:val="002854EF"/>
    <w:rsid w:val="003307A5"/>
    <w:rsid w:val="003902FF"/>
    <w:rsid w:val="003A162D"/>
    <w:rsid w:val="003A181E"/>
    <w:rsid w:val="003B4C11"/>
    <w:rsid w:val="003B5013"/>
    <w:rsid w:val="003B7151"/>
    <w:rsid w:val="003E1744"/>
    <w:rsid w:val="0041768B"/>
    <w:rsid w:val="00475D5B"/>
    <w:rsid w:val="0049344E"/>
    <w:rsid w:val="004C4563"/>
    <w:rsid w:val="004D4B4C"/>
    <w:rsid w:val="004F6651"/>
    <w:rsid w:val="005420A3"/>
    <w:rsid w:val="00550993"/>
    <w:rsid w:val="005633E8"/>
    <w:rsid w:val="005951EA"/>
    <w:rsid w:val="00595703"/>
    <w:rsid w:val="005A7DD4"/>
    <w:rsid w:val="006153F6"/>
    <w:rsid w:val="0061621D"/>
    <w:rsid w:val="00633F30"/>
    <w:rsid w:val="00642213"/>
    <w:rsid w:val="006440B8"/>
    <w:rsid w:val="006802DB"/>
    <w:rsid w:val="006851CA"/>
    <w:rsid w:val="006F2E0A"/>
    <w:rsid w:val="00703E46"/>
    <w:rsid w:val="00706FA9"/>
    <w:rsid w:val="00721FC8"/>
    <w:rsid w:val="00727E2F"/>
    <w:rsid w:val="00747F31"/>
    <w:rsid w:val="007542E4"/>
    <w:rsid w:val="007C02DA"/>
    <w:rsid w:val="007C14C6"/>
    <w:rsid w:val="00890E19"/>
    <w:rsid w:val="00903375"/>
    <w:rsid w:val="0092019D"/>
    <w:rsid w:val="00921D36"/>
    <w:rsid w:val="00925248"/>
    <w:rsid w:val="00A0033E"/>
    <w:rsid w:val="00A81C33"/>
    <w:rsid w:val="00A845D6"/>
    <w:rsid w:val="00AA6428"/>
    <w:rsid w:val="00AB7569"/>
    <w:rsid w:val="00AE0AE3"/>
    <w:rsid w:val="00B042E8"/>
    <w:rsid w:val="00B07E0C"/>
    <w:rsid w:val="00B22D08"/>
    <w:rsid w:val="00B53905"/>
    <w:rsid w:val="00B917A4"/>
    <w:rsid w:val="00BB7757"/>
    <w:rsid w:val="00C5160F"/>
    <w:rsid w:val="00C57620"/>
    <w:rsid w:val="00C60C64"/>
    <w:rsid w:val="00C73944"/>
    <w:rsid w:val="00CE00AF"/>
    <w:rsid w:val="00CF4E33"/>
    <w:rsid w:val="00D51C78"/>
    <w:rsid w:val="00D82324"/>
    <w:rsid w:val="00D83451"/>
    <w:rsid w:val="00D876CA"/>
    <w:rsid w:val="00DA599F"/>
    <w:rsid w:val="00DC0937"/>
    <w:rsid w:val="00DE1FB9"/>
    <w:rsid w:val="00E37B8C"/>
    <w:rsid w:val="00E77790"/>
    <w:rsid w:val="00E93B6D"/>
    <w:rsid w:val="00F10D74"/>
    <w:rsid w:val="00F1223B"/>
    <w:rsid w:val="00FC1D9E"/>
    <w:rsid w:val="00FD1F43"/>
    <w:rsid w:val="00FE63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3A181E"/>
    <w:rPr>
      <w:rFonts w:ascii="Times New Roman" w:hAnsi="Times New Roman" w:cs="Times New Roman" w:hint="default"/>
      <w:b w:val="0"/>
      <w:bCs w:val="0"/>
      <w:i w:val="0"/>
      <w:iCs w:val="0"/>
      <w:color w:val="000000"/>
      <w:sz w:val="24"/>
      <w:szCs w:val="24"/>
    </w:rPr>
  </w:style>
  <w:style w:type="table" w:styleId="Grilledutableau">
    <w:name w:val="Table Grid"/>
    <w:basedOn w:val="TableauNormal"/>
    <w:uiPriority w:val="59"/>
    <w:rsid w:val="00084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3A181E"/>
    <w:rPr>
      <w:rFonts w:ascii="Times New Roman" w:hAnsi="Times New Roman" w:cs="Times New Roman" w:hint="default"/>
      <w:b w:val="0"/>
      <w:bCs w:val="0"/>
      <w:i w:val="0"/>
      <w:iCs w:val="0"/>
      <w:color w:val="000000"/>
      <w:sz w:val="24"/>
      <w:szCs w:val="24"/>
    </w:rPr>
  </w:style>
  <w:style w:type="table" w:styleId="Grilledutableau">
    <w:name w:val="Table Grid"/>
    <w:basedOn w:val="TableauNormal"/>
    <w:uiPriority w:val="59"/>
    <w:rsid w:val="00084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6728">
      <w:bodyDiv w:val="1"/>
      <w:marLeft w:val="0"/>
      <w:marRight w:val="0"/>
      <w:marTop w:val="0"/>
      <w:marBottom w:val="0"/>
      <w:divBdr>
        <w:top w:val="none" w:sz="0" w:space="0" w:color="auto"/>
        <w:left w:val="none" w:sz="0" w:space="0" w:color="auto"/>
        <w:bottom w:val="none" w:sz="0" w:space="0" w:color="auto"/>
        <w:right w:val="none" w:sz="0" w:space="0" w:color="auto"/>
      </w:divBdr>
    </w:div>
    <w:div w:id="651836415">
      <w:bodyDiv w:val="1"/>
      <w:marLeft w:val="0"/>
      <w:marRight w:val="0"/>
      <w:marTop w:val="0"/>
      <w:marBottom w:val="0"/>
      <w:divBdr>
        <w:top w:val="none" w:sz="0" w:space="0" w:color="auto"/>
        <w:left w:val="none" w:sz="0" w:space="0" w:color="auto"/>
        <w:bottom w:val="none" w:sz="0" w:space="0" w:color="auto"/>
        <w:right w:val="none" w:sz="0" w:space="0" w:color="auto"/>
      </w:divBdr>
    </w:div>
    <w:div w:id="1093284623">
      <w:bodyDiv w:val="1"/>
      <w:marLeft w:val="0"/>
      <w:marRight w:val="0"/>
      <w:marTop w:val="0"/>
      <w:marBottom w:val="0"/>
      <w:divBdr>
        <w:top w:val="none" w:sz="0" w:space="0" w:color="auto"/>
        <w:left w:val="none" w:sz="0" w:space="0" w:color="auto"/>
        <w:bottom w:val="none" w:sz="0" w:space="0" w:color="auto"/>
        <w:right w:val="none" w:sz="0" w:space="0" w:color="auto"/>
      </w:divBdr>
    </w:div>
    <w:div w:id="13177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5764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Abdelkader</dc:creator>
  <cp:lastModifiedBy>Abdelkader</cp:lastModifiedBy>
  <cp:revision>2</cp:revision>
  <cp:lastPrinted>2019-09-30T08:37:00Z</cp:lastPrinted>
  <dcterms:created xsi:type="dcterms:W3CDTF">2020-10-08T20:03:00Z</dcterms:created>
  <dcterms:modified xsi:type="dcterms:W3CDTF">2020-10-08T20:03:00Z</dcterms:modified>
</cp:coreProperties>
</file>