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9668C74" w14:textId="49E35907" w:rsidR="008F2536" w:rsidRPr="00037E36" w:rsidRDefault="008B790E" w:rsidP="008F2536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6F728F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FF04B7" w:rsidRPr="006F728F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Pr="006F728F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1</w:t>
      </w:r>
      <w:r w:rsidR="006F728F" w:rsidRPr="006F728F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Pr="006F728F">
        <w:rPr>
          <w:rFonts w:asciiTheme="majorBidi" w:hAnsiTheme="majorBidi" w:cstheme="majorBidi"/>
          <w:b/>
          <w:bCs/>
          <w:i/>
          <w:iCs/>
          <w:sz w:val="26"/>
          <w:szCs w:val="26"/>
        </w:rPr>
        <w:t>:</w:t>
      </w:r>
      <w:r w:rsidR="008F253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</w:t>
      </w:r>
    </w:p>
    <w:p w14:paraId="0E26FC7C" w14:textId="77777777" w:rsidR="008B790E" w:rsidRPr="00CA0826" w:rsidRDefault="008B790E" w:rsidP="00FF04B7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CA0826">
        <w:rPr>
          <w:rFonts w:asciiTheme="majorBidi" w:hAnsiTheme="majorBidi" w:cstheme="majorBidi"/>
        </w:rPr>
        <w:t>Le chlore Cl, le brome Br et l’iode I appartiennent à la même famille chimique. Le corps simple correspondant à l'élément chlore est le dichlore Cl</w:t>
      </w:r>
      <w:r w:rsidRPr="00CA0826">
        <w:rPr>
          <w:rFonts w:asciiTheme="majorBidi" w:hAnsiTheme="majorBidi" w:cstheme="majorBidi"/>
          <w:vertAlign w:val="subscript"/>
        </w:rPr>
        <w:t>2</w:t>
      </w:r>
      <w:r w:rsidRPr="00CA0826">
        <w:rPr>
          <w:rFonts w:asciiTheme="majorBidi" w:hAnsiTheme="majorBidi" w:cstheme="majorBidi"/>
        </w:rPr>
        <w:t xml:space="preserve">. </w:t>
      </w:r>
    </w:p>
    <w:p w14:paraId="08B0D952" w14:textId="77777777" w:rsidR="008B790E" w:rsidRPr="00CA0826" w:rsidRDefault="008B790E" w:rsidP="00FF04B7">
      <w:pPr>
        <w:pStyle w:val="Default"/>
        <w:numPr>
          <w:ilvl w:val="0"/>
          <w:numId w:val="4"/>
        </w:numPr>
        <w:spacing w:line="312" w:lineRule="auto"/>
        <w:ind w:left="-284" w:right="-709" w:hanging="283"/>
        <w:jc w:val="both"/>
        <w:rPr>
          <w:rFonts w:asciiTheme="majorBidi" w:hAnsiTheme="majorBidi" w:cstheme="majorBidi"/>
        </w:rPr>
      </w:pPr>
      <w:r w:rsidRPr="00CA0826">
        <w:rPr>
          <w:rFonts w:asciiTheme="majorBidi" w:hAnsiTheme="majorBidi" w:cstheme="majorBidi"/>
        </w:rPr>
        <w:t xml:space="preserve"> Quels sont les corps simples correspondant aux éléments brome Br et iode I ?</w:t>
      </w:r>
    </w:p>
    <w:p w14:paraId="038DE214" w14:textId="77777777" w:rsidR="008B790E" w:rsidRPr="00CA0826" w:rsidRDefault="008B790E" w:rsidP="00FF04B7">
      <w:pPr>
        <w:pStyle w:val="Default"/>
        <w:spacing w:line="312" w:lineRule="auto"/>
        <w:ind w:left="-284" w:right="-709" w:hanging="283"/>
        <w:jc w:val="both"/>
        <w:rPr>
          <w:rFonts w:asciiTheme="majorBidi" w:hAnsiTheme="majorBidi" w:cstheme="majorBidi"/>
        </w:rPr>
      </w:pPr>
      <w:r w:rsidRPr="00CA0826">
        <w:rPr>
          <w:rFonts w:asciiTheme="majorBidi" w:hAnsiTheme="majorBidi" w:cstheme="majorBidi"/>
        </w:rPr>
        <w:t>L'action du dichlore sur l'aluminium Al donne le trichlorure d'aluminium AlCl</w:t>
      </w:r>
      <w:r w:rsidRPr="00CA0826">
        <w:rPr>
          <w:rFonts w:asciiTheme="majorBidi" w:hAnsiTheme="majorBidi" w:cstheme="majorBidi"/>
          <w:vertAlign w:val="subscript"/>
        </w:rPr>
        <w:t>3</w:t>
      </w:r>
      <w:r w:rsidRPr="00CA0826">
        <w:rPr>
          <w:rFonts w:asciiTheme="majorBidi" w:hAnsiTheme="majorBidi" w:cstheme="majorBidi"/>
        </w:rPr>
        <w:t xml:space="preserve">. </w:t>
      </w:r>
    </w:p>
    <w:p w14:paraId="7526D116" w14:textId="77777777" w:rsidR="008B790E" w:rsidRPr="00CA0826" w:rsidRDefault="008B790E" w:rsidP="00FF04B7">
      <w:pPr>
        <w:pStyle w:val="Default"/>
        <w:numPr>
          <w:ilvl w:val="0"/>
          <w:numId w:val="4"/>
        </w:numPr>
        <w:spacing w:line="312" w:lineRule="auto"/>
        <w:ind w:left="-284" w:right="-709" w:hanging="283"/>
        <w:jc w:val="both"/>
        <w:rPr>
          <w:rFonts w:asciiTheme="majorBidi" w:hAnsiTheme="majorBidi" w:cstheme="majorBidi"/>
        </w:rPr>
      </w:pPr>
      <w:r w:rsidRPr="00CA0826">
        <w:rPr>
          <w:rFonts w:asciiTheme="majorBidi" w:hAnsiTheme="majorBidi" w:cstheme="majorBidi"/>
        </w:rPr>
        <w:t xml:space="preserve"> Que donne l'action du </w:t>
      </w:r>
      <w:proofErr w:type="spellStart"/>
      <w:r w:rsidRPr="00CA0826">
        <w:rPr>
          <w:rFonts w:asciiTheme="majorBidi" w:hAnsiTheme="majorBidi" w:cstheme="majorBidi"/>
        </w:rPr>
        <w:t>dibrome</w:t>
      </w:r>
      <w:proofErr w:type="spellEnd"/>
      <w:r w:rsidRPr="00CA0826">
        <w:rPr>
          <w:rFonts w:asciiTheme="majorBidi" w:hAnsiTheme="majorBidi" w:cstheme="majorBidi"/>
        </w:rPr>
        <w:t xml:space="preserve"> et du </w:t>
      </w:r>
      <w:proofErr w:type="spellStart"/>
      <w:r w:rsidRPr="00CA0826">
        <w:rPr>
          <w:rFonts w:asciiTheme="majorBidi" w:hAnsiTheme="majorBidi" w:cstheme="majorBidi"/>
        </w:rPr>
        <w:t>diiode</w:t>
      </w:r>
      <w:proofErr w:type="spellEnd"/>
      <w:r w:rsidRPr="00CA0826">
        <w:rPr>
          <w:rFonts w:asciiTheme="majorBidi" w:hAnsiTheme="majorBidi" w:cstheme="majorBidi"/>
        </w:rPr>
        <w:t xml:space="preserve"> sur l'aluminium ?</w:t>
      </w:r>
    </w:p>
    <w:p w14:paraId="6D301F31" w14:textId="77777777" w:rsidR="008B790E" w:rsidRPr="00FF04B7" w:rsidRDefault="008B790E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  <w:sz w:val="20"/>
          <w:szCs w:val="20"/>
        </w:rPr>
      </w:pPr>
    </w:p>
    <w:p w14:paraId="6A2991B6" w14:textId="77777777" w:rsidR="008B790E" w:rsidRPr="006F728F" w:rsidRDefault="008B790E" w:rsidP="00FF04B7">
      <w:pPr>
        <w:spacing w:after="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6F728F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FF04B7" w:rsidRPr="006F728F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2</w:t>
      </w:r>
      <w:r w:rsidR="006F728F" w:rsidRPr="006F728F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Pr="006F728F">
        <w:rPr>
          <w:rFonts w:asciiTheme="majorBidi" w:hAnsiTheme="majorBidi" w:cstheme="majorBidi"/>
          <w:b/>
          <w:bCs/>
          <w:i/>
          <w:iCs/>
          <w:sz w:val="26"/>
          <w:szCs w:val="26"/>
        </w:rPr>
        <w:t>:</w:t>
      </w:r>
    </w:p>
    <w:p w14:paraId="57C7D725" w14:textId="77777777" w:rsidR="008B790E" w:rsidRPr="008F2536" w:rsidRDefault="008D1D2A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  <w:color w:val="000000" w:themeColor="text1"/>
        </w:rPr>
      </w:pPr>
      <w:hyperlink r:id="rId9" w:history="1">
        <w:r w:rsidR="008B790E" w:rsidRPr="008F2536">
          <w:rPr>
            <w:rStyle w:val="Lienhypertexte"/>
            <w:rFonts w:asciiTheme="majorBidi" w:hAnsiTheme="majorBidi" w:cstheme="majorBidi"/>
            <w:color w:val="000000" w:themeColor="text1"/>
            <w:u w:val="none"/>
          </w:rPr>
          <w:t>Un anion possède deux charges électroniques et 16 neutrons. L’atome correspondant à cet ion appartient à la troisième période.</w:t>
        </w:r>
      </w:hyperlink>
    </w:p>
    <w:p w14:paraId="28959317" w14:textId="77777777" w:rsidR="008B790E" w:rsidRPr="00CA0826" w:rsidRDefault="008B790E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CA0826">
        <w:rPr>
          <w:rFonts w:asciiTheme="majorBidi" w:hAnsiTheme="majorBidi" w:cstheme="majorBidi"/>
          <w:b/>
          <w:bCs/>
        </w:rPr>
        <w:t>1)</w:t>
      </w:r>
      <w:r w:rsidRPr="00CA0826">
        <w:rPr>
          <w:rFonts w:asciiTheme="majorBidi" w:hAnsiTheme="majorBidi" w:cstheme="majorBidi"/>
        </w:rPr>
        <w:t xml:space="preserve"> Donner la formule électronique de l’atome et celle de l’ion.</w:t>
      </w:r>
    </w:p>
    <w:p w14:paraId="0D389B5F" w14:textId="77777777" w:rsidR="008B790E" w:rsidRPr="00CA0826" w:rsidRDefault="008B790E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CA0826">
        <w:rPr>
          <w:rFonts w:asciiTheme="majorBidi" w:hAnsiTheme="majorBidi" w:cstheme="majorBidi"/>
          <w:b/>
          <w:bCs/>
        </w:rPr>
        <w:t>2)</w:t>
      </w:r>
      <w:r w:rsidRPr="00CA0826">
        <w:rPr>
          <w:rFonts w:asciiTheme="majorBidi" w:hAnsiTheme="majorBidi" w:cstheme="majorBidi"/>
        </w:rPr>
        <w:t xml:space="preserve"> Quelle est la place de cet élément dans le tableau de classification périodique?</w:t>
      </w:r>
    </w:p>
    <w:p w14:paraId="4FAD3FF6" w14:textId="77777777" w:rsidR="008B790E" w:rsidRPr="00CA0826" w:rsidRDefault="008B790E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CA0826">
        <w:rPr>
          <w:rFonts w:asciiTheme="majorBidi" w:hAnsiTheme="majorBidi" w:cstheme="majorBidi"/>
          <w:b/>
          <w:bCs/>
        </w:rPr>
        <w:t>3)</w:t>
      </w:r>
      <w:r w:rsidRPr="00CA0826">
        <w:rPr>
          <w:rFonts w:asciiTheme="majorBidi" w:hAnsiTheme="majorBidi" w:cstheme="majorBidi"/>
        </w:rPr>
        <w:t xml:space="preserve"> Donner la composition de l’atome et celle de l’ion.</w:t>
      </w:r>
    </w:p>
    <w:p w14:paraId="447B9FE7" w14:textId="77777777" w:rsidR="008B790E" w:rsidRPr="00CA0826" w:rsidRDefault="008B790E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CA0826">
        <w:rPr>
          <w:rFonts w:asciiTheme="majorBidi" w:hAnsiTheme="majorBidi" w:cstheme="majorBidi"/>
          <w:b/>
          <w:bCs/>
        </w:rPr>
        <w:t>4)</w:t>
      </w:r>
      <w:r w:rsidRPr="00CA0826">
        <w:rPr>
          <w:rFonts w:asciiTheme="majorBidi" w:hAnsiTheme="majorBidi" w:cstheme="majorBidi"/>
        </w:rPr>
        <w:t xml:space="preserve"> Etablir les schémas de Lewis de l’atome et de l’ion.</w:t>
      </w:r>
    </w:p>
    <w:p w14:paraId="55B22B19" w14:textId="77777777" w:rsidR="008B790E" w:rsidRPr="00FF04B7" w:rsidRDefault="008B790E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  <w:sz w:val="20"/>
          <w:szCs w:val="20"/>
        </w:rPr>
      </w:pPr>
    </w:p>
    <w:p w14:paraId="2F2C312E" w14:textId="77777777" w:rsidR="008B790E" w:rsidRPr="006F728F" w:rsidRDefault="008B790E" w:rsidP="00FF04B7">
      <w:pPr>
        <w:spacing w:after="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6F728F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FF04B7" w:rsidRPr="006F728F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3</w:t>
      </w:r>
      <w:r w:rsidRPr="006F728F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4D67760C" w14:textId="77777777" w:rsidR="008B790E" w:rsidRPr="00CA0826" w:rsidRDefault="008B790E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CA0826">
        <w:rPr>
          <w:rFonts w:asciiTheme="majorBidi" w:hAnsiTheme="majorBidi" w:cstheme="majorBidi"/>
        </w:rPr>
        <w:t>On donne les schémas de Lewis des trois inconnus :</w:t>
      </w:r>
    </w:p>
    <w:p w14:paraId="15287704" w14:textId="77777777" w:rsidR="008B790E" w:rsidRPr="00CA0826" w:rsidRDefault="008B790E" w:rsidP="000E28D1">
      <w:pPr>
        <w:pStyle w:val="Default"/>
        <w:spacing w:line="312" w:lineRule="auto"/>
        <w:ind w:left="-567" w:right="-709"/>
        <w:jc w:val="center"/>
        <w:rPr>
          <w:rFonts w:asciiTheme="majorBidi" w:hAnsiTheme="majorBidi" w:cstheme="majorBidi"/>
        </w:rPr>
      </w:pPr>
      <w:r w:rsidRPr="00CA0826"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57CFCDE6" wp14:editId="5A1AD016">
            <wp:extent cx="1600200" cy="371475"/>
            <wp:effectExtent l="1905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A80F6" w14:textId="77777777" w:rsidR="008B790E" w:rsidRPr="00CA0826" w:rsidRDefault="008B790E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CA0826">
        <w:rPr>
          <w:rFonts w:asciiTheme="majorBidi" w:hAnsiTheme="majorBidi" w:cstheme="majorBidi"/>
        </w:rPr>
        <w:t>U appartient à la seconde période de la classification, V à la troisième période et W à la première période.</w:t>
      </w:r>
    </w:p>
    <w:p w14:paraId="2CE23329" w14:textId="77777777" w:rsidR="008B790E" w:rsidRPr="00CA0826" w:rsidRDefault="008B790E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CA0826">
        <w:rPr>
          <w:rFonts w:asciiTheme="majorBidi" w:hAnsiTheme="majorBidi" w:cstheme="majorBidi"/>
          <w:b/>
          <w:bCs/>
        </w:rPr>
        <w:t>1)</w:t>
      </w:r>
      <w:r w:rsidRPr="00CA0826">
        <w:rPr>
          <w:rFonts w:asciiTheme="majorBidi" w:hAnsiTheme="majorBidi" w:cstheme="majorBidi"/>
        </w:rPr>
        <w:t xml:space="preserve"> Ecrire leur formule électronique.</w:t>
      </w:r>
    </w:p>
    <w:p w14:paraId="7CD184E8" w14:textId="77777777" w:rsidR="008B790E" w:rsidRDefault="008B790E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CA0826">
        <w:rPr>
          <w:rFonts w:asciiTheme="majorBidi" w:hAnsiTheme="majorBidi" w:cstheme="majorBidi"/>
          <w:b/>
          <w:bCs/>
        </w:rPr>
        <w:t>2)</w:t>
      </w:r>
      <w:r w:rsidRPr="00CA0826">
        <w:rPr>
          <w:rFonts w:asciiTheme="majorBidi" w:hAnsiTheme="majorBidi" w:cstheme="majorBidi"/>
        </w:rPr>
        <w:t xml:space="preserve"> Quels sont les nombres de charges et les noms des atomes U, V, W ?</w:t>
      </w:r>
    </w:p>
    <w:p w14:paraId="0CE4B065" w14:textId="77777777" w:rsidR="00FF04B7" w:rsidRPr="00FF04B7" w:rsidRDefault="00FF04B7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  <w:sz w:val="10"/>
          <w:szCs w:val="10"/>
        </w:rPr>
      </w:pPr>
    </w:p>
    <w:p w14:paraId="3C4FCCC3" w14:textId="77777777" w:rsidR="008B790E" w:rsidRPr="00CA0826" w:rsidRDefault="008B790E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CA0826">
        <w:rPr>
          <w:rFonts w:asciiTheme="majorBidi" w:hAnsiTheme="majorBidi" w:cstheme="majorBidi"/>
          <w:b/>
          <w:bCs/>
        </w:rPr>
        <w:t>On donne</w:t>
      </w:r>
      <w:r w:rsidRPr="00CA0826">
        <w:rPr>
          <w:rFonts w:asciiTheme="majorBidi" w:hAnsiTheme="majorBidi" w:cstheme="majorBidi"/>
        </w:rPr>
        <w:t xml:space="preserve"> : H (Z = 1), C (Z = 6), He (Z = 2), O (Z = 8), F (Z = 9), P (Z = 15), Si (Z = 14).</w:t>
      </w:r>
    </w:p>
    <w:p w14:paraId="5C6F25E9" w14:textId="77777777" w:rsidR="008B790E" w:rsidRPr="00FF04B7" w:rsidRDefault="008B790E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  <w:sz w:val="20"/>
          <w:szCs w:val="20"/>
        </w:rPr>
      </w:pPr>
    </w:p>
    <w:p w14:paraId="2F0E4A04" w14:textId="77777777" w:rsidR="008B790E" w:rsidRPr="006F728F" w:rsidRDefault="008B790E" w:rsidP="00FF04B7">
      <w:pPr>
        <w:spacing w:after="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6F728F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FF04B7" w:rsidRPr="006F728F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4</w:t>
      </w:r>
      <w:r w:rsidR="00FF04B7" w:rsidRPr="006F728F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Pr="006F728F">
        <w:rPr>
          <w:rFonts w:asciiTheme="majorBidi" w:hAnsiTheme="majorBidi" w:cstheme="majorBidi"/>
          <w:b/>
          <w:bCs/>
          <w:i/>
          <w:iCs/>
          <w:sz w:val="26"/>
          <w:szCs w:val="26"/>
        </w:rPr>
        <w:t>:</w:t>
      </w:r>
    </w:p>
    <w:p w14:paraId="523A4448" w14:textId="77777777" w:rsidR="008B790E" w:rsidRPr="00CA0826" w:rsidRDefault="008B790E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CA0826">
        <w:rPr>
          <w:rFonts w:asciiTheme="majorBidi" w:hAnsiTheme="majorBidi" w:cstheme="majorBidi"/>
          <w:b/>
          <w:bCs/>
        </w:rPr>
        <w:t>1)</w:t>
      </w:r>
      <w:r w:rsidRPr="00CA0826">
        <w:rPr>
          <w:rFonts w:asciiTheme="majorBidi" w:hAnsiTheme="majorBidi" w:cstheme="majorBidi"/>
        </w:rPr>
        <w:t xml:space="preserve"> La  structure électronique  d'un  atome  s'écrit: (K</w:t>
      </w:r>
      <w:proofErr w:type="gramStart"/>
      <w:r w:rsidRPr="00CA0826">
        <w:rPr>
          <w:rFonts w:asciiTheme="majorBidi" w:hAnsiTheme="majorBidi" w:cstheme="majorBidi"/>
        </w:rPr>
        <w:t>)</w:t>
      </w:r>
      <w:r w:rsidRPr="00CA0826">
        <w:rPr>
          <w:rFonts w:asciiTheme="majorBidi" w:hAnsiTheme="majorBidi" w:cstheme="majorBidi"/>
          <w:vertAlign w:val="superscript"/>
        </w:rPr>
        <w:t>2</w:t>
      </w:r>
      <w:proofErr w:type="gramEnd"/>
      <w:r w:rsidRPr="00CA0826">
        <w:rPr>
          <w:rFonts w:asciiTheme="majorBidi" w:hAnsiTheme="majorBidi" w:cstheme="majorBidi"/>
        </w:rPr>
        <w:t xml:space="preserve"> (L)</w:t>
      </w:r>
      <w:r w:rsidRPr="00CA0826">
        <w:rPr>
          <w:rFonts w:asciiTheme="majorBidi" w:hAnsiTheme="majorBidi" w:cstheme="majorBidi"/>
          <w:vertAlign w:val="superscript"/>
        </w:rPr>
        <w:t>8</w:t>
      </w:r>
      <w:r w:rsidRPr="00CA0826">
        <w:rPr>
          <w:rFonts w:asciiTheme="majorBidi" w:hAnsiTheme="majorBidi" w:cstheme="majorBidi"/>
        </w:rPr>
        <w:t xml:space="preserve"> (M)</w:t>
      </w:r>
      <w:r w:rsidRPr="00CA0826">
        <w:rPr>
          <w:rFonts w:asciiTheme="majorBidi" w:hAnsiTheme="majorBidi" w:cstheme="majorBidi"/>
          <w:vertAlign w:val="superscript"/>
        </w:rPr>
        <w:t>7</w:t>
      </w:r>
      <w:r w:rsidRPr="00CA0826">
        <w:rPr>
          <w:rFonts w:asciiTheme="majorBidi" w:hAnsiTheme="majorBidi" w:cstheme="majorBidi"/>
        </w:rPr>
        <w:t>.  A quel groupe et  à  quelle période  du  tableau de classification appartient  l'élément  correspondant ?</w:t>
      </w:r>
    </w:p>
    <w:p w14:paraId="205A6D47" w14:textId="77777777" w:rsidR="008B790E" w:rsidRPr="00CA0826" w:rsidRDefault="008B790E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CA0826">
        <w:rPr>
          <w:rFonts w:asciiTheme="majorBidi" w:hAnsiTheme="majorBidi" w:cstheme="majorBidi"/>
          <w:b/>
          <w:bCs/>
        </w:rPr>
        <w:t>2)</w:t>
      </w:r>
      <w:r w:rsidRPr="00CA0826">
        <w:rPr>
          <w:rFonts w:asciiTheme="majorBidi" w:hAnsiTheme="majorBidi" w:cstheme="majorBidi"/>
        </w:rPr>
        <w:t xml:space="preserve"> Un élément se trouve dans le tableau de classification à l'intersection  de  la sixième colonne et de la quatrième rangée. Peut-on déterminer avec certitude son numéro atomique ?  Peut-on déterminer le  nombre  de masse de  l'atome correspondant ?</w:t>
      </w:r>
    </w:p>
    <w:p w14:paraId="481EFE94" w14:textId="77777777" w:rsidR="008B790E" w:rsidRPr="00CA0826" w:rsidRDefault="008B790E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CA0826">
        <w:rPr>
          <w:rFonts w:asciiTheme="majorBidi" w:hAnsiTheme="majorBidi" w:cstheme="majorBidi"/>
          <w:b/>
          <w:bCs/>
        </w:rPr>
        <w:t>3)</w:t>
      </w:r>
      <w:r w:rsidRPr="00CA0826">
        <w:rPr>
          <w:rFonts w:asciiTheme="majorBidi" w:hAnsiTheme="majorBidi" w:cstheme="majorBidi"/>
        </w:rPr>
        <w:t xml:space="preserve"> Le krypton (gaz rare) appartient  à  la quatrième période. Quel est son numéro  atomique?</w:t>
      </w:r>
    </w:p>
    <w:p w14:paraId="68196009" w14:textId="77777777" w:rsidR="008B790E" w:rsidRDefault="008B790E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CA0826">
        <w:rPr>
          <w:rFonts w:asciiTheme="majorBidi" w:hAnsiTheme="majorBidi" w:cstheme="majorBidi"/>
          <w:b/>
          <w:bCs/>
        </w:rPr>
        <w:t>4)</w:t>
      </w:r>
      <w:r w:rsidRPr="00CA0826">
        <w:rPr>
          <w:rFonts w:asciiTheme="majorBidi" w:hAnsiTheme="majorBidi" w:cstheme="majorBidi"/>
        </w:rPr>
        <w:t xml:space="preserve"> Un nucléide inconnu est symbolisé  </w:t>
      </w:r>
      <w:proofErr w:type="gramStart"/>
      <w:r w:rsidRPr="00CA0826">
        <w:rPr>
          <w:rFonts w:asciiTheme="majorBidi" w:hAnsiTheme="majorBidi" w:cstheme="majorBidi"/>
        </w:rPr>
        <w:t>par</w:t>
      </w:r>
      <w:r>
        <w:rPr>
          <w:rFonts w:asciiTheme="majorBidi" w:hAnsiTheme="majorBidi" w:cstheme="majorBidi"/>
        </w:rPr>
        <w:t xml:space="preserve"> </w:t>
      </w:r>
      <w:proofErr w:type="gramEnd"/>
      <m:oMath>
        <m:sPre>
          <m:sPrePr>
            <m:ctrlPr>
              <w:rPr>
                <w:rFonts w:ascii="Cambria Math" w:hAnsi="Cambria Math" w:cstheme="majorBidi"/>
                <w:i/>
              </w:rPr>
            </m:ctrlPr>
          </m:sPrePr>
          <m:sub>
            <m:r>
              <w:rPr>
                <w:rFonts w:ascii="Cambria Math" w:hAnsi="Cambria Math" w:cstheme="majorBidi"/>
              </w:rPr>
              <m:t>14</m:t>
            </m:r>
          </m:sub>
          <m:sup>
            <m:r>
              <w:rPr>
                <w:rFonts w:ascii="Cambria Math" w:hAnsi="Cambria Math" w:cstheme="majorBidi"/>
              </w:rPr>
              <m:t>28</m:t>
            </m:r>
          </m:sup>
          <m:e>
            <m:r>
              <w:rPr>
                <w:rFonts w:ascii="Cambria Math" w:hAnsi="Cambria Math" w:cstheme="majorBidi"/>
              </w:rPr>
              <m:t>X</m:t>
            </m:r>
          </m:e>
        </m:sPre>
      </m:oMath>
      <w:r w:rsidRPr="00CA0826">
        <w:rPr>
          <w:rFonts w:asciiTheme="majorBidi" w:hAnsiTheme="majorBidi" w:cstheme="majorBidi"/>
        </w:rPr>
        <w:t>.  A quel groupe et  à  quelle période  appartient-il ?</w:t>
      </w:r>
    </w:p>
    <w:p w14:paraId="3086252B" w14:textId="77777777" w:rsidR="00FF04B7" w:rsidRDefault="00FF04B7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</w:rPr>
      </w:pPr>
    </w:p>
    <w:p w14:paraId="254CABAE" w14:textId="31DB43DA" w:rsidR="008F2536" w:rsidRPr="00037E36" w:rsidRDefault="008B790E" w:rsidP="008F2536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6F728F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lastRenderedPageBreak/>
        <w:t xml:space="preserve">Exercice </w:t>
      </w:r>
      <w:r w:rsidR="00FF04B7" w:rsidRPr="006F728F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5</w:t>
      </w:r>
      <w:r w:rsidRPr="006F728F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8F253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</w:t>
      </w:r>
    </w:p>
    <w:p w14:paraId="0962E983" w14:textId="77777777" w:rsidR="008B790E" w:rsidRPr="00CA0826" w:rsidRDefault="008B790E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CA0826">
        <w:rPr>
          <w:rFonts w:asciiTheme="majorBidi" w:hAnsiTheme="majorBidi" w:cstheme="majorBidi"/>
        </w:rPr>
        <w:t>Un anion a  pour  formule électronique : (K</w:t>
      </w:r>
      <w:proofErr w:type="gramStart"/>
      <w:r w:rsidRPr="00CA0826">
        <w:rPr>
          <w:rFonts w:asciiTheme="majorBidi" w:hAnsiTheme="majorBidi" w:cstheme="majorBidi"/>
        </w:rPr>
        <w:t>)</w:t>
      </w:r>
      <w:r w:rsidRPr="00CA0826">
        <w:rPr>
          <w:rFonts w:asciiTheme="majorBidi" w:hAnsiTheme="majorBidi" w:cstheme="majorBidi"/>
          <w:vertAlign w:val="superscript"/>
        </w:rPr>
        <w:t>2</w:t>
      </w:r>
      <w:proofErr w:type="gramEnd"/>
      <w:r w:rsidRPr="00CA0826">
        <w:rPr>
          <w:rFonts w:asciiTheme="majorBidi" w:hAnsiTheme="majorBidi" w:cstheme="majorBidi"/>
        </w:rPr>
        <w:t xml:space="preserve"> (L)</w:t>
      </w:r>
      <w:r w:rsidRPr="00CA0826">
        <w:rPr>
          <w:rFonts w:asciiTheme="majorBidi" w:hAnsiTheme="majorBidi" w:cstheme="majorBidi"/>
          <w:vertAlign w:val="superscript"/>
        </w:rPr>
        <w:t>8</w:t>
      </w:r>
      <w:r w:rsidRPr="00CA0826">
        <w:rPr>
          <w:rFonts w:asciiTheme="majorBidi" w:hAnsiTheme="majorBidi" w:cstheme="majorBidi"/>
        </w:rPr>
        <w:t xml:space="preserve"> (M)</w:t>
      </w:r>
      <w:r w:rsidRPr="00CA0826">
        <w:rPr>
          <w:rFonts w:asciiTheme="majorBidi" w:hAnsiTheme="majorBidi" w:cstheme="majorBidi"/>
          <w:vertAlign w:val="superscript"/>
        </w:rPr>
        <w:t>8</w:t>
      </w:r>
      <w:r w:rsidRPr="00CA0826">
        <w:rPr>
          <w:rFonts w:asciiTheme="majorBidi" w:hAnsiTheme="majorBidi" w:cstheme="majorBidi"/>
        </w:rPr>
        <w:t xml:space="preserve"> ;  est-il dans son état fondamental ?</w:t>
      </w:r>
    </w:p>
    <w:p w14:paraId="32A4FC04" w14:textId="77777777" w:rsidR="008B790E" w:rsidRPr="00CA0826" w:rsidRDefault="008B790E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CA0826">
        <w:rPr>
          <w:rFonts w:asciiTheme="majorBidi" w:hAnsiTheme="majorBidi" w:cstheme="majorBidi"/>
        </w:rPr>
        <w:t>Sachant  qu'il  porte une seule charge élémentaire, déterminer  la  formule électronique de  l'atome  dont  il  dérive  et  identifier l'élément correspondant.  Placer  cet élément dans la classification périodique des éléments.</w:t>
      </w:r>
    </w:p>
    <w:p w14:paraId="7E64EC7B" w14:textId="77777777" w:rsidR="008B790E" w:rsidRPr="00FF04B7" w:rsidRDefault="008B790E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  <w:sz w:val="20"/>
          <w:szCs w:val="20"/>
        </w:rPr>
      </w:pPr>
    </w:p>
    <w:p w14:paraId="00D13262" w14:textId="77777777" w:rsidR="008B790E" w:rsidRPr="006F728F" w:rsidRDefault="008B790E" w:rsidP="00FF04B7">
      <w:pPr>
        <w:spacing w:after="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6F728F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FF04B7" w:rsidRPr="006F728F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6</w:t>
      </w:r>
      <w:r w:rsidRPr="006F728F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74868B47" w14:textId="77777777" w:rsidR="008B790E" w:rsidRPr="00CA0826" w:rsidRDefault="008B790E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CA0826">
        <w:rPr>
          <w:rFonts w:asciiTheme="majorBidi" w:hAnsiTheme="majorBidi" w:cstheme="majorBidi"/>
        </w:rPr>
        <w:t>Un  cation a  pour  formule électronique (K</w:t>
      </w:r>
      <w:proofErr w:type="gramStart"/>
      <w:r w:rsidRPr="00CA0826">
        <w:rPr>
          <w:rFonts w:asciiTheme="majorBidi" w:hAnsiTheme="majorBidi" w:cstheme="majorBidi"/>
        </w:rPr>
        <w:t>)</w:t>
      </w:r>
      <w:r w:rsidRPr="00CA0826">
        <w:rPr>
          <w:rFonts w:asciiTheme="majorBidi" w:hAnsiTheme="majorBidi" w:cstheme="majorBidi"/>
          <w:vertAlign w:val="superscript"/>
        </w:rPr>
        <w:t>2</w:t>
      </w:r>
      <w:proofErr w:type="gramEnd"/>
      <w:r w:rsidRPr="00CA0826">
        <w:rPr>
          <w:rFonts w:asciiTheme="majorBidi" w:hAnsiTheme="majorBidi" w:cstheme="majorBidi"/>
        </w:rPr>
        <w:t xml:space="preserve"> (L)</w:t>
      </w:r>
      <w:r w:rsidRPr="00CA0826">
        <w:rPr>
          <w:rFonts w:asciiTheme="majorBidi" w:hAnsiTheme="majorBidi" w:cstheme="majorBidi"/>
          <w:vertAlign w:val="superscript"/>
        </w:rPr>
        <w:t>8</w:t>
      </w:r>
      <w:r w:rsidRPr="00CA0826">
        <w:rPr>
          <w:rFonts w:asciiTheme="majorBidi" w:hAnsiTheme="majorBidi" w:cstheme="majorBidi"/>
        </w:rPr>
        <w:t xml:space="preserve"> (M)</w:t>
      </w:r>
      <w:r w:rsidRPr="00CA0826">
        <w:rPr>
          <w:rFonts w:asciiTheme="majorBidi" w:hAnsiTheme="majorBidi" w:cstheme="majorBidi"/>
          <w:vertAlign w:val="superscript"/>
        </w:rPr>
        <w:t>8</w:t>
      </w:r>
      <w:r w:rsidRPr="00CA0826">
        <w:rPr>
          <w:rFonts w:asciiTheme="majorBidi" w:hAnsiTheme="majorBidi" w:cstheme="majorBidi"/>
        </w:rPr>
        <w:t>.</w:t>
      </w:r>
    </w:p>
    <w:p w14:paraId="689A0D0A" w14:textId="77777777" w:rsidR="008B790E" w:rsidRPr="00CA0826" w:rsidRDefault="008B790E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CA0826">
        <w:rPr>
          <w:rFonts w:asciiTheme="majorBidi" w:hAnsiTheme="majorBidi" w:cstheme="majorBidi"/>
          <w:b/>
          <w:bCs/>
        </w:rPr>
        <w:t>1)</w:t>
      </w:r>
      <w:r w:rsidRPr="00CA0826">
        <w:rPr>
          <w:rFonts w:asciiTheme="majorBidi" w:hAnsiTheme="majorBidi" w:cstheme="majorBidi"/>
        </w:rPr>
        <w:t xml:space="preserve"> Est-il  stable ?  Pourquoi?</w:t>
      </w:r>
    </w:p>
    <w:p w14:paraId="78F333BD" w14:textId="77777777" w:rsidR="008B790E" w:rsidRPr="00CA0826" w:rsidRDefault="008B790E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CA0826">
        <w:rPr>
          <w:rFonts w:asciiTheme="majorBidi" w:hAnsiTheme="majorBidi" w:cstheme="majorBidi"/>
          <w:b/>
          <w:bCs/>
        </w:rPr>
        <w:t>2)</w:t>
      </w:r>
      <w:r w:rsidRPr="00CA0826">
        <w:rPr>
          <w:rFonts w:asciiTheme="majorBidi" w:hAnsiTheme="majorBidi" w:cstheme="majorBidi"/>
        </w:rPr>
        <w:t xml:space="preserve"> Sachant  qu'il  porte une seule charge élémentaire, déterminer la formule électronique de  l'atome  dont  il  dérive et identifier  l'élément  correspondant.</w:t>
      </w:r>
    </w:p>
    <w:p w14:paraId="2514C436" w14:textId="77777777" w:rsidR="008B790E" w:rsidRDefault="008B790E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 w:rsidRPr="00CA0826">
        <w:rPr>
          <w:rFonts w:asciiTheme="majorBidi" w:hAnsiTheme="majorBidi" w:cstheme="majorBidi"/>
          <w:b/>
          <w:bCs/>
        </w:rPr>
        <w:t>3)</w:t>
      </w:r>
      <w:r w:rsidRPr="00CA0826">
        <w:rPr>
          <w:rFonts w:asciiTheme="majorBidi" w:hAnsiTheme="majorBidi" w:cstheme="majorBidi"/>
        </w:rPr>
        <w:t xml:space="preserve"> Donner les numéros de colonne  et  de ligne (période) de cet élément dans le tableau de classification périodique.</w:t>
      </w:r>
    </w:p>
    <w:p w14:paraId="28B80A7C" w14:textId="77777777" w:rsidR="008B790E" w:rsidRPr="00FF04B7" w:rsidRDefault="008B790E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  <w:sz w:val="20"/>
          <w:szCs w:val="20"/>
        </w:rPr>
      </w:pPr>
    </w:p>
    <w:p w14:paraId="3776F9BC" w14:textId="77777777" w:rsidR="008B790E" w:rsidRPr="006F728F" w:rsidRDefault="008B790E" w:rsidP="00FF04B7">
      <w:pPr>
        <w:spacing w:after="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6F728F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Exercices </w:t>
      </w:r>
      <w:r w:rsidR="00FF04B7" w:rsidRPr="006F728F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7</w:t>
      </w:r>
      <w:r w:rsidR="00FF04B7" w:rsidRPr="006F728F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Pr="006F728F">
        <w:rPr>
          <w:rFonts w:asciiTheme="majorBidi" w:hAnsiTheme="majorBidi" w:cstheme="majorBidi"/>
          <w:b/>
          <w:bCs/>
          <w:i/>
          <w:iCs/>
          <w:sz w:val="26"/>
          <w:szCs w:val="26"/>
        </w:rPr>
        <w:t>:</w:t>
      </w:r>
    </w:p>
    <w:p w14:paraId="6A576E19" w14:textId="77777777" w:rsidR="008B790E" w:rsidRPr="008F2536" w:rsidRDefault="008D1D2A" w:rsidP="000E28D1">
      <w:pPr>
        <w:pStyle w:val="Default"/>
        <w:spacing w:line="312" w:lineRule="auto"/>
        <w:ind w:left="-567" w:right="-709"/>
        <w:jc w:val="both"/>
        <w:rPr>
          <w:rFonts w:asciiTheme="majorBidi" w:eastAsiaTheme="minorEastAsia" w:hAnsiTheme="majorBidi" w:cstheme="majorBidi"/>
          <w:color w:val="000000" w:themeColor="text1"/>
        </w:rPr>
      </w:pPr>
      <w:hyperlink r:id="rId11" w:history="1">
        <w:r w:rsidR="008B790E" w:rsidRPr="008F2536">
          <w:rPr>
            <w:rStyle w:val="Lienhypertexte"/>
            <w:rFonts w:asciiTheme="majorBidi" w:hAnsiTheme="majorBidi" w:cstheme="majorBidi"/>
            <w:color w:val="000000" w:themeColor="text1"/>
            <w:u w:val="none"/>
          </w:rPr>
          <w:t xml:space="preserve">En se basant sur la configuration électronique des atomes suivants : </w:t>
        </w:r>
        <m:oMath>
          <m:sPre>
            <m:sPrePr>
              <m:ctrlPr>
                <w:rPr>
                  <w:rStyle w:val="Lienhypertexte"/>
                  <w:rFonts w:ascii="Cambria Math" w:hAnsi="Cambria Math" w:cstheme="majorBidi"/>
                  <w:i/>
                  <w:color w:val="000000" w:themeColor="text1"/>
                  <w:u w:val="none"/>
                </w:rPr>
              </m:ctrlPr>
            </m:sPrePr>
            <m:sub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1</m:t>
              </m:r>
            </m:sub>
            <m:sup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1</m:t>
              </m:r>
            </m:sup>
            <m:e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H</m:t>
              </m:r>
            </m:e>
          </m:sPre>
          <m:r>
            <w:rPr>
              <w:rStyle w:val="Lienhypertexte"/>
              <w:rFonts w:ascii="Cambria Math" w:hAnsi="Cambria Math" w:cstheme="majorBidi"/>
              <w:color w:val="000000" w:themeColor="text1"/>
              <w:u w:val="none"/>
            </w:rPr>
            <m:t> </m:t>
          </m:r>
        </m:oMath>
        <w:r w:rsidR="008B790E" w:rsidRPr="008F2536">
          <w:rPr>
            <w:rStyle w:val="Lienhypertexte"/>
            <w:rFonts w:asciiTheme="majorBidi" w:eastAsiaTheme="minorEastAsia" w:hAnsiTheme="majorBidi" w:cstheme="majorBidi"/>
            <w:color w:val="000000" w:themeColor="text1"/>
            <w:u w:val="none"/>
          </w:rPr>
          <w:t xml:space="preserve">; </w:t>
        </w:r>
        <m:oMath>
          <m:sPre>
            <m:sPrePr>
              <m:ctrlPr>
                <w:rPr>
                  <w:rStyle w:val="Lienhypertexte"/>
                  <w:rFonts w:ascii="Cambria Math" w:hAnsi="Cambria Math" w:cstheme="majorBidi"/>
                  <w:i/>
                  <w:color w:val="000000" w:themeColor="text1"/>
                  <w:u w:val="none"/>
                </w:rPr>
              </m:ctrlPr>
            </m:sPrePr>
            <m:sub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2</m:t>
              </m:r>
            </m:sub>
            <m:sup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4</m:t>
              </m:r>
            </m:sup>
            <m:e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He</m:t>
              </m:r>
            </m:e>
          </m:sPre>
          <m:r>
            <w:rPr>
              <w:rStyle w:val="Lienhypertexte"/>
              <w:rFonts w:ascii="Cambria Math" w:hAnsi="Cambria Math" w:cstheme="majorBidi"/>
              <w:color w:val="000000" w:themeColor="text1"/>
              <w:u w:val="none"/>
            </w:rPr>
            <m:t> </m:t>
          </m:r>
        </m:oMath>
        <w:r w:rsidR="008B790E" w:rsidRPr="008F2536">
          <w:rPr>
            <w:rStyle w:val="Lienhypertexte"/>
            <w:rFonts w:asciiTheme="majorBidi" w:eastAsiaTheme="minorEastAsia" w:hAnsiTheme="majorBidi" w:cstheme="majorBidi"/>
            <w:color w:val="000000" w:themeColor="text1"/>
            <w:u w:val="none"/>
          </w:rPr>
          <w:t xml:space="preserve">; </w:t>
        </w:r>
        <m:oMath>
          <m:sPre>
            <m:sPrePr>
              <m:ctrlPr>
                <w:rPr>
                  <w:rStyle w:val="Lienhypertexte"/>
                  <w:rFonts w:ascii="Cambria Math" w:hAnsi="Cambria Math" w:cstheme="majorBidi"/>
                  <w:i/>
                  <w:color w:val="000000" w:themeColor="text1"/>
                  <w:u w:val="none"/>
                </w:rPr>
              </m:ctrlPr>
            </m:sPrePr>
            <m:sub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3</m:t>
              </m:r>
            </m:sub>
            <m:sup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7</m:t>
              </m:r>
            </m:sup>
            <m:e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Li</m:t>
              </m:r>
            </m:e>
          </m:sPre>
          <m:r>
            <w:rPr>
              <w:rStyle w:val="Lienhypertexte"/>
              <w:rFonts w:ascii="Cambria Math" w:hAnsi="Cambria Math" w:cstheme="majorBidi"/>
              <w:color w:val="000000" w:themeColor="text1"/>
              <w:u w:val="none"/>
            </w:rPr>
            <m:t> </m:t>
          </m:r>
        </m:oMath>
        <w:r w:rsidR="008B790E" w:rsidRPr="008F2536">
          <w:rPr>
            <w:rStyle w:val="Lienhypertexte"/>
            <w:rFonts w:asciiTheme="majorBidi" w:eastAsiaTheme="minorEastAsia" w:hAnsiTheme="majorBidi" w:cstheme="majorBidi"/>
            <w:color w:val="000000" w:themeColor="text1"/>
            <w:u w:val="none"/>
          </w:rPr>
          <w:t xml:space="preserve">; </w:t>
        </w:r>
        <m:oMath>
          <m:sPre>
            <m:sPrePr>
              <m:ctrlPr>
                <w:rPr>
                  <w:rStyle w:val="Lienhypertexte"/>
                  <w:rFonts w:ascii="Cambria Math" w:hAnsi="Cambria Math" w:cstheme="majorBidi"/>
                  <w:i/>
                  <w:color w:val="000000" w:themeColor="text1"/>
                  <w:u w:val="none"/>
                </w:rPr>
              </m:ctrlPr>
            </m:sPrePr>
            <m:sub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4</m:t>
              </m:r>
            </m:sub>
            <m:sup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9</m:t>
              </m:r>
            </m:sup>
            <m:e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Be</m:t>
              </m:r>
            </m:e>
          </m:sPre>
          <m:r>
            <w:rPr>
              <w:rStyle w:val="Lienhypertexte"/>
              <w:rFonts w:ascii="Cambria Math" w:hAnsi="Cambria Math" w:cstheme="majorBidi"/>
              <w:color w:val="000000" w:themeColor="text1"/>
              <w:u w:val="none"/>
            </w:rPr>
            <m:t> </m:t>
          </m:r>
        </m:oMath>
        <w:r w:rsidR="008B790E" w:rsidRPr="008F2536">
          <w:rPr>
            <w:rStyle w:val="Lienhypertexte"/>
            <w:rFonts w:asciiTheme="majorBidi" w:eastAsiaTheme="minorEastAsia" w:hAnsiTheme="majorBidi" w:cstheme="majorBidi"/>
            <w:color w:val="000000" w:themeColor="text1"/>
            <w:u w:val="none"/>
          </w:rPr>
          <w:t xml:space="preserve">; </w:t>
        </w:r>
        <m:oMath>
          <m:sPre>
            <m:sPrePr>
              <m:ctrlPr>
                <w:rPr>
                  <w:rStyle w:val="Lienhypertexte"/>
                  <w:rFonts w:ascii="Cambria Math" w:hAnsi="Cambria Math" w:cstheme="majorBidi"/>
                  <w:i/>
                  <w:color w:val="000000" w:themeColor="text1"/>
                  <w:u w:val="none"/>
                </w:rPr>
              </m:ctrlPr>
            </m:sPrePr>
            <m:sub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5</m:t>
              </m:r>
            </m:sub>
            <m:sup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11</m:t>
              </m:r>
            </m:sup>
            <m:e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B</m:t>
              </m:r>
            </m:e>
          </m:sPre>
          <m:r>
            <w:rPr>
              <w:rStyle w:val="Lienhypertexte"/>
              <w:rFonts w:ascii="Cambria Math" w:hAnsi="Cambria Math" w:cstheme="majorBidi"/>
              <w:color w:val="000000" w:themeColor="text1"/>
              <w:u w:val="none"/>
            </w:rPr>
            <m:t> </m:t>
          </m:r>
        </m:oMath>
        <w:r w:rsidR="008B790E" w:rsidRPr="008F2536">
          <w:rPr>
            <w:rStyle w:val="Lienhypertexte"/>
            <w:rFonts w:asciiTheme="majorBidi" w:eastAsiaTheme="minorEastAsia" w:hAnsiTheme="majorBidi" w:cstheme="majorBidi"/>
            <w:color w:val="000000" w:themeColor="text1"/>
            <w:u w:val="none"/>
          </w:rPr>
          <w:t xml:space="preserve">; </w:t>
        </w:r>
        <m:oMath>
          <m:sPre>
            <m:sPrePr>
              <m:ctrlPr>
                <w:rPr>
                  <w:rStyle w:val="Lienhypertexte"/>
                  <w:rFonts w:ascii="Cambria Math" w:hAnsi="Cambria Math" w:cstheme="majorBidi"/>
                  <w:i/>
                  <w:color w:val="000000" w:themeColor="text1"/>
                  <w:u w:val="none"/>
                </w:rPr>
              </m:ctrlPr>
            </m:sPrePr>
            <m:sub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6</m:t>
              </m:r>
            </m:sub>
            <m:sup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12</m:t>
              </m:r>
            </m:sup>
            <m:e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C</m:t>
              </m:r>
            </m:e>
          </m:sPre>
          <m:r>
            <w:rPr>
              <w:rStyle w:val="Lienhypertexte"/>
              <w:rFonts w:ascii="Cambria Math" w:hAnsi="Cambria Math" w:cstheme="majorBidi"/>
              <w:color w:val="000000" w:themeColor="text1"/>
              <w:u w:val="none"/>
            </w:rPr>
            <m:t> </m:t>
          </m:r>
        </m:oMath>
        <w:r w:rsidR="008B790E" w:rsidRPr="008F2536">
          <w:rPr>
            <w:rStyle w:val="Lienhypertexte"/>
            <w:rFonts w:asciiTheme="majorBidi" w:eastAsiaTheme="minorEastAsia" w:hAnsiTheme="majorBidi" w:cstheme="majorBidi"/>
            <w:color w:val="000000" w:themeColor="text1"/>
            <w:u w:val="none"/>
          </w:rPr>
          <w:t xml:space="preserve">; </w:t>
        </w:r>
        <m:oMath>
          <m:sPre>
            <m:sPrePr>
              <m:ctrlPr>
                <w:rPr>
                  <w:rStyle w:val="Lienhypertexte"/>
                  <w:rFonts w:ascii="Cambria Math" w:hAnsi="Cambria Math" w:cstheme="majorBidi"/>
                  <w:i/>
                  <w:color w:val="000000" w:themeColor="text1"/>
                  <w:u w:val="none"/>
                </w:rPr>
              </m:ctrlPr>
            </m:sPrePr>
            <m:sub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7</m:t>
              </m:r>
            </m:sub>
            <m:sup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14</m:t>
              </m:r>
            </m:sup>
            <m:e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N</m:t>
              </m:r>
            </m:e>
          </m:sPre>
          <m:r>
            <w:rPr>
              <w:rStyle w:val="Lienhypertexte"/>
              <w:rFonts w:ascii="Cambria Math" w:hAnsi="Cambria Math" w:cstheme="majorBidi"/>
              <w:color w:val="000000" w:themeColor="text1"/>
              <w:u w:val="none"/>
            </w:rPr>
            <m:t> </m:t>
          </m:r>
        </m:oMath>
        <w:r w:rsidR="008B790E" w:rsidRPr="008F2536">
          <w:rPr>
            <w:rStyle w:val="Lienhypertexte"/>
            <w:rFonts w:asciiTheme="majorBidi" w:eastAsiaTheme="minorEastAsia" w:hAnsiTheme="majorBidi" w:cstheme="majorBidi"/>
            <w:color w:val="000000" w:themeColor="text1"/>
            <w:u w:val="none"/>
          </w:rPr>
          <w:t xml:space="preserve">; </w:t>
        </w:r>
        <m:oMath>
          <m:sPre>
            <m:sPrePr>
              <m:ctrlPr>
                <w:rPr>
                  <w:rStyle w:val="Lienhypertexte"/>
                  <w:rFonts w:ascii="Cambria Math" w:hAnsi="Cambria Math" w:cstheme="majorBidi"/>
                  <w:i/>
                  <w:color w:val="000000" w:themeColor="text1"/>
                  <w:u w:val="none"/>
                </w:rPr>
              </m:ctrlPr>
            </m:sPrePr>
            <m:sub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18</m:t>
              </m:r>
            </m:sub>
            <m:sup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16</m:t>
              </m:r>
            </m:sup>
            <m:e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O</m:t>
              </m:r>
            </m:e>
          </m:sPre>
          <m:r>
            <w:rPr>
              <w:rStyle w:val="Lienhypertexte"/>
              <w:rFonts w:ascii="Cambria Math" w:hAnsi="Cambria Math" w:cstheme="majorBidi"/>
              <w:color w:val="000000" w:themeColor="text1"/>
              <w:u w:val="none"/>
            </w:rPr>
            <m:t> </m:t>
          </m:r>
        </m:oMath>
        <w:r w:rsidR="008B790E" w:rsidRPr="008F2536">
          <w:rPr>
            <w:rStyle w:val="Lienhypertexte"/>
            <w:rFonts w:asciiTheme="majorBidi" w:eastAsiaTheme="minorEastAsia" w:hAnsiTheme="majorBidi" w:cstheme="majorBidi"/>
            <w:color w:val="000000" w:themeColor="text1"/>
            <w:u w:val="none"/>
          </w:rPr>
          <w:t xml:space="preserve">; </w:t>
        </w:r>
        <m:oMath>
          <m:sPre>
            <m:sPrePr>
              <m:ctrlPr>
                <w:rPr>
                  <w:rStyle w:val="Lienhypertexte"/>
                  <w:rFonts w:ascii="Cambria Math" w:hAnsi="Cambria Math" w:cstheme="majorBidi"/>
                  <w:i/>
                  <w:color w:val="000000" w:themeColor="text1"/>
                  <w:u w:val="none"/>
                </w:rPr>
              </m:ctrlPr>
            </m:sPrePr>
            <m:sub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9</m:t>
              </m:r>
            </m:sub>
            <m:sup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19</m:t>
              </m:r>
            </m:sup>
            <m:e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F</m:t>
              </m:r>
            </m:e>
          </m:sPre>
          <m:r>
            <w:rPr>
              <w:rStyle w:val="Lienhypertexte"/>
              <w:rFonts w:ascii="Cambria Math" w:hAnsi="Cambria Math" w:cstheme="majorBidi"/>
              <w:color w:val="000000" w:themeColor="text1"/>
              <w:u w:val="none"/>
            </w:rPr>
            <m:t> </m:t>
          </m:r>
        </m:oMath>
        <w:r w:rsidR="008B790E" w:rsidRPr="008F2536">
          <w:rPr>
            <w:rStyle w:val="Lienhypertexte"/>
            <w:rFonts w:asciiTheme="majorBidi" w:eastAsiaTheme="minorEastAsia" w:hAnsiTheme="majorBidi" w:cstheme="majorBidi"/>
            <w:color w:val="000000" w:themeColor="text1"/>
            <w:u w:val="none"/>
          </w:rPr>
          <w:t xml:space="preserve">; </w:t>
        </w:r>
        <m:oMath>
          <m:sPre>
            <m:sPrePr>
              <m:ctrlPr>
                <w:rPr>
                  <w:rStyle w:val="Lienhypertexte"/>
                  <w:rFonts w:ascii="Cambria Math" w:hAnsi="Cambria Math" w:cstheme="majorBidi"/>
                  <w:i/>
                  <w:color w:val="000000" w:themeColor="text1"/>
                  <w:u w:val="none"/>
                </w:rPr>
              </m:ctrlPr>
            </m:sPrePr>
            <m:sub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10</m:t>
              </m:r>
            </m:sub>
            <m:sup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20</m:t>
              </m:r>
            </m:sup>
            <m:e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Ne</m:t>
              </m:r>
            </m:e>
          </m:sPre>
          <m:r>
            <w:rPr>
              <w:rStyle w:val="Lienhypertexte"/>
              <w:rFonts w:ascii="Cambria Math" w:hAnsi="Cambria Math" w:cstheme="majorBidi"/>
              <w:color w:val="000000" w:themeColor="text1"/>
              <w:u w:val="none"/>
            </w:rPr>
            <m:t> </m:t>
          </m:r>
        </m:oMath>
        <w:r w:rsidR="008B790E" w:rsidRPr="008F2536">
          <w:rPr>
            <w:rStyle w:val="Lienhypertexte"/>
            <w:rFonts w:asciiTheme="majorBidi" w:eastAsiaTheme="minorEastAsia" w:hAnsiTheme="majorBidi" w:cstheme="majorBidi"/>
            <w:color w:val="000000" w:themeColor="text1"/>
            <w:u w:val="none"/>
          </w:rPr>
          <w:t xml:space="preserve">; </w:t>
        </w:r>
        <m:oMath>
          <m:sPre>
            <m:sPrePr>
              <m:ctrlPr>
                <w:rPr>
                  <w:rStyle w:val="Lienhypertexte"/>
                  <w:rFonts w:ascii="Cambria Math" w:hAnsi="Cambria Math" w:cstheme="majorBidi"/>
                  <w:i/>
                  <w:color w:val="000000" w:themeColor="text1"/>
                  <w:u w:val="none"/>
                </w:rPr>
              </m:ctrlPr>
            </m:sPrePr>
            <m:sub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11</m:t>
              </m:r>
            </m:sub>
            <m:sup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23</m:t>
              </m:r>
            </m:sup>
            <m:e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Na</m:t>
              </m:r>
            </m:e>
          </m:sPre>
          <m:r>
            <w:rPr>
              <w:rStyle w:val="Lienhypertexte"/>
              <w:rFonts w:ascii="Cambria Math" w:hAnsi="Cambria Math" w:cstheme="majorBidi"/>
              <w:color w:val="000000" w:themeColor="text1"/>
              <w:u w:val="none"/>
            </w:rPr>
            <m:t> </m:t>
          </m:r>
        </m:oMath>
        <w:r w:rsidR="008B790E" w:rsidRPr="008F2536">
          <w:rPr>
            <w:rStyle w:val="Lienhypertexte"/>
            <w:rFonts w:asciiTheme="majorBidi" w:eastAsiaTheme="minorEastAsia" w:hAnsiTheme="majorBidi" w:cstheme="majorBidi"/>
            <w:color w:val="000000" w:themeColor="text1"/>
            <w:u w:val="none"/>
          </w:rPr>
          <w:t xml:space="preserve">; </w:t>
        </w:r>
        <m:oMath>
          <m:sPre>
            <m:sPrePr>
              <m:ctrlPr>
                <w:rPr>
                  <w:rStyle w:val="Lienhypertexte"/>
                  <w:rFonts w:ascii="Cambria Math" w:hAnsi="Cambria Math" w:cstheme="majorBidi"/>
                  <w:i/>
                  <w:color w:val="000000" w:themeColor="text1"/>
                  <w:u w:val="none"/>
                </w:rPr>
              </m:ctrlPr>
            </m:sPrePr>
            <m:sub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12</m:t>
              </m:r>
            </m:sub>
            <m:sup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24</m:t>
              </m:r>
            </m:sup>
            <m:e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Mg</m:t>
              </m:r>
            </m:e>
          </m:sPre>
          <m:r>
            <w:rPr>
              <w:rStyle w:val="Lienhypertexte"/>
              <w:rFonts w:ascii="Cambria Math" w:hAnsi="Cambria Math" w:cstheme="majorBidi"/>
              <w:color w:val="000000" w:themeColor="text1"/>
              <w:u w:val="none"/>
            </w:rPr>
            <m:t> </m:t>
          </m:r>
        </m:oMath>
        <w:r w:rsidR="008B790E" w:rsidRPr="008F2536">
          <w:rPr>
            <w:rStyle w:val="Lienhypertexte"/>
            <w:rFonts w:asciiTheme="majorBidi" w:eastAsiaTheme="minorEastAsia" w:hAnsiTheme="majorBidi" w:cstheme="majorBidi"/>
            <w:color w:val="000000" w:themeColor="text1"/>
            <w:u w:val="none"/>
          </w:rPr>
          <w:t xml:space="preserve">; </w:t>
        </w:r>
        <m:oMath>
          <m:sPre>
            <m:sPrePr>
              <m:ctrlPr>
                <w:rPr>
                  <w:rStyle w:val="Lienhypertexte"/>
                  <w:rFonts w:ascii="Cambria Math" w:hAnsi="Cambria Math" w:cstheme="majorBidi"/>
                  <w:i/>
                  <w:color w:val="000000" w:themeColor="text1"/>
                  <w:u w:val="none"/>
                </w:rPr>
              </m:ctrlPr>
            </m:sPrePr>
            <m:sub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13</m:t>
              </m:r>
            </m:sub>
            <m:sup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27</m:t>
              </m:r>
            </m:sup>
            <m:e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Al</m:t>
              </m:r>
            </m:e>
          </m:sPre>
          <m:r>
            <w:rPr>
              <w:rStyle w:val="Lienhypertexte"/>
              <w:rFonts w:ascii="Cambria Math" w:hAnsi="Cambria Math" w:cstheme="majorBidi"/>
              <w:color w:val="000000" w:themeColor="text1"/>
              <w:u w:val="none"/>
            </w:rPr>
            <m:t> </m:t>
          </m:r>
        </m:oMath>
        <w:r w:rsidR="008B790E" w:rsidRPr="008F2536">
          <w:rPr>
            <w:rStyle w:val="Lienhypertexte"/>
            <w:rFonts w:asciiTheme="majorBidi" w:eastAsiaTheme="minorEastAsia" w:hAnsiTheme="majorBidi" w:cstheme="majorBidi"/>
            <w:color w:val="000000" w:themeColor="text1"/>
            <w:u w:val="none"/>
          </w:rPr>
          <w:t xml:space="preserve">; </w:t>
        </w:r>
        <m:oMath>
          <m:sPre>
            <m:sPrePr>
              <m:ctrlPr>
                <w:rPr>
                  <w:rStyle w:val="Lienhypertexte"/>
                  <w:rFonts w:ascii="Cambria Math" w:hAnsi="Cambria Math" w:cstheme="majorBidi"/>
                  <w:i/>
                  <w:color w:val="000000" w:themeColor="text1"/>
                  <w:u w:val="none"/>
                </w:rPr>
              </m:ctrlPr>
            </m:sPrePr>
            <m:sub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14</m:t>
              </m:r>
            </m:sub>
            <m:sup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28</m:t>
              </m:r>
            </m:sup>
            <m:e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Si</m:t>
              </m:r>
            </m:e>
          </m:sPre>
          <m:r>
            <w:rPr>
              <w:rStyle w:val="Lienhypertexte"/>
              <w:rFonts w:ascii="Cambria Math" w:hAnsi="Cambria Math" w:cstheme="majorBidi"/>
              <w:color w:val="000000" w:themeColor="text1"/>
              <w:u w:val="none"/>
            </w:rPr>
            <m:t> </m:t>
          </m:r>
        </m:oMath>
        <w:r w:rsidR="008B790E" w:rsidRPr="008F2536">
          <w:rPr>
            <w:rStyle w:val="Lienhypertexte"/>
            <w:rFonts w:asciiTheme="majorBidi" w:eastAsiaTheme="minorEastAsia" w:hAnsiTheme="majorBidi" w:cstheme="majorBidi"/>
            <w:color w:val="000000" w:themeColor="text1"/>
            <w:u w:val="none"/>
          </w:rPr>
          <w:t xml:space="preserve">; </w:t>
        </w:r>
        <m:oMath>
          <m:sPre>
            <m:sPrePr>
              <m:ctrlPr>
                <w:rPr>
                  <w:rStyle w:val="Lienhypertexte"/>
                  <w:rFonts w:ascii="Cambria Math" w:hAnsi="Cambria Math" w:cstheme="majorBidi"/>
                  <w:i/>
                  <w:color w:val="000000" w:themeColor="text1"/>
                  <w:u w:val="none"/>
                </w:rPr>
              </m:ctrlPr>
            </m:sPrePr>
            <m:sub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15</m:t>
              </m:r>
            </m:sub>
            <m:sup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31</m:t>
              </m:r>
            </m:sup>
            <m:e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P</m:t>
              </m:r>
            </m:e>
          </m:sPre>
          <m:r>
            <w:rPr>
              <w:rStyle w:val="Lienhypertexte"/>
              <w:rFonts w:ascii="Cambria Math" w:hAnsi="Cambria Math" w:cstheme="majorBidi"/>
              <w:color w:val="000000" w:themeColor="text1"/>
              <w:u w:val="none"/>
            </w:rPr>
            <m:t> </m:t>
          </m:r>
        </m:oMath>
        <w:r w:rsidR="008B790E" w:rsidRPr="008F2536">
          <w:rPr>
            <w:rStyle w:val="Lienhypertexte"/>
            <w:rFonts w:asciiTheme="majorBidi" w:eastAsiaTheme="minorEastAsia" w:hAnsiTheme="majorBidi" w:cstheme="majorBidi"/>
            <w:color w:val="000000" w:themeColor="text1"/>
            <w:u w:val="none"/>
          </w:rPr>
          <w:t xml:space="preserve">; </w:t>
        </w:r>
        <m:oMath>
          <m:sPre>
            <m:sPrePr>
              <m:ctrlPr>
                <w:rPr>
                  <w:rStyle w:val="Lienhypertexte"/>
                  <w:rFonts w:ascii="Cambria Math" w:hAnsi="Cambria Math" w:cstheme="majorBidi"/>
                  <w:i/>
                  <w:color w:val="000000" w:themeColor="text1"/>
                  <w:u w:val="none"/>
                </w:rPr>
              </m:ctrlPr>
            </m:sPrePr>
            <m:sub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16</m:t>
              </m:r>
            </m:sub>
            <m:sup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32</m:t>
              </m:r>
            </m:sup>
            <m:e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S</m:t>
              </m:r>
            </m:e>
          </m:sPre>
          <m:r>
            <w:rPr>
              <w:rStyle w:val="Lienhypertexte"/>
              <w:rFonts w:ascii="Cambria Math" w:hAnsi="Cambria Math" w:cstheme="majorBidi"/>
              <w:color w:val="000000" w:themeColor="text1"/>
              <w:u w:val="none"/>
            </w:rPr>
            <m:t> </m:t>
          </m:r>
        </m:oMath>
        <w:r w:rsidR="008B790E" w:rsidRPr="008F2536">
          <w:rPr>
            <w:rStyle w:val="Lienhypertexte"/>
            <w:rFonts w:asciiTheme="majorBidi" w:eastAsiaTheme="minorEastAsia" w:hAnsiTheme="majorBidi" w:cstheme="majorBidi"/>
            <w:color w:val="000000" w:themeColor="text1"/>
            <w:u w:val="none"/>
          </w:rPr>
          <w:t xml:space="preserve">; </w:t>
        </w:r>
        <m:oMath>
          <m:sPre>
            <m:sPrePr>
              <m:ctrlPr>
                <w:rPr>
                  <w:rStyle w:val="Lienhypertexte"/>
                  <w:rFonts w:ascii="Cambria Math" w:hAnsi="Cambria Math" w:cstheme="majorBidi"/>
                  <w:i/>
                  <w:color w:val="000000" w:themeColor="text1"/>
                  <w:u w:val="none"/>
                </w:rPr>
              </m:ctrlPr>
            </m:sPrePr>
            <m:sub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17</m:t>
              </m:r>
            </m:sub>
            <m:sup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35</m:t>
              </m:r>
            </m:sup>
            <m:e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Cl</m:t>
              </m:r>
            </m:e>
          </m:sPre>
          <m:r>
            <w:rPr>
              <w:rStyle w:val="Lienhypertexte"/>
              <w:rFonts w:ascii="Cambria Math" w:hAnsi="Cambria Math" w:cstheme="majorBidi"/>
              <w:color w:val="000000" w:themeColor="text1"/>
              <w:u w:val="none"/>
            </w:rPr>
            <m:t> </m:t>
          </m:r>
        </m:oMath>
        <w:r w:rsidR="008B790E" w:rsidRPr="008F2536">
          <w:rPr>
            <w:rStyle w:val="Lienhypertexte"/>
            <w:rFonts w:asciiTheme="majorBidi" w:eastAsiaTheme="minorEastAsia" w:hAnsiTheme="majorBidi" w:cstheme="majorBidi"/>
            <w:color w:val="000000" w:themeColor="text1"/>
            <w:u w:val="none"/>
          </w:rPr>
          <w:t xml:space="preserve">; </w:t>
        </w:r>
        <m:oMath>
          <m:sPre>
            <m:sPrePr>
              <m:ctrlPr>
                <w:rPr>
                  <w:rStyle w:val="Lienhypertexte"/>
                  <w:rFonts w:ascii="Cambria Math" w:hAnsi="Cambria Math" w:cstheme="majorBidi"/>
                  <w:i/>
                  <w:color w:val="000000" w:themeColor="text1"/>
                  <w:u w:val="none"/>
                </w:rPr>
              </m:ctrlPr>
            </m:sPrePr>
            <m:sub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18</m:t>
              </m:r>
            </m:sub>
            <m:sup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40</m:t>
              </m:r>
            </m:sup>
            <m:e>
              <m:r>
                <w:rPr>
                  <w:rStyle w:val="Lienhypertexte"/>
                  <w:rFonts w:ascii="Cambria Math" w:hAnsi="Cambria Math" w:cstheme="majorBidi"/>
                  <w:color w:val="000000" w:themeColor="text1"/>
                  <w:u w:val="none"/>
                </w:rPr>
                <m:t>Ar</m:t>
              </m:r>
            </m:e>
          </m:sPre>
        </m:oMath>
        <w:r w:rsidR="008B790E" w:rsidRPr="008F2536">
          <w:rPr>
            <w:rStyle w:val="Lienhypertexte"/>
            <w:rFonts w:asciiTheme="majorBidi" w:eastAsiaTheme="minorEastAsia" w:hAnsiTheme="majorBidi" w:cstheme="majorBidi"/>
            <w:color w:val="000000" w:themeColor="text1"/>
            <w:u w:val="none"/>
          </w:rPr>
          <w:t>.</w:t>
        </w:r>
      </w:hyperlink>
    </w:p>
    <w:p w14:paraId="372795E4" w14:textId="77777777" w:rsidR="008B790E" w:rsidRDefault="008B790E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</w:t>
      </w:r>
      <w:r w:rsidRPr="00C12581">
        <w:rPr>
          <w:rFonts w:asciiTheme="majorBidi" w:hAnsiTheme="majorBidi" w:cstheme="majorBidi"/>
        </w:rPr>
        <w:t>ompléter</w:t>
      </w:r>
      <w:r>
        <w:rPr>
          <w:rFonts w:asciiTheme="majorBidi" w:hAnsiTheme="majorBidi" w:cstheme="majorBidi"/>
        </w:rPr>
        <w:t xml:space="preserve"> le tableau ci-dessous :</w:t>
      </w:r>
    </w:p>
    <w:p w14:paraId="04AE1962" w14:textId="77777777" w:rsidR="00FF04B7" w:rsidRPr="00FF04B7" w:rsidRDefault="00FF04B7" w:rsidP="000E28D1">
      <w:pPr>
        <w:pStyle w:val="Default"/>
        <w:spacing w:line="312" w:lineRule="auto"/>
        <w:ind w:left="-567" w:right="-709"/>
        <w:jc w:val="both"/>
        <w:rPr>
          <w:rFonts w:asciiTheme="majorBidi" w:hAnsiTheme="majorBidi" w:cstheme="majorBidi"/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86"/>
        <w:gridCol w:w="498"/>
        <w:gridCol w:w="918"/>
        <w:gridCol w:w="836"/>
        <w:gridCol w:w="853"/>
        <w:gridCol w:w="857"/>
        <w:gridCol w:w="1393"/>
        <w:gridCol w:w="857"/>
        <w:gridCol w:w="875"/>
        <w:gridCol w:w="1016"/>
      </w:tblGrid>
      <w:tr w:rsidR="008B790E" w14:paraId="577EE3C9" w14:textId="77777777" w:rsidTr="00205546">
        <w:trPr>
          <w:trHeight w:val="355"/>
          <w:jc w:val="center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6107801" w14:textId="77777777" w:rsidR="008B790E" w:rsidRPr="00C97661" w:rsidRDefault="008B790E" w:rsidP="00205546">
            <w:pPr>
              <w:pStyle w:val="Default"/>
              <w:spacing w:line="360" w:lineRule="auto"/>
              <w:ind w:right="141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0D88911" w14:textId="77777777" w:rsidR="008B790E" w:rsidRPr="00C97661" w:rsidRDefault="008B790E" w:rsidP="00205546">
            <w:pPr>
              <w:pStyle w:val="Default"/>
              <w:spacing w:line="360" w:lineRule="auto"/>
              <w:ind w:right="14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gridSpan w:val="8"/>
            <w:tcBorders>
              <w:left w:val="single" w:sz="4" w:space="0" w:color="000000" w:themeColor="text1"/>
            </w:tcBorders>
          </w:tcPr>
          <w:p w14:paraId="6E0F2EAF" w14:textId="77777777" w:rsidR="008B790E" w:rsidRPr="00C97661" w:rsidRDefault="008B790E" w:rsidP="00205546">
            <w:pPr>
              <w:pStyle w:val="Default"/>
              <w:spacing w:line="360" w:lineRule="auto"/>
              <w:ind w:right="14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Groupe (famille) </w:t>
            </w:r>
          </w:p>
        </w:tc>
      </w:tr>
      <w:tr w:rsidR="008B790E" w14:paraId="40B9565B" w14:textId="77777777" w:rsidTr="00205546">
        <w:trPr>
          <w:trHeight w:val="170"/>
          <w:jc w:val="center"/>
        </w:trPr>
        <w:tc>
          <w:tcPr>
            <w:tcW w:w="1198" w:type="dxa"/>
            <w:tcBorders>
              <w:top w:val="nil"/>
              <w:left w:val="nil"/>
              <w:right w:val="nil"/>
            </w:tcBorders>
          </w:tcPr>
          <w:p w14:paraId="39F58BBC" w14:textId="77777777" w:rsidR="008B790E" w:rsidRPr="00C97661" w:rsidRDefault="008B790E" w:rsidP="00205546">
            <w:pPr>
              <w:pStyle w:val="Default"/>
              <w:spacing w:line="360" w:lineRule="auto"/>
              <w:ind w:right="141"/>
              <w:rPr>
                <w:rFonts w:asciiTheme="majorBidi" w:hAnsiTheme="majorBidi" w:cstheme="majorBidi"/>
                <w:sz w:val="4"/>
                <w:szCs w:val="4"/>
              </w:rPr>
            </w:pPr>
          </w:p>
        </w:tc>
        <w:tc>
          <w:tcPr>
            <w:tcW w:w="536" w:type="dxa"/>
            <w:tcBorders>
              <w:top w:val="nil"/>
              <w:left w:val="nil"/>
            </w:tcBorders>
          </w:tcPr>
          <w:p w14:paraId="1BFE6C7D" w14:textId="77777777" w:rsidR="008B790E" w:rsidRPr="00C97661" w:rsidRDefault="008B790E" w:rsidP="00205546">
            <w:pPr>
              <w:pStyle w:val="Default"/>
              <w:spacing w:line="360" w:lineRule="auto"/>
              <w:ind w:right="141"/>
              <w:rPr>
                <w:rFonts w:asciiTheme="majorBidi" w:hAnsiTheme="majorBidi" w:cstheme="majorBidi"/>
                <w:sz w:val="4"/>
                <w:szCs w:val="4"/>
              </w:rPr>
            </w:pPr>
          </w:p>
        </w:tc>
        <w:tc>
          <w:tcPr>
            <w:tcW w:w="1024" w:type="dxa"/>
          </w:tcPr>
          <w:p w14:paraId="0A94ABF0" w14:textId="77777777" w:rsidR="008B790E" w:rsidRPr="001A13BD" w:rsidRDefault="008B790E" w:rsidP="00205546">
            <w:pPr>
              <w:pStyle w:val="Default"/>
              <w:spacing w:line="360" w:lineRule="auto"/>
              <w:ind w:right="-76"/>
              <w:jc w:val="center"/>
              <w:rPr>
                <w:rFonts w:asciiTheme="majorBidi" w:hAnsiTheme="majorBidi" w:cstheme="majorBidi"/>
              </w:rPr>
            </w:pPr>
            <w:r w:rsidRPr="001A13BD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993" w:type="dxa"/>
          </w:tcPr>
          <w:p w14:paraId="0494D654" w14:textId="77777777" w:rsidR="008B790E" w:rsidRPr="001A13BD" w:rsidRDefault="008B790E" w:rsidP="00205546">
            <w:pPr>
              <w:pStyle w:val="Default"/>
              <w:spacing w:line="360" w:lineRule="auto"/>
              <w:ind w:right="-76"/>
              <w:jc w:val="center"/>
              <w:rPr>
                <w:rFonts w:asciiTheme="majorBidi" w:hAnsiTheme="majorBidi" w:cstheme="majorBidi"/>
              </w:rPr>
            </w:pPr>
            <w:r w:rsidRPr="001A13BD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992" w:type="dxa"/>
          </w:tcPr>
          <w:p w14:paraId="5CEF1A92" w14:textId="77777777" w:rsidR="008B790E" w:rsidRPr="001A13BD" w:rsidRDefault="008B790E" w:rsidP="00205546">
            <w:pPr>
              <w:pStyle w:val="Default"/>
              <w:spacing w:line="360" w:lineRule="auto"/>
              <w:ind w:right="-76"/>
              <w:jc w:val="center"/>
              <w:rPr>
                <w:rFonts w:asciiTheme="majorBidi" w:hAnsiTheme="majorBidi" w:cstheme="majorBidi"/>
              </w:rPr>
            </w:pPr>
            <w:r w:rsidRPr="001A13BD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992" w:type="dxa"/>
          </w:tcPr>
          <w:p w14:paraId="5BDB4CDF" w14:textId="77777777" w:rsidR="008B790E" w:rsidRPr="001A13BD" w:rsidRDefault="008B790E" w:rsidP="00205546">
            <w:pPr>
              <w:pStyle w:val="Default"/>
              <w:spacing w:line="360" w:lineRule="auto"/>
              <w:ind w:right="-76"/>
              <w:jc w:val="center"/>
              <w:rPr>
                <w:rFonts w:asciiTheme="majorBidi" w:hAnsiTheme="majorBidi" w:cstheme="majorBidi"/>
              </w:rPr>
            </w:pPr>
            <w:r w:rsidRPr="001A13BD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393" w:type="dxa"/>
          </w:tcPr>
          <w:p w14:paraId="0720EE31" w14:textId="77777777" w:rsidR="008B790E" w:rsidRPr="001A13BD" w:rsidRDefault="008B790E" w:rsidP="00205546">
            <w:pPr>
              <w:pStyle w:val="Default"/>
              <w:spacing w:line="360" w:lineRule="auto"/>
              <w:ind w:right="-76"/>
              <w:jc w:val="center"/>
              <w:rPr>
                <w:rFonts w:asciiTheme="majorBidi" w:hAnsiTheme="majorBidi" w:cstheme="majorBidi"/>
              </w:rPr>
            </w:pPr>
            <w:r w:rsidRPr="001A13BD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993" w:type="dxa"/>
          </w:tcPr>
          <w:p w14:paraId="155E85DA" w14:textId="77777777" w:rsidR="008B790E" w:rsidRPr="001A13BD" w:rsidRDefault="008B790E" w:rsidP="00205546">
            <w:pPr>
              <w:pStyle w:val="Default"/>
              <w:spacing w:line="360" w:lineRule="auto"/>
              <w:ind w:right="-76"/>
              <w:jc w:val="center"/>
              <w:rPr>
                <w:rFonts w:asciiTheme="majorBidi" w:hAnsiTheme="majorBidi" w:cstheme="majorBidi"/>
              </w:rPr>
            </w:pPr>
            <w:r w:rsidRPr="001A13B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992" w:type="dxa"/>
          </w:tcPr>
          <w:p w14:paraId="6641AA93" w14:textId="77777777" w:rsidR="008B790E" w:rsidRPr="001A13BD" w:rsidRDefault="008B790E" w:rsidP="00205546">
            <w:pPr>
              <w:pStyle w:val="Default"/>
              <w:spacing w:line="360" w:lineRule="auto"/>
              <w:ind w:right="-76"/>
              <w:jc w:val="center"/>
              <w:rPr>
                <w:rFonts w:asciiTheme="majorBidi" w:hAnsiTheme="majorBidi" w:cstheme="majorBidi"/>
              </w:rPr>
            </w:pPr>
            <w:r w:rsidRPr="001A13BD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016" w:type="dxa"/>
          </w:tcPr>
          <w:p w14:paraId="0039B3F4" w14:textId="77777777" w:rsidR="008B790E" w:rsidRPr="001A13BD" w:rsidRDefault="008B790E" w:rsidP="00205546">
            <w:pPr>
              <w:pStyle w:val="Default"/>
              <w:spacing w:line="360" w:lineRule="auto"/>
              <w:ind w:right="-76"/>
              <w:jc w:val="center"/>
              <w:rPr>
                <w:rFonts w:asciiTheme="majorBidi" w:hAnsiTheme="majorBidi" w:cstheme="majorBidi"/>
              </w:rPr>
            </w:pPr>
            <w:r w:rsidRPr="001A13BD">
              <w:rPr>
                <w:rFonts w:asciiTheme="majorBidi" w:hAnsiTheme="majorBidi" w:cstheme="majorBidi"/>
              </w:rPr>
              <w:t>VII</w:t>
            </w:r>
            <w:r>
              <w:rPr>
                <w:rFonts w:asciiTheme="majorBidi" w:hAnsiTheme="majorBidi" w:cstheme="majorBidi"/>
              </w:rPr>
              <w:t>I</w:t>
            </w:r>
          </w:p>
        </w:tc>
      </w:tr>
      <w:tr w:rsidR="008B790E" w14:paraId="459B725B" w14:textId="77777777" w:rsidTr="00205546">
        <w:trPr>
          <w:trHeight w:val="195"/>
          <w:jc w:val="center"/>
        </w:trPr>
        <w:tc>
          <w:tcPr>
            <w:tcW w:w="1198" w:type="dxa"/>
            <w:vMerge w:val="restart"/>
            <w:tcBorders>
              <w:left w:val="single" w:sz="4" w:space="0" w:color="000000" w:themeColor="text1"/>
            </w:tcBorders>
          </w:tcPr>
          <w:p w14:paraId="2132BC2D" w14:textId="77777777" w:rsidR="008B790E" w:rsidRPr="00C97661" w:rsidRDefault="008B790E" w:rsidP="00205546">
            <w:pPr>
              <w:pStyle w:val="Default"/>
              <w:spacing w:line="360" w:lineRule="auto"/>
              <w:ind w:right="142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269C76A" w14:textId="77777777" w:rsidR="008B790E" w:rsidRDefault="008B790E" w:rsidP="00205546">
            <w:pPr>
              <w:pStyle w:val="Default"/>
              <w:spacing w:line="360" w:lineRule="auto"/>
              <w:ind w:right="14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1F1408C6" w14:textId="77777777" w:rsidR="008B790E" w:rsidRPr="00702FBF" w:rsidRDefault="008B790E" w:rsidP="00205546">
            <w:pPr>
              <w:pStyle w:val="Default"/>
              <w:spacing w:line="360" w:lineRule="auto"/>
              <w:ind w:right="14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EA1508C" w14:textId="77777777" w:rsidR="008B790E" w:rsidRPr="00C45476" w:rsidRDefault="008B790E" w:rsidP="00205546">
            <w:pPr>
              <w:pStyle w:val="Default"/>
              <w:spacing w:line="360" w:lineRule="auto"/>
              <w:ind w:right="142"/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</w:p>
          <w:p w14:paraId="6D9BE2AC" w14:textId="77777777" w:rsidR="008B790E" w:rsidRDefault="008B790E" w:rsidP="00205546">
            <w:pPr>
              <w:pStyle w:val="Default"/>
              <w:spacing w:line="360" w:lineRule="auto"/>
              <w:ind w:right="142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Période </w:t>
            </w:r>
          </w:p>
        </w:tc>
        <w:tc>
          <w:tcPr>
            <w:tcW w:w="536" w:type="dxa"/>
          </w:tcPr>
          <w:p w14:paraId="1053DC32" w14:textId="77777777" w:rsidR="008B790E" w:rsidRPr="001F484E" w:rsidRDefault="008B790E" w:rsidP="00205546">
            <w:pPr>
              <w:pStyle w:val="Default"/>
              <w:spacing w:line="360" w:lineRule="auto"/>
              <w:ind w:right="3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C331971" w14:textId="77777777" w:rsidR="008B790E" w:rsidRDefault="008B790E" w:rsidP="00205546">
            <w:pPr>
              <w:pStyle w:val="Default"/>
              <w:spacing w:line="360" w:lineRule="auto"/>
              <w:ind w:right="34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024" w:type="dxa"/>
          </w:tcPr>
          <w:p w14:paraId="4F63F57E" w14:textId="77777777" w:rsidR="008B790E" w:rsidRDefault="008D1D2A" w:rsidP="00205546">
            <w:pPr>
              <w:pStyle w:val="Default"/>
              <w:spacing w:line="360" w:lineRule="auto"/>
              <w:ind w:right="-76"/>
              <w:rPr>
                <w:rFonts w:asciiTheme="majorBidi" w:eastAsiaTheme="minorEastAsia" w:hAnsiTheme="majorBidi" w:cstheme="majorBidi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theme="majorBidi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1</m:t>
                    </m:r>
                  </m:sup>
                  <m:e>
                    <m:r>
                      <w:rPr>
                        <w:rFonts w:ascii="Cambria Math" w:hAnsi="Cambria Math" w:cstheme="majorBidi"/>
                      </w:rPr>
                      <m:t>H</m:t>
                    </m:r>
                  </m:e>
                </m:sPre>
                <m:r>
                  <w:rPr>
                    <w:rFonts w:ascii="Cambria Math" w:hAnsi="Cambria Math" w:cstheme="majorBidi"/>
                  </w:rPr>
                  <m:t> </m:t>
                </m:r>
              </m:oMath>
            </m:oMathPara>
          </w:p>
          <w:p w14:paraId="48CDBCE9" w14:textId="77777777" w:rsidR="008B790E" w:rsidRDefault="008B790E" w:rsidP="00205546">
            <w:pPr>
              <w:pStyle w:val="Default"/>
              <w:spacing w:line="360" w:lineRule="auto"/>
              <w:ind w:right="-76"/>
              <w:jc w:val="center"/>
              <w:rPr>
                <w:rFonts w:asciiTheme="majorBidi" w:hAnsiTheme="majorBidi" w:cstheme="majorBidi"/>
              </w:rPr>
            </w:pPr>
            <w:r w:rsidRPr="009879EE">
              <w:rPr>
                <w:rFonts w:asciiTheme="majorBidi" w:hAnsiTheme="majorBidi" w:cstheme="majorBidi"/>
              </w:rPr>
              <w:t>(K)</w:t>
            </w:r>
            <w:r>
              <w:rPr>
                <w:rFonts w:asciiTheme="majorBidi" w:hAnsiTheme="majorBidi" w:cstheme="majorBidi"/>
                <w:vertAlign w:val="superscript"/>
              </w:rPr>
              <w:t>1</w:t>
            </w:r>
          </w:p>
        </w:tc>
        <w:tc>
          <w:tcPr>
            <w:tcW w:w="993" w:type="dxa"/>
          </w:tcPr>
          <w:p w14:paraId="17D52431" w14:textId="77777777" w:rsidR="008B790E" w:rsidRDefault="008B790E" w:rsidP="00205546">
            <w:pPr>
              <w:pStyle w:val="Default"/>
              <w:spacing w:line="360" w:lineRule="auto"/>
              <w:ind w:right="141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66DA34B4" w14:textId="77777777" w:rsidR="008B790E" w:rsidRDefault="008B790E" w:rsidP="00205546">
            <w:pPr>
              <w:pStyle w:val="Default"/>
              <w:spacing w:line="360" w:lineRule="auto"/>
              <w:ind w:right="141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5C24D37A" w14:textId="77777777" w:rsidR="008B790E" w:rsidRDefault="008B790E" w:rsidP="00205546">
            <w:pPr>
              <w:pStyle w:val="Default"/>
              <w:spacing w:line="360" w:lineRule="auto"/>
              <w:ind w:right="141"/>
              <w:rPr>
                <w:rFonts w:asciiTheme="majorBidi" w:hAnsiTheme="majorBidi" w:cstheme="majorBidi"/>
              </w:rPr>
            </w:pPr>
          </w:p>
        </w:tc>
        <w:tc>
          <w:tcPr>
            <w:tcW w:w="1393" w:type="dxa"/>
          </w:tcPr>
          <w:p w14:paraId="0BD1D35A" w14:textId="77777777" w:rsidR="008B790E" w:rsidRDefault="008B790E" w:rsidP="00205546">
            <w:pPr>
              <w:pStyle w:val="Default"/>
              <w:spacing w:line="360" w:lineRule="auto"/>
              <w:ind w:right="141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0BA5E9FB" w14:textId="77777777" w:rsidR="008B790E" w:rsidRDefault="008B790E" w:rsidP="00205546">
            <w:pPr>
              <w:pStyle w:val="Default"/>
              <w:spacing w:line="360" w:lineRule="auto"/>
              <w:ind w:right="141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70E0431" w14:textId="77777777" w:rsidR="008B790E" w:rsidRDefault="008B790E" w:rsidP="00205546">
            <w:pPr>
              <w:pStyle w:val="Default"/>
              <w:spacing w:line="360" w:lineRule="auto"/>
              <w:ind w:right="141"/>
              <w:rPr>
                <w:rFonts w:asciiTheme="majorBidi" w:hAnsiTheme="majorBidi" w:cstheme="majorBidi"/>
              </w:rPr>
            </w:pPr>
          </w:p>
        </w:tc>
        <w:tc>
          <w:tcPr>
            <w:tcW w:w="1016" w:type="dxa"/>
          </w:tcPr>
          <w:p w14:paraId="6FC3CCF9" w14:textId="77777777" w:rsidR="008B790E" w:rsidRDefault="008B790E" w:rsidP="00205546">
            <w:pPr>
              <w:pStyle w:val="Default"/>
              <w:spacing w:line="360" w:lineRule="auto"/>
              <w:ind w:right="141"/>
              <w:rPr>
                <w:rFonts w:asciiTheme="majorBidi" w:hAnsiTheme="majorBidi" w:cstheme="majorBidi"/>
              </w:rPr>
            </w:pPr>
          </w:p>
        </w:tc>
      </w:tr>
      <w:tr w:rsidR="008B790E" w14:paraId="250B4419" w14:textId="77777777" w:rsidTr="00205546">
        <w:trPr>
          <w:trHeight w:val="201"/>
          <w:jc w:val="center"/>
        </w:trPr>
        <w:tc>
          <w:tcPr>
            <w:tcW w:w="1198" w:type="dxa"/>
            <w:vMerge/>
            <w:tcBorders>
              <w:left w:val="single" w:sz="4" w:space="0" w:color="000000" w:themeColor="text1"/>
            </w:tcBorders>
          </w:tcPr>
          <w:p w14:paraId="777ED74F" w14:textId="77777777" w:rsidR="008B790E" w:rsidRDefault="008B790E" w:rsidP="00205546">
            <w:pPr>
              <w:pStyle w:val="Default"/>
              <w:spacing w:line="360" w:lineRule="auto"/>
              <w:ind w:right="141"/>
              <w:rPr>
                <w:rFonts w:asciiTheme="majorBidi" w:hAnsiTheme="majorBidi" w:cstheme="majorBidi"/>
              </w:rPr>
            </w:pPr>
          </w:p>
        </w:tc>
        <w:tc>
          <w:tcPr>
            <w:tcW w:w="536" w:type="dxa"/>
          </w:tcPr>
          <w:p w14:paraId="5816F220" w14:textId="77777777" w:rsidR="008B790E" w:rsidRPr="001F484E" w:rsidRDefault="008B790E" w:rsidP="00205546">
            <w:pPr>
              <w:pStyle w:val="Default"/>
              <w:spacing w:line="360" w:lineRule="auto"/>
              <w:ind w:right="34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14:paraId="03539C5B" w14:textId="77777777" w:rsidR="008B790E" w:rsidRDefault="008B790E" w:rsidP="00205546">
            <w:pPr>
              <w:pStyle w:val="Default"/>
              <w:spacing w:line="360" w:lineRule="auto"/>
              <w:ind w:right="34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24" w:type="dxa"/>
          </w:tcPr>
          <w:p w14:paraId="39A203A9" w14:textId="77777777" w:rsidR="008B790E" w:rsidRDefault="008B790E" w:rsidP="00205546">
            <w:pPr>
              <w:pStyle w:val="Default"/>
              <w:spacing w:line="360" w:lineRule="auto"/>
              <w:ind w:right="141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17733182" w14:textId="77777777" w:rsidR="008B790E" w:rsidRDefault="008B790E" w:rsidP="00205546">
            <w:pPr>
              <w:pStyle w:val="Default"/>
              <w:spacing w:line="360" w:lineRule="auto"/>
              <w:ind w:right="141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393EFACE" w14:textId="77777777" w:rsidR="008B790E" w:rsidRDefault="008B790E" w:rsidP="00205546">
            <w:pPr>
              <w:pStyle w:val="Default"/>
              <w:spacing w:line="360" w:lineRule="auto"/>
              <w:ind w:right="141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40287B9D" w14:textId="77777777" w:rsidR="008B790E" w:rsidRDefault="008B790E" w:rsidP="00205546">
            <w:pPr>
              <w:pStyle w:val="Default"/>
              <w:spacing w:line="360" w:lineRule="auto"/>
              <w:ind w:right="141"/>
              <w:rPr>
                <w:rFonts w:asciiTheme="majorBidi" w:hAnsiTheme="majorBidi" w:cstheme="majorBidi"/>
              </w:rPr>
            </w:pPr>
          </w:p>
        </w:tc>
        <w:tc>
          <w:tcPr>
            <w:tcW w:w="1393" w:type="dxa"/>
          </w:tcPr>
          <w:p w14:paraId="6C1B1A83" w14:textId="77777777" w:rsidR="008B790E" w:rsidRDefault="008B790E" w:rsidP="00205546">
            <w:pPr>
              <w:pStyle w:val="Default"/>
              <w:spacing w:line="360" w:lineRule="auto"/>
              <w:ind w:right="141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66D503AE" w14:textId="77777777" w:rsidR="008B790E" w:rsidRDefault="008B790E" w:rsidP="00205546">
            <w:pPr>
              <w:pStyle w:val="Default"/>
              <w:spacing w:line="360" w:lineRule="auto"/>
              <w:ind w:right="141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4FB203A" w14:textId="77777777" w:rsidR="008B790E" w:rsidRDefault="008B790E" w:rsidP="00205546">
            <w:pPr>
              <w:pStyle w:val="Default"/>
              <w:spacing w:line="360" w:lineRule="auto"/>
              <w:ind w:right="141"/>
              <w:rPr>
                <w:rFonts w:asciiTheme="majorBidi" w:hAnsiTheme="majorBidi" w:cstheme="majorBidi"/>
              </w:rPr>
            </w:pPr>
          </w:p>
        </w:tc>
        <w:tc>
          <w:tcPr>
            <w:tcW w:w="1016" w:type="dxa"/>
          </w:tcPr>
          <w:p w14:paraId="011007C6" w14:textId="77777777" w:rsidR="008B790E" w:rsidRDefault="008D1D2A" w:rsidP="00205546">
            <w:pPr>
              <w:pStyle w:val="Default"/>
              <w:tabs>
                <w:tab w:val="left" w:pos="776"/>
              </w:tabs>
              <w:spacing w:line="360" w:lineRule="auto"/>
              <w:rPr>
                <w:rFonts w:asciiTheme="majorBidi" w:eastAsiaTheme="minorEastAsia" w:hAnsiTheme="majorBidi" w:cstheme="majorBidi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theme="majorBidi"/>
                      </w:rPr>
                      <m:t>10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20</m:t>
                    </m:r>
                  </m:sup>
                  <m:e>
                    <m:r>
                      <w:rPr>
                        <w:rFonts w:ascii="Cambria Math" w:hAnsi="Cambria Math" w:cstheme="majorBidi"/>
                      </w:rPr>
                      <m:t>Ne</m:t>
                    </m:r>
                  </m:e>
                </m:sPre>
                <m:r>
                  <w:rPr>
                    <w:rFonts w:ascii="Cambria Math" w:hAnsi="Cambria Math" w:cstheme="majorBidi"/>
                  </w:rPr>
                  <m:t> </m:t>
                </m:r>
              </m:oMath>
            </m:oMathPara>
          </w:p>
          <w:p w14:paraId="5F06DAF8" w14:textId="77777777" w:rsidR="008B790E" w:rsidRDefault="008B790E" w:rsidP="00205546">
            <w:pPr>
              <w:pStyle w:val="Default"/>
              <w:tabs>
                <w:tab w:val="left" w:pos="776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9879EE">
              <w:rPr>
                <w:rFonts w:asciiTheme="majorBidi" w:hAnsiTheme="majorBidi" w:cstheme="majorBidi"/>
              </w:rPr>
              <w:t>(K)</w:t>
            </w:r>
            <w:r w:rsidRPr="009879EE">
              <w:rPr>
                <w:rFonts w:asciiTheme="majorBidi" w:hAnsiTheme="majorBidi" w:cstheme="majorBidi"/>
                <w:vertAlign w:val="superscript"/>
              </w:rPr>
              <w:t>2</w:t>
            </w:r>
            <w:r w:rsidRPr="009879EE">
              <w:rPr>
                <w:rFonts w:asciiTheme="majorBidi" w:hAnsiTheme="majorBidi" w:cstheme="majorBidi"/>
              </w:rPr>
              <w:t>(L)</w:t>
            </w:r>
            <w:r w:rsidRPr="009879EE">
              <w:rPr>
                <w:rFonts w:asciiTheme="majorBidi" w:hAnsiTheme="majorBidi" w:cstheme="majorBidi"/>
                <w:vertAlign w:val="superscript"/>
              </w:rPr>
              <w:t>8</w:t>
            </w:r>
          </w:p>
        </w:tc>
      </w:tr>
      <w:tr w:rsidR="008B790E" w14:paraId="6761E81C" w14:textId="77777777" w:rsidTr="00205546">
        <w:trPr>
          <w:trHeight w:val="70"/>
          <w:jc w:val="center"/>
        </w:trPr>
        <w:tc>
          <w:tcPr>
            <w:tcW w:w="1198" w:type="dxa"/>
            <w:vMerge/>
            <w:tcBorders>
              <w:left w:val="single" w:sz="4" w:space="0" w:color="000000" w:themeColor="text1"/>
            </w:tcBorders>
          </w:tcPr>
          <w:p w14:paraId="3C403685" w14:textId="77777777" w:rsidR="008B790E" w:rsidRDefault="008B790E" w:rsidP="00205546">
            <w:pPr>
              <w:pStyle w:val="Default"/>
              <w:spacing w:line="360" w:lineRule="auto"/>
              <w:ind w:right="141"/>
              <w:rPr>
                <w:rFonts w:asciiTheme="majorBidi" w:hAnsiTheme="majorBidi" w:cstheme="majorBidi"/>
              </w:rPr>
            </w:pPr>
          </w:p>
        </w:tc>
        <w:tc>
          <w:tcPr>
            <w:tcW w:w="536" w:type="dxa"/>
          </w:tcPr>
          <w:p w14:paraId="06785214" w14:textId="77777777" w:rsidR="008B790E" w:rsidRPr="001F484E" w:rsidRDefault="008B790E" w:rsidP="00205546">
            <w:pPr>
              <w:pStyle w:val="Default"/>
              <w:spacing w:line="360" w:lineRule="auto"/>
              <w:ind w:right="34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14:paraId="50F180DD" w14:textId="77777777" w:rsidR="008B790E" w:rsidRDefault="008B790E" w:rsidP="00205546">
            <w:pPr>
              <w:pStyle w:val="Default"/>
              <w:spacing w:line="360" w:lineRule="auto"/>
              <w:ind w:right="34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24" w:type="dxa"/>
          </w:tcPr>
          <w:p w14:paraId="5BE96F95" w14:textId="77777777" w:rsidR="008B790E" w:rsidRDefault="008B790E" w:rsidP="00205546">
            <w:pPr>
              <w:pStyle w:val="Default"/>
              <w:spacing w:line="360" w:lineRule="auto"/>
              <w:ind w:right="141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256A840B" w14:textId="77777777" w:rsidR="008B790E" w:rsidRDefault="008B790E" w:rsidP="00205546">
            <w:pPr>
              <w:pStyle w:val="Default"/>
              <w:spacing w:line="360" w:lineRule="auto"/>
              <w:ind w:right="141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2585678" w14:textId="77777777" w:rsidR="008B790E" w:rsidRDefault="008B790E" w:rsidP="00205546">
            <w:pPr>
              <w:pStyle w:val="Default"/>
              <w:spacing w:line="360" w:lineRule="auto"/>
              <w:ind w:right="141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1F9DD1D" w14:textId="77777777" w:rsidR="008B790E" w:rsidRDefault="008B790E" w:rsidP="00205546">
            <w:pPr>
              <w:pStyle w:val="Default"/>
              <w:spacing w:line="360" w:lineRule="auto"/>
              <w:ind w:right="141"/>
              <w:rPr>
                <w:rFonts w:asciiTheme="majorBidi" w:hAnsiTheme="majorBidi" w:cstheme="majorBidi"/>
              </w:rPr>
            </w:pPr>
          </w:p>
        </w:tc>
        <w:tc>
          <w:tcPr>
            <w:tcW w:w="1393" w:type="dxa"/>
          </w:tcPr>
          <w:p w14:paraId="39A458C3" w14:textId="77777777" w:rsidR="008B790E" w:rsidRDefault="008D1D2A" w:rsidP="00205546">
            <w:pPr>
              <w:pStyle w:val="Default"/>
              <w:spacing w:line="360" w:lineRule="auto"/>
              <w:ind w:right="-76"/>
              <w:rPr>
                <w:rFonts w:asciiTheme="majorBidi" w:eastAsiaTheme="minorEastAsia" w:hAnsiTheme="majorBidi" w:cstheme="majorBidi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theme="majorBidi"/>
                      </w:rPr>
                      <m:t>15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31</m:t>
                    </m:r>
                  </m:sup>
                  <m:e>
                    <m:r>
                      <w:rPr>
                        <w:rFonts w:ascii="Cambria Math" w:hAnsi="Cambria Math" w:cstheme="majorBidi"/>
                      </w:rPr>
                      <m:t>P</m:t>
                    </m:r>
                  </m:e>
                </m:sPre>
                <m:r>
                  <w:rPr>
                    <w:rFonts w:ascii="Cambria Math" w:hAnsi="Cambria Math" w:cstheme="majorBidi"/>
                  </w:rPr>
                  <m:t> </m:t>
                </m:r>
              </m:oMath>
            </m:oMathPara>
          </w:p>
          <w:p w14:paraId="70EDF64C" w14:textId="77777777" w:rsidR="008B790E" w:rsidRDefault="008B790E" w:rsidP="00205546">
            <w:pPr>
              <w:pStyle w:val="Default"/>
              <w:spacing w:line="360" w:lineRule="auto"/>
              <w:ind w:right="-76"/>
              <w:rPr>
                <w:rFonts w:asciiTheme="majorBidi" w:hAnsiTheme="majorBidi" w:cstheme="majorBidi"/>
              </w:rPr>
            </w:pPr>
            <w:r w:rsidRPr="009879EE">
              <w:rPr>
                <w:rFonts w:asciiTheme="majorBidi" w:hAnsiTheme="majorBidi" w:cstheme="majorBidi"/>
              </w:rPr>
              <w:t>(K)</w:t>
            </w:r>
            <w:r w:rsidRPr="009879EE">
              <w:rPr>
                <w:rFonts w:asciiTheme="majorBidi" w:hAnsiTheme="majorBidi" w:cstheme="majorBidi"/>
                <w:vertAlign w:val="superscript"/>
              </w:rPr>
              <w:t>2</w:t>
            </w:r>
            <w:r w:rsidRPr="009879EE">
              <w:rPr>
                <w:rFonts w:asciiTheme="majorBidi" w:hAnsiTheme="majorBidi" w:cstheme="majorBidi"/>
              </w:rPr>
              <w:t>(L)</w:t>
            </w:r>
            <w:r w:rsidRPr="009879EE">
              <w:rPr>
                <w:rFonts w:asciiTheme="majorBidi" w:hAnsiTheme="majorBidi" w:cstheme="majorBidi"/>
                <w:vertAlign w:val="superscript"/>
              </w:rPr>
              <w:t>8</w:t>
            </w:r>
            <w:r w:rsidRPr="009879EE">
              <w:rPr>
                <w:rFonts w:asciiTheme="majorBidi" w:hAnsiTheme="majorBidi" w:cstheme="majorBidi"/>
              </w:rPr>
              <w:t>(M)</w:t>
            </w:r>
            <w:r>
              <w:rPr>
                <w:rFonts w:asciiTheme="majorBidi" w:hAnsiTheme="majorBidi" w:cstheme="majorBidi"/>
                <w:vertAlign w:val="superscript"/>
              </w:rPr>
              <w:t>5</w:t>
            </w:r>
          </w:p>
        </w:tc>
        <w:tc>
          <w:tcPr>
            <w:tcW w:w="993" w:type="dxa"/>
          </w:tcPr>
          <w:p w14:paraId="740EAA0E" w14:textId="77777777" w:rsidR="008B790E" w:rsidRDefault="008B790E" w:rsidP="00205546">
            <w:pPr>
              <w:pStyle w:val="Default"/>
              <w:spacing w:line="360" w:lineRule="auto"/>
              <w:ind w:right="141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19EE361" w14:textId="77777777" w:rsidR="008B790E" w:rsidRDefault="008B790E" w:rsidP="00205546">
            <w:pPr>
              <w:pStyle w:val="Default"/>
              <w:spacing w:line="360" w:lineRule="auto"/>
              <w:ind w:right="141"/>
              <w:rPr>
                <w:rFonts w:asciiTheme="majorBidi" w:hAnsiTheme="majorBidi" w:cstheme="majorBidi"/>
              </w:rPr>
            </w:pPr>
          </w:p>
        </w:tc>
        <w:tc>
          <w:tcPr>
            <w:tcW w:w="1016" w:type="dxa"/>
          </w:tcPr>
          <w:p w14:paraId="7785E9A9" w14:textId="77777777" w:rsidR="008B790E" w:rsidRDefault="008B790E" w:rsidP="00205546">
            <w:pPr>
              <w:pStyle w:val="Default"/>
              <w:spacing w:line="360" w:lineRule="auto"/>
              <w:ind w:right="141"/>
              <w:rPr>
                <w:rFonts w:asciiTheme="majorBidi" w:hAnsiTheme="majorBidi" w:cstheme="majorBidi"/>
              </w:rPr>
            </w:pPr>
          </w:p>
        </w:tc>
      </w:tr>
    </w:tbl>
    <w:p w14:paraId="321273C8" w14:textId="77777777" w:rsidR="008B790E" w:rsidRPr="00255EA5" w:rsidRDefault="008B790E" w:rsidP="008B790E">
      <w:pPr>
        <w:pStyle w:val="Default"/>
        <w:spacing w:line="360" w:lineRule="auto"/>
        <w:ind w:left="-567" w:right="-709"/>
        <w:rPr>
          <w:rFonts w:asciiTheme="majorBidi" w:eastAsiaTheme="minorEastAsia" w:hAnsiTheme="majorBidi" w:cstheme="majorBidi"/>
          <w:sz w:val="6"/>
          <w:szCs w:val="6"/>
        </w:rPr>
      </w:pPr>
    </w:p>
    <w:p w14:paraId="08F091EE" w14:textId="77777777" w:rsidR="008B790E" w:rsidRDefault="008B790E" w:rsidP="008B790E">
      <w:pPr>
        <w:pStyle w:val="Default"/>
        <w:spacing w:line="360" w:lineRule="auto"/>
        <w:ind w:left="-567" w:right="-709"/>
        <w:rPr>
          <w:rFonts w:asciiTheme="majorBidi" w:hAnsiTheme="majorBidi" w:cstheme="majorBidi"/>
        </w:rPr>
      </w:pPr>
    </w:p>
    <w:p w14:paraId="101B1BE0" w14:textId="77777777" w:rsidR="006F728F" w:rsidRDefault="006F728F" w:rsidP="008B790E">
      <w:pPr>
        <w:pStyle w:val="Default"/>
        <w:spacing w:line="360" w:lineRule="auto"/>
        <w:ind w:left="-567" w:right="-709"/>
        <w:rPr>
          <w:rFonts w:asciiTheme="majorBidi" w:hAnsiTheme="majorBidi" w:cstheme="majorBidi"/>
        </w:rPr>
      </w:pPr>
    </w:p>
    <w:p w14:paraId="7B090DA1" w14:textId="77777777" w:rsidR="006F728F" w:rsidRDefault="006F728F" w:rsidP="006F728F">
      <w:pPr>
        <w:tabs>
          <w:tab w:val="left" w:pos="6578"/>
        </w:tabs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</w:t>
      </w:r>
    </w:p>
    <w:p w14:paraId="255CCE9A" w14:textId="43C6C1A9" w:rsidR="006F728F" w:rsidRDefault="006F728F" w:rsidP="008B790E">
      <w:pPr>
        <w:pStyle w:val="Default"/>
        <w:spacing w:line="360" w:lineRule="auto"/>
        <w:ind w:left="-567" w:right="-709"/>
        <w:rPr>
          <w:rFonts w:asciiTheme="majorBidi" w:hAnsiTheme="majorBidi" w:cstheme="majorBidi"/>
        </w:rPr>
      </w:pPr>
      <w:bookmarkStart w:id="0" w:name="_GoBack"/>
      <w:bookmarkEnd w:id="0"/>
    </w:p>
    <w:p w14:paraId="746EC02F" w14:textId="77777777" w:rsidR="008B790E" w:rsidRDefault="008B790E" w:rsidP="008B790E">
      <w:pPr>
        <w:pStyle w:val="Default"/>
        <w:spacing w:line="360" w:lineRule="auto"/>
        <w:ind w:left="-567" w:right="-709"/>
        <w:rPr>
          <w:rFonts w:asciiTheme="majorBidi" w:hAnsiTheme="majorBidi" w:cstheme="majorBidi"/>
        </w:rPr>
      </w:pPr>
    </w:p>
    <w:sectPr w:rsidR="008B790E" w:rsidSect="008B790E">
      <w:headerReference w:type="default" r:id="rId12"/>
      <w:footerReference w:type="default" r:id="rId13"/>
      <w:pgSz w:w="11906" w:h="16838"/>
      <w:pgMar w:top="3403" w:right="1416" w:bottom="1276" w:left="1417" w:header="709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AA34B" w14:textId="77777777" w:rsidR="008D1D2A" w:rsidRDefault="008D1D2A" w:rsidP="008E7463">
      <w:pPr>
        <w:spacing w:after="0" w:line="240" w:lineRule="auto"/>
      </w:pPr>
      <w:r>
        <w:separator/>
      </w:r>
    </w:p>
  </w:endnote>
  <w:endnote w:type="continuationSeparator" w:id="0">
    <w:p w14:paraId="5800EED6" w14:textId="77777777" w:rsidR="008D1D2A" w:rsidRDefault="008D1D2A" w:rsidP="008E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7D47F" w14:textId="77777777" w:rsidR="002C508C" w:rsidRPr="00A320F1" w:rsidRDefault="008D1D2A" w:rsidP="00A849B6">
    <w:pPr>
      <w:ind w:left="-567"/>
      <w:rPr>
        <w:rFonts w:asciiTheme="majorBidi" w:hAnsiTheme="majorBidi" w:cstheme="majorBidi"/>
        <w:sz w:val="24"/>
        <w:szCs w:val="24"/>
      </w:rPr>
    </w:pPr>
    <w:r>
      <w:pict w14:anchorId="7AFD5B9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3" type="#_x0000_t32" style="position:absolute;left:0;text-align:left;margin-left:-29.6pt;margin-top:-5.3pt;width:222.75pt;height:0;z-index:251693056" o:connectortype="straight" strokeweight=".25pt"/>
      </w:pict>
    </w:r>
    <w:r>
      <w:rPr>
        <w:rFonts w:asciiTheme="majorBidi" w:hAnsiTheme="majorBidi" w:cstheme="majorBidi"/>
        <w:noProof/>
        <w:sz w:val="24"/>
        <w:szCs w:val="24"/>
        <w:lang w:eastAsia="fr-FR"/>
      </w:rPr>
      <w:pict w14:anchorId="64B0C24B">
        <v:rect id="_x0000_s2077" style="position:absolute;left:0;text-align:left;margin-left:459.05pt;margin-top:-10.75pt;width:15pt;height:23.2pt;rotation:180;z-index:251685888" fillcolor="#60f" strokecolor="blue" strokeweight="1pt">
          <v:fill color2="#f79646 [3209]"/>
          <v:shadow color="#974706 [1609]"/>
        </v:rect>
      </w:pict>
    </w:r>
    <w:r>
      <w:rPr>
        <w:rFonts w:asciiTheme="majorBidi" w:hAnsiTheme="majorBidi" w:cstheme="majorBidi"/>
        <w:noProof/>
        <w:sz w:val="24"/>
        <w:szCs w:val="24"/>
        <w:lang w:eastAsia="fr-FR"/>
      </w:rPr>
      <w:pict w14:anchorId="6C1AA7DC">
        <v:rect id="_x0000_s2076" style="position:absolute;left:0;text-align:left;margin-left:478.9pt;margin-top:-10.75pt;width:12.9pt;height:23.2pt;rotation:180;z-index:251684864" fillcolor="#60f" strokecolor="blue" strokeweight="1pt">
          <v:fill color2="#f79646 [3209]"/>
          <v:shadow color="#974706 [1609]"/>
        </v:rect>
      </w:pict>
    </w:r>
    <w:r>
      <w:rPr>
        <w:rFonts w:asciiTheme="majorBidi" w:hAnsiTheme="majorBidi" w:cstheme="majorBidi"/>
        <w:noProof/>
        <w:sz w:val="24"/>
        <w:szCs w:val="24"/>
        <w:lang w:eastAsia="fr-FR"/>
      </w:rPr>
      <w:pict w14:anchorId="55A6A359">
        <v:rect id="_x0000_s2075" style="position:absolute;left:0;text-align:left;margin-left:507.6pt;margin-top:-10.75pt;width:3.55pt;height:23.2pt;rotation:180;z-index:251683840" fillcolor="#60f" strokecolor="blue" strokeweight="1pt">
          <v:fill color2="#f79646 [3209]"/>
          <v:shadow color="#974706 [1609]"/>
        </v:rect>
      </w:pict>
    </w:r>
    <w:r>
      <w:rPr>
        <w:rFonts w:asciiTheme="majorBidi" w:hAnsiTheme="majorBidi" w:cstheme="majorBidi"/>
        <w:noProof/>
        <w:sz w:val="24"/>
        <w:szCs w:val="24"/>
        <w:lang w:eastAsia="fr-FR"/>
      </w:rPr>
      <w:pict w14:anchorId="74D5740E">
        <v:rect id="_x0000_s2074" style="position:absolute;left:0;text-align:left;margin-left:523.2pt;margin-top:-10.75pt;width:3.55pt;height:23.2pt;rotation:180;z-index:251682816" fillcolor="#60f" strokecolor="blue" strokeweight="1pt">
          <v:fill color2="#f79646 [3209]"/>
          <v:shadow color="#974706 [1609]"/>
        </v:rect>
      </w:pict>
    </w:r>
    <w:r>
      <w:rPr>
        <w:rFonts w:asciiTheme="majorBidi" w:hAnsiTheme="majorBidi" w:cstheme="majorBidi"/>
        <w:noProof/>
        <w:sz w:val="24"/>
        <w:szCs w:val="24"/>
        <w:lang w:eastAsia="fr-FR"/>
      </w:rPr>
      <w:pict w14:anchorId="3BD23E6A">
        <v:rect id="_x0000_s2073" style="position:absolute;left:0;text-align:left;margin-left:515.75pt;margin-top:-10.75pt;width:3.55pt;height:23.2pt;rotation:180;z-index:251681792" fillcolor="#60f" strokecolor="blue" strokeweight="1pt">
          <v:fill color2="#f79646 [3209]"/>
          <v:shadow color="#974706 [1609]"/>
        </v:rect>
      </w:pict>
    </w:r>
    <w:r>
      <w:rPr>
        <w:rFonts w:asciiTheme="majorBidi" w:hAnsiTheme="majorBidi" w:cstheme="majorBidi"/>
        <w:noProof/>
        <w:sz w:val="24"/>
        <w:szCs w:val="24"/>
        <w:lang w:eastAsia="fr-FR"/>
      </w:rPr>
      <w:pict w14:anchorId="0BB12FC5">
        <v:rect id="_x0000_s2079" style="position:absolute;left:0;text-align:left;margin-left:430.85pt;margin-top:-10.75pt;width:22.85pt;height:23.2pt;rotation:180;z-index:251687936" fillcolor="#60f" strokecolor="blue" strokeweight="1pt">
          <v:fill color2="#f79646 [3209]"/>
          <v:shadow color="#974706 [1609]"/>
        </v:rect>
      </w:pict>
    </w:r>
    <w:r>
      <w:rPr>
        <w:rFonts w:asciiTheme="majorBidi" w:hAnsiTheme="majorBidi" w:cstheme="majorBidi"/>
        <w:noProof/>
        <w:sz w:val="24"/>
        <w:szCs w:val="24"/>
        <w:lang w:eastAsia="fr-FR"/>
      </w:rPr>
      <w:pict w14:anchorId="27824214">
        <v:rect id="_x0000_s2078" style="position:absolute;left:0;text-align:left;margin-left:496.8pt;margin-top:-10.75pt;width:6.05pt;height:23.2pt;rotation:180;z-index:251686912" fillcolor="#60f" strokecolor="blue" strokeweight="1pt">
          <v:fill color2="#f79646 [3209]"/>
          <v:shadow color="#974706 [1609]"/>
        </v:rect>
      </w:pict>
    </w:r>
    <w:r w:rsidR="006F728F">
      <w:rPr>
        <w:rFonts w:asciiTheme="majorBidi" w:hAnsiTheme="majorBidi" w:cstheme="majorBidi"/>
        <w:sz w:val="24"/>
        <w:szCs w:val="24"/>
      </w:rPr>
      <w:t xml:space="preserve">_ Pr. A. ELAAMRANI _ </w:t>
    </w:r>
    <w:r w:rsidR="002C508C" w:rsidRPr="00A320F1">
      <w:rPr>
        <w:rFonts w:asciiTheme="majorBidi" w:hAnsiTheme="majorBidi" w:cstheme="majorBidi"/>
        <w:sz w:val="24"/>
        <w:szCs w:val="24"/>
      </w:rPr>
      <w:t>a.amrani@</w:t>
    </w:r>
    <w:r w:rsidR="002015F7">
      <w:rPr>
        <w:rFonts w:asciiTheme="majorBidi" w:hAnsiTheme="majorBidi" w:cstheme="majorBidi"/>
        <w:sz w:val="24"/>
        <w:szCs w:val="24"/>
      </w:rPr>
      <w:t>yahoo.fr</w:t>
    </w:r>
  </w:p>
  <w:p w14:paraId="0E7FE8D4" w14:textId="77777777" w:rsidR="008E7463" w:rsidRPr="006E3625" w:rsidRDefault="00DF3479" w:rsidP="00DF3479">
    <w:pPr>
      <w:pStyle w:val="Pieddepage"/>
      <w:ind w:left="-567"/>
      <w:rPr>
        <w:rFonts w:asciiTheme="majorBidi" w:hAnsiTheme="majorBidi" w:cstheme="majorBidi"/>
        <w:b/>
        <w:bCs/>
        <w:i/>
        <w:iCs/>
        <w:sz w:val="24"/>
        <w:szCs w:val="24"/>
      </w:rPr>
    </w:pPr>
    <w:r w:rsidRPr="00DF3479">
      <w:rPr>
        <w:rFonts w:asciiTheme="majorBidi" w:hAnsiTheme="majorBidi" w:cstheme="majorBidi"/>
        <w:b/>
        <w:bCs/>
        <w:color w:val="0070C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93C4A" w14:textId="77777777" w:rsidR="008D1D2A" w:rsidRDefault="008D1D2A" w:rsidP="008E7463">
      <w:pPr>
        <w:spacing w:after="0" w:line="240" w:lineRule="auto"/>
      </w:pPr>
      <w:r>
        <w:separator/>
      </w:r>
    </w:p>
  </w:footnote>
  <w:footnote w:type="continuationSeparator" w:id="0">
    <w:p w14:paraId="750D5F9D" w14:textId="77777777" w:rsidR="008D1D2A" w:rsidRDefault="008D1D2A" w:rsidP="008E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1751C" w14:textId="77777777" w:rsidR="00BD4951" w:rsidRPr="00FC03F3" w:rsidRDefault="007656F2" w:rsidP="00685E14">
    <w:pPr>
      <w:pStyle w:val="En-tte"/>
      <w:tabs>
        <w:tab w:val="clear" w:pos="9072"/>
        <w:tab w:val="right" w:pos="9781"/>
      </w:tabs>
      <w:ind w:left="-851" w:right="-709"/>
      <w:jc w:val="right"/>
      <w:rPr>
        <w:rFonts w:asciiTheme="majorBidi" w:hAnsiTheme="majorBidi" w:cstheme="majorBidi"/>
        <w:b/>
        <w:bCs/>
        <w:i/>
        <w:iCs/>
        <w:sz w:val="24"/>
        <w:szCs w:val="24"/>
      </w:rPr>
    </w:pPr>
    <w:r w:rsidRPr="00EF7383">
      <w:rPr>
        <w:rFonts w:ascii="Andalus" w:hAnsi="Andalus" w:cs="Andalus"/>
        <w:noProof/>
        <w:color w:val="F5892F"/>
        <w:sz w:val="24"/>
        <w:szCs w:val="24"/>
        <w:lang w:eastAsia="fr-FR"/>
      </w:rPr>
      <w:drawing>
        <wp:anchor distT="0" distB="0" distL="114300" distR="114300" simplePos="0" relativeHeight="251691008" behindDoc="1" locked="0" layoutInCell="1" allowOverlap="1" wp14:anchorId="4CB9F130" wp14:editId="14669DF9">
          <wp:simplePos x="0" y="0"/>
          <wp:positionH relativeFrom="column">
            <wp:posOffset>462633</wp:posOffset>
          </wp:positionH>
          <wp:positionV relativeFrom="paragraph">
            <wp:posOffset>148096</wp:posOffset>
          </wp:positionV>
          <wp:extent cx="996950" cy="925689"/>
          <wp:effectExtent l="38100" t="0" r="12700" b="274461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2568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8D1D2A">
      <w:rPr>
        <w:rFonts w:ascii="Andalus" w:hAnsi="Andalus" w:cs="Andalus"/>
        <w:noProof/>
        <w:color w:val="F5892F"/>
        <w:sz w:val="24"/>
        <w:szCs w:val="24"/>
        <w:lang w:eastAsia="fr-FR"/>
      </w:rPr>
      <w:pict w14:anchorId="3FC723A3">
        <v:rect id="_x0000_s2082" style="position:absolute;left:0;text-align:left;margin-left:-146.7pt;margin-top:77.85pt;width:177pt;height:40.35pt;rotation:270;z-index:251689984;mso-position-horizontal-relative:text;mso-position-vertical-relative:text" fillcolor="#6cf" stroked="f">
          <v:fill opacity="0"/>
          <v:textbox style="mso-next-textbox:#_x0000_s2082">
            <w:txbxContent>
              <w:p w14:paraId="4B2DC4DE" w14:textId="77777777" w:rsidR="00445D56" w:rsidRDefault="00CC1AA5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C</w:t>
                </w:r>
              </w:p>
              <w:p w14:paraId="35E65D0E" w14:textId="77777777" w:rsidR="00CC1AA5" w:rsidRDefault="00CC1AA5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H</w:t>
                </w:r>
              </w:p>
              <w:p w14:paraId="618CA4D8" w14:textId="77777777" w:rsidR="00CC1AA5" w:rsidRDefault="00CC1AA5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I</w:t>
                </w:r>
              </w:p>
              <w:p w14:paraId="6B9CEC99" w14:textId="77777777" w:rsidR="00CC1AA5" w:rsidRDefault="00CC1AA5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M</w:t>
                </w:r>
              </w:p>
              <w:p w14:paraId="7E2DACA1" w14:textId="77777777" w:rsidR="00CC1AA5" w:rsidRDefault="00CC1AA5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I</w:t>
                </w:r>
              </w:p>
              <w:p w14:paraId="394490DA" w14:textId="77777777" w:rsidR="00CC1AA5" w:rsidRPr="00170FDD" w:rsidRDefault="00CC1AA5" w:rsidP="00445D56">
                <w:pPr>
                  <w:spacing w:after="0" w:line="192" w:lineRule="auto"/>
                  <w:jc w:val="center"/>
                  <w:rPr>
                    <w:rFonts w:ascii="Andalus" w:hAnsi="Andalus" w:cs="David"/>
                    <w:b/>
                    <w:bCs/>
                    <w:sz w:val="40"/>
                    <w:szCs w:val="40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E</w:t>
                </w:r>
              </w:p>
            </w:txbxContent>
          </v:textbox>
        </v:rect>
      </w:pict>
    </w:r>
    <w:r w:rsidR="008D1D2A">
      <w:rPr>
        <w:noProof/>
        <w:color w:val="FFB3FF"/>
        <w:sz w:val="2"/>
        <w:szCs w:val="2"/>
        <w:lang w:eastAsia="fr-FR"/>
      </w:rPr>
      <w:pict w14:anchorId="55AEF74F">
        <v:rect id="_x0000_s2056" style="position:absolute;left:0;text-align:left;margin-left:-72.35pt;margin-top:-35.4pt;width:30.75pt;height:249.1pt;z-index:251666432;mso-position-horizontal-relative:text;mso-position-vertical-relative:text" fillcolor="#6cf" stroked="f" strokecolor="#fabf8f [1945]" strokeweight="1pt">
          <v:fill color2="#fbd4b4 [1305]"/>
          <v:shadow type="perspective" color="#974706 [1609]" opacity=".5" offset="1pt" offset2="-3pt"/>
          <v:textbox style="mso-next-textbox:#_x0000_s2056">
            <w:txbxContent>
              <w:p w14:paraId="41FEC5FE" w14:textId="77777777" w:rsidR="00170FDD" w:rsidRPr="00124E74" w:rsidRDefault="00170FDD" w:rsidP="00170FDD"/>
            </w:txbxContent>
          </v:textbox>
        </v:rect>
      </w:pict>
    </w:r>
    <w:r w:rsidR="00BD4951" w:rsidRPr="00EF7383">
      <w:rPr>
        <w:rFonts w:asciiTheme="majorBidi" w:hAnsiTheme="majorBidi" w:cstheme="majorBidi"/>
        <w:sz w:val="24"/>
        <w:szCs w:val="24"/>
      </w:rPr>
      <w:t>__</w:t>
    </w:r>
    <w:r w:rsidR="008E4846" w:rsidRPr="00EF7383">
      <w:rPr>
        <w:rFonts w:asciiTheme="majorBidi" w:hAnsiTheme="majorBidi" w:cstheme="majorBidi"/>
        <w:sz w:val="24"/>
        <w:szCs w:val="24"/>
      </w:rPr>
      <w:t xml:space="preserve"> </w:t>
    </w:r>
    <w:r w:rsidR="008E4846">
      <w:rPr>
        <w:rFonts w:asciiTheme="majorBidi" w:hAnsiTheme="majorBidi" w:cstheme="majorBidi"/>
        <w:i/>
        <w:iCs/>
        <w:sz w:val="24"/>
        <w:szCs w:val="24"/>
      </w:rPr>
      <w:t xml:space="preserve"> </w:t>
    </w:r>
    <w:r w:rsidR="003D6B50">
      <w:rPr>
        <w:rFonts w:asciiTheme="majorBidi" w:hAnsiTheme="majorBidi" w:cstheme="majorBidi"/>
        <w:i/>
        <w:iCs/>
        <w:sz w:val="24"/>
        <w:szCs w:val="24"/>
      </w:rPr>
      <w:t xml:space="preserve"> </w:t>
    </w:r>
    <w:r w:rsidR="00685E14">
      <w:rPr>
        <w:rFonts w:asciiTheme="majorBidi" w:hAnsiTheme="majorBidi" w:cstheme="majorBidi"/>
        <w:i/>
        <w:iCs/>
        <w:sz w:val="24"/>
        <w:szCs w:val="24"/>
        <w:u w:val="single"/>
      </w:rPr>
      <w:t>TC</w:t>
    </w:r>
    <w:r w:rsidR="003D6B50" w:rsidRPr="008E4846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r w:rsidR="003D6B50" w:rsidRPr="008E4846">
      <w:rPr>
        <w:rFonts w:asciiTheme="majorBidi" w:hAnsiTheme="majorBidi" w:cstheme="majorBidi"/>
        <w:b/>
        <w:bCs/>
        <w:i/>
        <w:iCs/>
        <w:sz w:val="24"/>
        <w:szCs w:val="24"/>
        <w:u w:val="single"/>
      </w:rPr>
      <w:t xml:space="preserve"> </w:t>
    </w:r>
    <w:r w:rsidR="00BD4951" w:rsidRPr="008E4846">
      <w:rPr>
        <w:rFonts w:asciiTheme="majorBidi" w:hAnsiTheme="majorBidi" w:cstheme="majorBidi"/>
        <w:i/>
        <w:iCs/>
        <w:sz w:val="24"/>
        <w:szCs w:val="24"/>
        <w:u w:val="single"/>
      </w:rPr>
      <w:t>International</w:t>
    </w:r>
    <w:r w:rsidR="003D6B50" w:rsidRPr="008E4846">
      <w:rPr>
        <w:rFonts w:asciiTheme="majorBidi" w:hAnsiTheme="majorBidi" w:cstheme="majorBidi"/>
        <w:i/>
        <w:iCs/>
        <w:sz w:val="24"/>
        <w:szCs w:val="24"/>
        <w:u w:val="single"/>
      </w:rPr>
      <w:t xml:space="preserve"> - Fr</w:t>
    </w:r>
    <w:r w:rsidR="003D6B50">
      <w:rPr>
        <w:rFonts w:asciiTheme="majorBidi" w:hAnsiTheme="majorBidi" w:cstheme="majorBidi"/>
        <w:i/>
        <w:iCs/>
        <w:sz w:val="24"/>
        <w:szCs w:val="24"/>
      </w:rPr>
      <w:t>.</w:t>
    </w:r>
    <w:r w:rsidR="00BD4951" w:rsidRPr="00FC03F3">
      <w:rPr>
        <w:rFonts w:asciiTheme="majorBidi" w:hAnsiTheme="majorBidi" w:cstheme="majorBidi"/>
        <w:b/>
        <w:bCs/>
        <w:i/>
        <w:iCs/>
        <w:sz w:val="24"/>
        <w:szCs w:val="24"/>
      </w:rPr>
      <w:t xml:space="preserve"> </w:t>
    </w:r>
    <w:r w:rsidR="008E4846" w:rsidRPr="00EF7383">
      <w:rPr>
        <w:rFonts w:asciiTheme="majorBidi" w:hAnsiTheme="majorBidi" w:cstheme="majorBidi"/>
        <w:sz w:val="24"/>
        <w:szCs w:val="24"/>
      </w:rPr>
      <w:t xml:space="preserve"> _</w:t>
    </w:r>
    <w:r w:rsidR="00BD4951" w:rsidRPr="00EF7383">
      <w:rPr>
        <w:rFonts w:asciiTheme="majorBidi" w:hAnsiTheme="majorBidi" w:cstheme="majorBidi"/>
        <w:sz w:val="24"/>
        <w:szCs w:val="24"/>
      </w:rPr>
      <w:t>_</w:t>
    </w:r>
  </w:p>
  <w:p w14:paraId="24D69841" w14:textId="77777777" w:rsidR="00170FDD" w:rsidRPr="00445D56" w:rsidRDefault="008D1D2A" w:rsidP="00170FDD">
    <w:pPr>
      <w:rPr>
        <w:rFonts w:ascii="Andalus" w:hAnsi="Andalus" w:cs="Andalus"/>
        <w:i/>
        <w:iCs/>
        <w:color w:val="F5892F"/>
        <w:sz w:val="24"/>
        <w:szCs w:val="24"/>
      </w:rPr>
    </w:pPr>
    <w:r>
      <w:rPr>
        <w:noProof/>
        <w:sz w:val="2"/>
        <w:szCs w:val="2"/>
        <w:lang w:eastAsia="fr-FR"/>
      </w:rPr>
      <w:pict w14:anchorId="34527C66">
        <v:rect id="_x0000_s2066" style="position:absolute;margin-left:17.2pt;margin-top:.25pt;width:15pt;height:1in;z-index:251676672" fillcolor="#60f" strokecolor="#60f" strokeweight="1pt">
          <v:fill color2="#f79646 [3209]"/>
          <v:shadow color="#974706 [1609]"/>
        </v:rect>
      </w:pict>
    </w:r>
    <w:r>
      <w:rPr>
        <w:noProof/>
        <w:color w:val="FFB3FF"/>
        <w:sz w:val="2"/>
        <w:szCs w:val="2"/>
        <w:lang w:eastAsia="fr-FR"/>
      </w:rPr>
      <w:pict w14:anchorId="5B7B21B4">
        <v:rect id="_x0000_s2069" style="position:absolute;margin-left:108.3pt;margin-top:.25pt;width:397.5pt;height:59.55pt;z-index:-251635712" stroked="f">
          <v:fill opacity="0"/>
          <v:textbox style="mso-next-textbox:#_x0000_s2069">
            <w:txbxContent>
              <w:p w14:paraId="6F0AD61A" w14:textId="77777777" w:rsidR="00170FDD" w:rsidRPr="007656F2" w:rsidRDefault="00170FDD" w:rsidP="00A849B6">
                <w:pPr>
                  <w:rPr>
                    <w:color w:val="6600FF"/>
                  </w:rPr>
                </w:pPr>
                <w:proofErr w:type="spellStart"/>
                <w:proofErr w:type="gramStart"/>
                <w:r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>érie</w:t>
                </w:r>
                <w:proofErr w:type="spellEnd"/>
                <w:proofErr w:type="gramEnd"/>
                <w:r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 xml:space="preserve"> d’exercices</w:t>
                </w:r>
                <w:r w:rsidR="00B62BB0"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 xml:space="preserve"> </w:t>
                </w:r>
                <w:r w:rsidR="00B62BB0" w:rsidRPr="007656F2">
                  <w:rPr>
                    <w:rFonts w:ascii="Bernard MT Condensed" w:hAnsi="Bernard MT Condensed" w:cs="Andalus"/>
                    <w:color w:val="6600FF"/>
                    <w:sz w:val="72"/>
                    <w:szCs w:val="72"/>
                  </w:rPr>
                  <w:t>N°</w:t>
                </w:r>
                <w:r w:rsidR="00A849B6">
                  <w:rPr>
                    <w:rFonts w:ascii="Bernard MT Condensed" w:hAnsi="Bernard MT Condensed" w:cs="Andalus"/>
                    <w:color w:val="6600FF"/>
                    <w:sz w:val="72"/>
                    <w:szCs w:val="72"/>
                  </w:rPr>
                  <w:t>15</w:t>
                </w:r>
              </w:p>
            </w:txbxContent>
          </v:textbox>
        </v:rect>
      </w:pict>
    </w:r>
    <w:r>
      <w:rPr>
        <w:noProof/>
        <w:sz w:val="2"/>
        <w:szCs w:val="2"/>
        <w:lang w:eastAsia="fr-FR"/>
      </w:rPr>
      <w:pict w14:anchorId="1DC8EFA1">
        <v:rect id="_x0000_s2065" style="position:absolute;margin-left:-2.95pt;margin-top:.25pt;width:12.9pt;height:1in;z-index:251675648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409DA2EB">
        <v:rect id="_x0000_s2067" style="position:absolute;margin-left:-16.45pt;margin-top:.25pt;width:6.75pt;height:1in;z-index:251677696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7A7FEA62">
        <v:rect id="_x0000_s2064" style="position:absolute;margin-left:-25.05pt;margin-top:.25pt;width:3.55pt;height:1in;z-index:251674624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184FA9B7">
        <v:rect id="_x0000_s2063" style="position:absolute;margin-left:-33.15pt;margin-top:.25pt;width:3.55pt;height:1in;z-index:251673600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432E8B8D">
        <v:rect id="_x0000_s2062" style="position:absolute;margin-left:-41.6pt;margin-top:.25pt;width:3.55pt;height:1in;z-index:251672576" fillcolor="#60f" strokecolor="blue" strokeweight="1pt">
          <v:fill color2="#f79646 [3209]"/>
          <v:shadow color="#974706 [1609]"/>
        </v:rect>
      </w:pict>
    </w:r>
    <w:r w:rsidR="00170FDD" w:rsidRPr="00474C19">
      <w:rPr>
        <w:rFonts w:asciiTheme="majorBidi" w:hAnsiTheme="majorBidi" w:cstheme="majorBidi"/>
        <w:sz w:val="2"/>
        <w:szCs w:val="2"/>
      </w:rPr>
      <w:t xml:space="preserve">                         </w:t>
    </w:r>
    <w:r w:rsidR="00170FDD">
      <w:rPr>
        <w:rFonts w:asciiTheme="majorBidi" w:hAnsiTheme="majorBidi" w:cstheme="majorBidi"/>
        <w:sz w:val="24"/>
        <w:szCs w:val="24"/>
      </w:rPr>
      <w:t xml:space="preserve">           </w:t>
    </w:r>
    <w:r w:rsidR="00170FDD" w:rsidRPr="00445D56">
      <w:rPr>
        <w:rFonts w:asciiTheme="majorBidi" w:hAnsiTheme="majorBidi" w:cstheme="majorBidi"/>
        <w:i/>
        <w:iCs/>
        <w:sz w:val="24"/>
        <w:szCs w:val="24"/>
      </w:rPr>
      <w:t xml:space="preserve">                           </w:t>
    </w:r>
    <w:r w:rsidR="00170FDD" w:rsidRPr="00445D56">
      <w:rPr>
        <w:rFonts w:ascii="Andalus" w:hAnsi="Andalus" w:cs="Andalus"/>
        <w:i/>
        <w:iCs/>
        <w:color w:val="F5892F"/>
        <w:sz w:val="56"/>
        <w:szCs w:val="56"/>
      </w:rPr>
      <w:t xml:space="preserve">     </w:t>
    </w:r>
    <w:r w:rsidR="00170FDD" w:rsidRPr="00445D56">
      <w:rPr>
        <w:rFonts w:ascii="Andalus" w:hAnsi="Andalus" w:cs="Andalus"/>
        <w:i/>
        <w:iCs/>
        <w:color w:val="F5892F"/>
        <w:sz w:val="24"/>
        <w:szCs w:val="24"/>
      </w:rPr>
      <w:t xml:space="preserve">                   </w:t>
    </w:r>
  </w:p>
  <w:p w14:paraId="579BAA5D" w14:textId="77777777" w:rsidR="00170FDD" w:rsidRPr="00BE2683" w:rsidRDefault="00170FDD" w:rsidP="00170FDD">
    <w:pPr>
      <w:rPr>
        <w:rFonts w:ascii="Andalus" w:hAnsi="Andalus" w:cs="Andalus"/>
        <w:color w:val="F5892F"/>
        <w:sz w:val="24"/>
        <w:szCs w:val="24"/>
      </w:rPr>
    </w:pPr>
  </w:p>
  <w:p w14:paraId="09E386D5" w14:textId="77777777" w:rsidR="00170FDD" w:rsidRDefault="008D1D2A">
    <w:pPr>
      <w:pStyle w:val="En-tte"/>
    </w:pPr>
    <w:r>
      <w:rPr>
        <w:rFonts w:ascii="Andalus" w:hAnsi="Andalus" w:cs="Andalus"/>
        <w:noProof/>
        <w:color w:val="F5892F"/>
        <w:sz w:val="24"/>
        <w:szCs w:val="24"/>
        <w:lang w:eastAsia="fr-FR"/>
      </w:rPr>
      <w:pict w14:anchorId="6BAC714B">
        <v:rect id="_x0000_s2080" style="position:absolute;margin-left:108.3pt;margin-top:10.1pt;width:393.7pt;height:27.9pt;z-index:251688960" stroked="f">
          <v:fill opacity="0"/>
          <v:textbox style="mso-next-textbox:#_x0000_s2080">
            <w:txbxContent>
              <w:p w14:paraId="4862D01C" w14:textId="77777777" w:rsidR="00BD4951" w:rsidRDefault="003D6B50" w:rsidP="00FF04B7">
                <w:pPr>
                  <w:ind w:right="1549"/>
                  <w:jc w:val="center"/>
                </w:pPr>
                <w:r>
                  <w:t>__</w:t>
                </w:r>
                <w:r w:rsidR="00420B07">
                  <w:t xml:space="preserve"> </w:t>
                </w:r>
                <w:r>
                  <w:t xml:space="preserve"> </w:t>
                </w:r>
                <w:r w:rsidR="00FF04B7" w:rsidRPr="00FF04B7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>Cla</w:t>
                </w:r>
                <w:r w:rsidR="00FF04B7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>ssification périodique</w:t>
                </w:r>
                <w:r w:rsidR="00FF04B7" w:rsidRPr="00FF04B7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 xml:space="preserve"> des </w:t>
                </w:r>
                <w:r w:rsidR="003B47A2" w:rsidRPr="00FF04B7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>éléments</w:t>
                </w:r>
                <w:r w:rsidR="00420B07">
                  <w:rPr>
                    <w:rFonts w:ascii="Andalus" w:hAnsi="Andalus" w:cs="Andalus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t xml:space="preserve"> __</w:t>
                </w:r>
              </w:p>
            </w:txbxContent>
          </v:textbox>
        </v:rect>
      </w:pict>
    </w:r>
    <w:r>
      <w:rPr>
        <w:noProof/>
        <w:color w:val="FFB3FF"/>
        <w:sz w:val="2"/>
        <w:szCs w:val="2"/>
        <w:lang w:eastAsia="fr-FR"/>
      </w:rPr>
      <w:pict w14:anchorId="5183389D">
        <v:rect id="_x0000_s2061" style="position:absolute;margin-left:-72.35pt;margin-top:239.45pt;width:30.75pt;height:3.55pt;z-index:251671552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321FCE4E">
        <v:rect id="_x0000_s2068" style="position:absolute;margin-left:-72.35pt;margin-top:246.65pt;width:30.75pt;height:3.55pt;z-index:251679744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093A5610">
        <v:rect id="_x0000_s2060" style="position:absolute;margin-left:-72.35pt;margin-top:230.65pt;width:30.75pt;height:4.75pt;z-index:251670528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1E04617B">
        <v:rect id="_x0000_s2059" style="position:absolute;margin-left:-72.35pt;margin-top:218.45pt;width:30.75pt;height:6.1pt;z-index:251669504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291C71F8">
        <v:rect id="_x0000_s2058" style="position:absolute;margin-left:-72.35pt;margin-top:187.45pt;width:30.75pt;height:27.35pt;z-index:251668480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434CF91B">
        <v:rect id="_x0000_s2057" style="position:absolute;margin-left:-72.35pt;margin-top:142.6pt;width:30.75pt;height:40.2pt;z-index:251667456" fillcolor="#6cf" stroked="f" strokecolor="#fabf8f [1945]" strokeweight="1pt">
          <v:fill color2="#fde9d9 [665]"/>
          <v:shadow type="perspective" color="#974706 [1609]" opacity=".5" offset="1pt" offset2="-3p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135"/>
    <w:multiLevelType w:val="hybridMultilevel"/>
    <w:tmpl w:val="04FA2A2C"/>
    <w:lvl w:ilvl="0" w:tplc="040C000D">
      <w:start w:val="1"/>
      <w:numFmt w:val="bullet"/>
      <w:lvlText w:val=""/>
      <w:lvlJc w:val="left"/>
      <w:pPr>
        <w:ind w:left="55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1">
    <w:nsid w:val="29126464"/>
    <w:multiLevelType w:val="hybridMultilevel"/>
    <w:tmpl w:val="4D6A2CC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8C6D95"/>
    <w:multiLevelType w:val="hybridMultilevel"/>
    <w:tmpl w:val="87F2EDA2"/>
    <w:lvl w:ilvl="0" w:tplc="ED046360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CBB56D6"/>
    <w:multiLevelType w:val="hybridMultilevel"/>
    <w:tmpl w:val="49CEEB38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94">
      <o:colormru v:ext="edit" colors="#ede1ff,#ffcdff,#f6903c,#fcc,#ffc1c1,#6cf,#60f"/>
    </o:shapedefaults>
    <o:shapelayout v:ext="edit">
      <o:idmap v:ext="edit" data="2"/>
      <o:rules v:ext="edit">
        <o:r id="V:Rule1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A10"/>
    <w:rsid w:val="00000DBE"/>
    <w:rsid w:val="000550F5"/>
    <w:rsid w:val="000E28D1"/>
    <w:rsid w:val="000F4479"/>
    <w:rsid w:val="001128A5"/>
    <w:rsid w:val="001156F6"/>
    <w:rsid w:val="00124E74"/>
    <w:rsid w:val="0016301E"/>
    <w:rsid w:val="00170FDD"/>
    <w:rsid w:val="00173BE5"/>
    <w:rsid w:val="00176AF4"/>
    <w:rsid w:val="001F66A0"/>
    <w:rsid w:val="002015F7"/>
    <w:rsid w:val="00212ACD"/>
    <w:rsid w:val="002155D4"/>
    <w:rsid w:val="002329E5"/>
    <w:rsid w:val="00243619"/>
    <w:rsid w:val="00246F16"/>
    <w:rsid w:val="00266855"/>
    <w:rsid w:val="002C508C"/>
    <w:rsid w:val="002E443C"/>
    <w:rsid w:val="002E4A39"/>
    <w:rsid w:val="0034286E"/>
    <w:rsid w:val="00361C47"/>
    <w:rsid w:val="00364B11"/>
    <w:rsid w:val="003773C3"/>
    <w:rsid w:val="003A2A3F"/>
    <w:rsid w:val="003B47A2"/>
    <w:rsid w:val="003D0E81"/>
    <w:rsid w:val="003D6B50"/>
    <w:rsid w:val="003D6C50"/>
    <w:rsid w:val="003F03F8"/>
    <w:rsid w:val="00420B07"/>
    <w:rsid w:val="004326D0"/>
    <w:rsid w:val="00445D56"/>
    <w:rsid w:val="004605A4"/>
    <w:rsid w:val="00462C9F"/>
    <w:rsid w:val="00474C19"/>
    <w:rsid w:val="00490A02"/>
    <w:rsid w:val="004C4C9E"/>
    <w:rsid w:val="00502A10"/>
    <w:rsid w:val="005177B0"/>
    <w:rsid w:val="005403D6"/>
    <w:rsid w:val="0055149A"/>
    <w:rsid w:val="0056304A"/>
    <w:rsid w:val="00587798"/>
    <w:rsid w:val="005B0074"/>
    <w:rsid w:val="005C200D"/>
    <w:rsid w:val="005C2E1D"/>
    <w:rsid w:val="005D17FD"/>
    <w:rsid w:val="005D45C7"/>
    <w:rsid w:val="005D7A73"/>
    <w:rsid w:val="00601A12"/>
    <w:rsid w:val="00603937"/>
    <w:rsid w:val="00621A5A"/>
    <w:rsid w:val="0067021E"/>
    <w:rsid w:val="00685E14"/>
    <w:rsid w:val="006E3625"/>
    <w:rsid w:val="006F728F"/>
    <w:rsid w:val="007050A7"/>
    <w:rsid w:val="00705681"/>
    <w:rsid w:val="00750CC6"/>
    <w:rsid w:val="007576A0"/>
    <w:rsid w:val="007656F2"/>
    <w:rsid w:val="007745CF"/>
    <w:rsid w:val="0078507A"/>
    <w:rsid w:val="007965FD"/>
    <w:rsid w:val="007D6954"/>
    <w:rsid w:val="007E45C5"/>
    <w:rsid w:val="0080041E"/>
    <w:rsid w:val="008345C8"/>
    <w:rsid w:val="008732D3"/>
    <w:rsid w:val="008853D7"/>
    <w:rsid w:val="00887BA1"/>
    <w:rsid w:val="008B790E"/>
    <w:rsid w:val="008D1D2A"/>
    <w:rsid w:val="008E4846"/>
    <w:rsid w:val="008E7463"/>
    <w:rsid w:val="008F2536"/>
    <w:rsid w:val="009438BF"/>
    <w:rsid w:val="009E44C6"/>
    <w:rsid w:val="009F1A5E"/>
    <w:rsid w:val="009F6497"/>
    <w:rsid w:val="00A25160"/>
    <w:rsid w:val="00A320F1"/>
    <w:rsid w:val="00A41FC8"/>
    <w:rsid w:val="00A433C7"/>
    <w:rsid w:val="00A436E8"/>
    <w:rsid w:val="00A508F6"/>
    <w:rsid w:val="00A849B6"/>
    <w:rsid w:val="00AA0026"/>
    <w:rsid w:val="00AC4B6A"/>
    <w:rsid w:val="00AF427A"/>
    <w:rsid w:val="00B270F3"/>
    <w:rsid w:val="00B3441A"/>
    <w:rsid w:val="00B52EF0"/>
    <w:rsid w:val="00B62BB0"/>
    <w:rsid w:val="00B928A5"/>
    <w:rsid w:val="00BD4951"/>
    <w:rsid w:val="00BE2683"/>
    <w:rsid w:val="00BF023B"/>
    <w:rsid w:val="00C44C47"/>
    <w:rsid w:val="00C55342"/>
    <w:rsid w:val="00CC1AA5"/>
    <w:rsid w:val="00CE3E2C"/>
    <w:rsid w:val="00D16BB5"/>
    <w:rsid w:val="00D33E53"/>
    <w:rsid w:val="00D706D8"/>
    <w:rsid w:val="00D73D92"/>
    <w:rsid w:val="00D77D45"/>
    <w:rsid w:val="00DB401D"/>
    <w:rsid w:val="00DE0273"/>
    <w:rsid w:val="00DF2B67"/>
    <w:rsid w:val="00DF3479"/>
    <w:rsid w:val="00EB1468"/>
    <w:rsid w:val="00EB1A06"/>
    <w:rsid w:val="00ED4743"/>
    <w:rsid w:val="00EF7383"/>
    <w:rsid w:val="00F04AA4"/>
    <w:rsid w:val="00F17CDB"/>
    <w:rsid w:val="00F42E82"/>
    <w:rsid w:val="00F721AD"/>
    <w:rsid w:val="00F7654F"/>
    <w:rsid w:val="00FC396B"/>
    <w:rsid w:val="00FD67CC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>
      <o:colormru v:ext="edit" colors="#ede1ff,#ffcdff,#f6903c,#fcc,#ffc1c1,#6cf,#60f"/>
    </o:shapedefaults>
    <o:shapelayout v:ext="edit">
      <o:idmap v:ext="edit" data="1"/>
    </o:shapelayout>
  </w:shapeDefaults>
  <w:decimalSymbol w:val=","/>
  <w:listSeparator w:val=";"/>
  <w14:docId w14:val="03674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A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E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7463"/>
  </w:style>
  <w:style w:type="paragraph" w:styleId="Pieddepage">
    <w:name w:val="footer"/>
    <w:basedOn w:val="Normal"/>
    <w:link w:val="PieddepageCar"/>
    <w:uiPriority w:val="99"/>
    <w:unhideWhenUsed/>
    <w:rsid w:val="008E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463"/>
  </w:style>
  <w:style w:type="character" w:styleId="Lienhypertexte">
    <w:name w:val="Hyperlink"/>
    <w:basedOn w:val="Policepardfaut"/>
    <w:uiPriority w:val="99"/>
    <w:unhideWhenUsed/>
    <w:rsid w:val="00DF3479"/>
    <w:rPr>
      <w:color w:val="0000FF" w:themeColor="hyperlink"/>
      <w:u w:val="single"/>
    </w:rPr>
  </w:style>
  <w:style w:type="table" w:styleId="Grilledutableau">
    <w:name w:val="Table Grid"/>
    <w:basedOn w:val="TableauNormal"/>
    <w:rsid w:val="00EF7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F7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156F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8F25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rarphysic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drarphysic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C2F0-8F8B-4462-A991-C9F0BF11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36</cp:revision>
  <cp:lastPrinted>2019-07-28T21:03:00Z</cp:lastPrinted>
  <dcterms:created xsi:type="dcterms:W3CDTF">2015-12-23T22:58:00Z</dcterms:created>
  <dcterms:modified xsi:type="dcterms:W3CDTF">2022-07-05T09:57:00Z</dcterms:modified>
</cp:coreProperties>
</file>