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CF" w:rsidRPr="00795259" w:rsidRDefault="00DA0A1F" w:rsidP="00795259">
      <w:pPr>
        <w:jc w:val="center"/>
        <w:rPr>
          <w:rFonts w:ascii="Bradley Hand ITC" w:hAnsi="Bradley Hand ITC"/>
          <w:b/>
          <w:caps/>
          <w:color w:val="EEECE1" w:themeColor="background2"/>
          <w:sz w:val="23"/>
          <w:szCs w:val="23"/>
          <w:u w:val="single"/>
          <w:shd w:val="clear" w:color="auto" w:fill="FFFFFF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6757B">
        <w:rPr>
          <w:rFonts w:ascii="Bradley Hand ITC" w:hAnsi="Bradley Hand ITC"/>
          <w:b/>
          <w:caps/>
          <w:color w:val="EEECE1" w:themeColor="background2"/>
          <w:sz w:val="23"/>
          <w:szCs w:val="23"/>
          <w:u w:val="single"/>
          <w:shd w:val="clear" w:color="auto" w:fill="FFFFFF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 pression et la pression atmosphérique</w:t>
      </w:r>
    </w:p>
    <w:p w:rsidR="007405CF" w:rsidRPr="00795259" w:rsidRDefault="00DA0A1F" w:rsidP="00795259">
      <w:pPr>
        <w:pStyle w:val="Paragraphedeliste"/>
        <w:numPr>
          <w:ilvl w:val="0"/>
          <w:numId w:val="2"/>
        </w:numPr>
        <w:rPr>
          <w:rFonts w:ascii="Bradley Hand ITC" w:hAnsi="Bradley Hand ITC"/>
          <w:b/>
          <w:bCs/>
          <w:color w:val="FF0000"/>
          <w:sz w:val="23"/>
          <w:szCs w:val="23"/>
          <w:shd w:val="clear" w:color="auto" w:fill="FFFFFF"/>
        </w:rPr>
      </w:pPr>
      <w:r w:rsidRPr="0086757B">
        <w:rPr>
          <w:rFonts w:ascii="Bradley Hand ITC" w:hAnsi="Bradley Hand ITC"/>
          <w:b/>
          <w:bCs/>
          <w:color w:val="FF0000"/>
          <w:sz w:val="23"/>
          <w:szCs w:val="23"/>
          <w:shd w:val="clear" w:color="auto" w:fill="FFFFFF"/>
        </w:rPr>
        <w:t>Notion de pression :</w:t>
      </w:r>
      <w:r w:rsidR="007405CF" w:rsidRPr="0086757B">
        <w:rPr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71F3" wp14:editId="27E3491A">
                <wp:simplePos x="0" y="0"/>
                <wp:positionH relativeFrom="column">
                  <wp:posOffset>4783455</wp:posOffset>
                </wp:positionH>
                <wp:positionV relativeFrom="paragraph">
                  <wp:posOffset>86995</wp:posOffset>
                </wp:positionV>
                <wp:extent cx="2133600" cy="15525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5CF" w:rsidRDefault="007405CF">
                            <w:r w:rsidRPr="007405CF"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noProof/>
                                <w:color w:val="00B0F0"/>
                                <w:sz w:val="23"/>
                                <w:szCs w:val="23"/>
                                <w:shd w:val="clear" w:color="auto" w:fill="FFFFFF"/>
                                <w:lang w:eastAsia="fr-FR"/>
                              </w:rPr>
                              <w:drawing>
                                <wp:inline distT="0" distB="0" distL="0" distR="0" wp14:anchorId="6F1C9EC0" wp14:editId="380310E7">
                                  <wp:extent cx="1847850" cy="1354150"/>
                                  <wp:effectExtent l="0" t="0" r="0" b="0"/>
                                  <wp:docPr id="1" name="Image 1" descr="C:\Users\omar\Desktop\téléchargement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mar\Desktop\téléchargement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35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9F71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6.65pt;margin-top:6.85pt;width:168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" fillcolor="white [3201]" strokeweight=".5pt">
                <v:textbox>
                  <w:txbxContent>
                    <w:p w:rsidR="007405CF" w:rsidRDefault="007405CF">
                      <w:r w:rsidRPr="007405CF">
                        <w:t xml:space="preserve"> </w:t>
                      </w:r>
                      <w:r>
                        <w:rPr>
                          <w:rFonts w:ascii="Raleway" w:hAnsi="Raleway"/>
                          <w:noProof/>
                          <w:color w:val="00B0F0"/>
                          <w:sz w:val="23"/>
                          <w:szCs w:val="23"/>
                          <w:shd w:val="clear" w:color="auto" w:fill="FFFFFF"/>
                          <w:lang w:eastAsia="fr-FR"/>
                        </w:rPr>
                        <w:drawing>
                          <wp:inline distT="0" distB="0" distL="0" distR="0" wp14:anchorId="6F1C9EC0" wp14:editId="380310E7">
                            <wp:extent cx="1847850" cy="1354150"/>
                            <wp:effectExtent l="0" t="0" r="0" b="0"/>
                            <wp:docPr id="1" name="Image 1" descr="C:\Users\omar\Desktop\téléchargement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mar\Desktop\téléchargement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354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0A1F" w:rsidRPr="0086757B" w:rsidRDefault="00DA0A1F" w:rsidP="00DA0A1F">
      <w:pPr>
        <w:pStyle w:val="Paragraphedeliste"/>
        <w:numPr>
          <w:ilvl w:val="0"/>
          <w:numId w:val="3"/>
        </w:numPr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</w:rPr>
      </w:pPr>
      <w:r w:rsidRPr="0086757B"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</w:rPr>
        <w:t>Expérience :</w:t>
      </w:r>
    </w:p>
    <w:p w:rsidR="00DA0A1F" w:rsidRPr="00095080" w:rsidRDefault="00ED3BC5" w:rsidP="00ED3BC5">
      <w:pPr>
        <w:rPr>
          <w:rFonts w:ascii="Bradley Hand ITC" w:hAnsi="Bradley Hand ITC"/>
          <w:sz w:val="23"/>
          <w:szCs w:val="23"/>
          <w:shd w:val="clear" w:color="auto" w:fill="FFFFFF"/>
        </w:rPr>
      </w:pPr>
      <w:r w:rsidRPr="0086757B">
        <w:rPr>
          <w:rFonts w:ascii="Bradley Hand ITC" w:hAnsi="Bradley Hand ITC"/>
          <w:sz w:val="23"/>
          <w:szCs w:val="23"/>
          <w:shd w:val="clear" w:color="auto" w:fill="FFFFFF"/>
        </w:rPr>
        <w:t>On Fait rentrer un</w:t>
      </w:r>
      <w:r w:rsidRPr="00095080">
        <w:rPr>
          <w:rFonts w:ascii="Bradley Hand ITC" w:hAnsi="Bradley Hand ITC"/>
          <w:sz w:val="23"/>
          <w:szCs w:val="23"/>
          <w:shd w:val="clear" w:color="auto" w:fill="FFFFFF"/>
        </w:rPr>
        <w:t xml:space="preserve"> peu d’air dans la seringue et boucher avec le doigt.</w:t>
      </w:r>
    </w:p>
    <w:p w:rsidR="008044FD" w:rsidRPr="00095080" w:rsidRDefault="008044FD" w:rsidP="008044FD">
      <w:pPr>
        <w:rPr>
          <w:rFonts w:ascii="Bradley Hand ITC" w:hAnsi="Bradley Hand ITC"/>
        </w:rPr>
      </w:pPr>
      <w:r w:rsidRPr="00095080">
        <w:rPr>
          <w:rFonts w:ascii="Bradley Hand ITC" w:hAnsi="Bradley Hand ITC"/>
          <w:color w:val="00B0F0"/>
          <w:sz w:val="23"/>
          <w:szCs w:val="23"/>
          <w:shd w:val="clear" w:color="auto" w:fill="FFFFFF"/>
        </w:rPr>
        <w:t>Situation1</w:t>
      </w:r>
      <w:r w:rsidR="00ED3BC5" w:rsidRPr="00095080">
        <w:rPr>
          <w:rFonts w:ascii="Bradley Hand ITC" w:hAnsi="Bradley Hand ITC"/>
          <w:color w:val="00B0F0"/>
          <w:sz w:val="23"/>
          <w:szCs w:val="23"/>
          <w:shd w:val="clear" w:color="auto" w:fill="FFFFFF"/>
        </w:rPr>
        <w:t> :</w:t>
      </w:r>
      <w:r w:rsidR="00ED3BC5" w:rsidRPr="00095080">
        <w:rPr>
          <w:rFonts w:ascii="Bradley Hand ITC" w:hAnsi="Bradley Hand ITC"/>
        </w:rPr>
        <w:t xml:space="preserve"> On pousse sur le piston, puis on  le relâche et on observe</w:t>
      </w:r>
      <w:r w:rsidR="00ED3BC5" w:rsidRPr="00095080">
        <w:rPr>
          <w:rFonts w:ascii="Bradley Hand ITC" w:hAnsi="Bradley Hand ITC"/>
          <w:color w:val="FF0000"/>
        </w:rPr>
        <w:t xml:space="preserve">. </w:t>
      </w:r>
      <w:r w:rsidRPr="00095080">
        <w:rPr>
          <w:rFonts w:ascii="Bradley Hand ITC" w:hAnsi="Bradley Hand ITC"/>
          <w:color w:val="FF0000"/>
        </w:rPr>
        <w:t>(image2)</w:t>
      </w:r>
    </w:p>
    <w:p w:rsidR="00A05718" w:rsidRPr="00095080" w:rsidRDefault="008044FD" w:rsidP="008044FD">
      <w:pPr>
        <w:rPr>
          <w:rFonts w:ascii="Bradley Hand ITC" w:hAnsi="Bradley Hand ITC"/>
        </w:rPr>
      </w:pPr>
      <w:r w:rsidRPr="00095080">
        <w:rPr>
          <w:rFonts w:ascii="Bradley Hand ITC" w:hAnsi="Bradley Hand ITC"/>
          <w:color w:val="00B0F0"/>
        </w:rPr>
        <w:t>Situation 2</w:t>
      </w:r>
      <w:r w:rsidR="00ED3BC5" w:rsidRPr="00095080">
        <w:rPr>
          <w:rFonts w:ascii="Bradley Hand ITC" w:hAnsi="Bradley Hand ITC"/>
          <w:color w:val="00B0F0"/>
        </w:rPr>
        <w:t xml:space="preserve"> : </w:t>
      </w:r>
      <w:r w:rsidR="00ED3BC5" w:rsidRPr="00095080">
        <w:rPr>
          <w:rFonts w:ascii="Bradley Hand ITC" w:hAnsi="Bradley Hand ITC"/>
        </w:rPr>
        <w:t>On tire sur le piston, puis on le relâche et on observe.</w:t>
      </w:r>
      <w:r w:rsidRPr="00095080">
        <w:rPr>
          <w:rFonts w:ascii="Bradley Hand ITC" w:hAnsi="Bradley Hand ITC"/>
          <w:color w:val="FF0000"/>
        </w:rPr>
        <w:t xml:space="preserve"> . (image3)</w:t>
      </w:r>
    </w:p>
    <w:p w:rsidR="00ED3BC5" w:rsidRPr="00795259" w:rsidRDefault="00A05718" w:rsidP="00A05718">
      <w:pPr>
        <w:pStyle w:val="Paragraphedeliste"/>
        <w:numPr>
          <w:ilvl w:val="0"/>
          <w:numId w:val="3"/>
        </w:numPr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</w:rPr>
      </w:pPr>
      <w:r w:rsidRPr="00795259"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</w:rPr>
        <w:t>Observation :</w:t>
      </w:r>
    </w:p>
    <w:p w:rsidR="00A05718" w:rsidRPr="00095080" w:rsidRDefault="00A05718" w:rsidP="008044FD">
      <w:pPr>
        <w:pStyle w:val="Paragraphedeliste"/>
        <w:ind w:left="1140"/>
        <w:rPr>
          <w:rFonts w:ascii="Bradley Hand ITC" w:hAnsi="Bradley Hand ITC"/>
          <w:sz w:val="23"/>
          <w:szCs w:val="23"/>
          <w:shd w:val="clear" w:color="auto" w:fill="FFFFFF"/>
          <w:lang w:bidi="ar-MA"/>
        </w:rPr>
      </w:pPr>
      <w:r w:rsidRPr="00095080"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 xml:space="preserve">Dans les deux cas le piston se déplace vers sa position initiale </w:t>
      </w:r>
      <w:r w:rsidRPr="00095080">
        <w:rPr>
          <w:rFonts w:ascii="Bradley Hand ITC" w:hAnsi="Bradley Hand ITC"/>
          <w:color w:val="FF0000"/>
          <w:sz w:val="23"/>
          <w:szCs w:val="23"/>
          <w:shd w:val="clear" w:color="auto" w:fill="FFFFFF"/>
          <w:lang w:bidi="ar-MA"/>
        </w:rPr>
        <w:t>(</w:t>
      </w:r>
      <w:r w:rsidR="008044FD" w:rsidRPr="00095080">
        <w:rPr>
          <w:rFonts w:ascii="Bradley Hand ITC" w:hAnsi="Bradley Hand ITC"/>
          <w:color w:val="FF0000"/>
          <w:sz w:val="23"/>
          <w:szCs w:val="23"/>
          <w:shd w:val="clear" w:color="auto" w:fill="FFFFFF"/>
          <w:lang w:bidi="ar-MA"/>
        </w:rPr>
        <w:t>image1</w:t>
      </w:r>
      <w:r w:rsidRPr="00095080">
        <w:rPr>
          <w:rFonts w:ascii="Bradley Hand ITC" w:hAnsi="Bradley Hand ITC"/>
          <w:color w:val="FF0000"/>
          <w:sz w:val="23"/>
          <w:szCs w:val="23"/>
          <w:shd w:val="clear" w:color="auto" w:fill="FFFFFF"/>
          <w:lang w:bidi="ar-MA"/>
        </w:rPr>
        <w:t>)</w:t>
      </w:r>
    </w:p>
    <w:p w:rsidR="00A05718" w:rsidRPr="00795259" w:rsidRDefault="004E1576" w:rsidP="004E1576">
      <w:pPr>
        <w:pStyle w:val="Paragraphedeliste"/>
        <w:numPr>
          <w:ilvl w:val="0"/>
          <w:numId w:val="3"/>
        </w:numPr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  <w:lang w:bidi="ar-MA"/>
        </w:rPr>
      </w:pPr>
      <w:r w:rsidRPr="00795259"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  <w:lang w:bidi="ar-MA"/>
        </w:rPr>
        <w:t>Explication</w:t>
      </w:r>
      <w:r w:rsidR="005B285A" w:rsidRPr="00795259"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  <w:lang w:bidi="ar-MA"/>
        </w:rPr>
        <w:t> :</w:t>
      </w:r>
      <w:r w:rsidRPr="00795259"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  <w:lang w:bidi="ar-MA"/>
        </w:rPr>
        <w:t xml:space="preserve">  </w:t>
      </w:r>
    </w:p>
    <w:p w:rsidR="00C73B6D" w:rsidRPr="00095080" w:rsidRDefault="008044FD" w:rsidP="00C73B6D">
      <w:pPr>
        <w:pStyle w:val="Paragraphedeliste"/>
        <w:ind w:left="1140"/>
        <w:rPr>
          <w:rFonts w:ascii="Bradley Hand ITC" w:hAnsi="Bradley Hand ITC"/>
          <w:sz w:val="23"/>
          <w:szCs w:val="23"/>
          <w:shd w:val="clear" w:color="auto" w:fill="FFFFFF"/>
          <w:lang w:bidi="ar-MA"/>
        </w:rPr>
      </w:pPr>
      <w:r w:rsidRPr="00095080"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>Dans la situation 1 : le piston est repoussé par l’aire enfermé dans la seringue</w:t>
      </w:r>
      <w:r w:rsidR="00C73B6D" w:rsidRPr="00095080"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 xml:space="preserve"> vers l’extérieur.</w:t>
      </w:r>
    </w:p>
    <w:p w:rsidR="008044FD" w:rsidRDefault="00C73B6D" w:rsidP="008044FD">
      <w:pPr>
        <w:pStyle w:val="Paragraphedeliste"/>
        <w:ind w:left="1140"/>
        <w:rPr>
          <w:rFonts w:ascii="Bradley Hand ITC" w:hAnsi="Bradley Hand ITC"/>
          <w:sz w:val="23"/>
          <w:szCs w:val="23"/>
          <w:shd w:val="clear" w:color="auto" w:fill="FFFFFF"/>
          <w:lang w:bidi="ar-MA"/>
        </w:rPr>
      </w:pPr>
      <w:r w:rsidRPr="00095080"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 xml:space="preserve">Dans la situation 2 : le piston est repoussé par l’air de l’atmosphère vers l’intérieur.  </w:t>
      </w:r>
      <w:r w:rsidR="008044FD" w:rsidRPr="00095080"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 xml:space="preserve"> </w:t>
      </w:r>
    </w:p>
    <w:p w:rsidR="0017659E" w:rsidRPr="00795259" w:rsidRDefault="0017659E" w:rsidP="0017659E">
      <w:pPr>
        <w:pStyle w:val="Paragraphedeliste"/>
        <w:numPr>
          <w:ilvl w:val="0"/>
          <w:numId w:val="3"/>
        </w:numPr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  <w:lang w:bidi="ar-MA"/>
        </w:rPr>
      </w:pPr>
      <w:r w:rsidRPr="00795259"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  <w:lang w:bidi="ar-MA"/>
        </w:rPr>
        <w:t xml:space="preserve">Définition : </w:t>
      </w:r>
    </w:p>
    <w:p w:rsidR="0017659E" w:rsidRDefault="0017659E" w:rsidP="0017659E">
      <w:pPr>
        <w:pStyle w:val="Paragraphedeliste"/>
        <w:ind w:left="1140"/>
        <w:rPr>
          <w:rFonts w:ascii="Bradley Hand ITC" w:hAnsi="Bradley Hand ITC"/>
          <w:color w:val="00B050"/>
          <w:sz w:val="23"/>
          <w:szCs w:val="23"/>
          <w:shd w:val="clear" w:color="auto" w:fill="FFFFFF"/>
          <w:lang w:bidi="ar-MA"/>
        </w:rPr>
      </w:pPr>
      <w:r w:rsidRPr="0017659E"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 xml:space="preserve">La pression </w:t>
      </w:r>
      <w:r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 xml:space="preserve">est </w:t>
      </w:r>
      <w:r w:rsidRPr="0017659E"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>une force impulsive exercée par un gaz sur tou</w:t>
      </w:r>
      <w:r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>s</w:t>
      </w:r>
      <w:r w:rsidRPr="0017659E"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 xml:space="preserve"> corps avec le</w:t>
      </w:r>
      <w:r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>s</w:t>
      </w:r>
      <w:r w:rsidRPr="0017659E"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>quel</w:t>
      </w:r>
      <w:r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>s ce gaz</w:t>
      </w:r>
      <w:r w:rsidRPr="0017659E">
        <w:rPr>
          <w:rFonts w:ascii="Bradley Hand ITC" w:hAnsi="Bradley Hand ITC"/>
          <w:sz w:val="23"/>
          <w:szCs w:val="23"/>
          <w:shd w:val="clear" w:color="auto" w:fill="FFFFFF"/>
          <w:lang w:bidi="ar-MA"/>
        </w:rPr>
        <w:t xml:space="preserve"> est en contact</w:t>
      </w:r>
      <w:r>
        <w:rPr>
          <w:rFonts w:ascii="Bradley Hand ITC" w:hAnsi="Bradley Hand ITC"/>
          <w:color w:val="00B050"/>
          <w:sz w:val="23"/>
          <w:szCs w:val="23"/>
          <w:shd w:val="clear" w:color="auto" w:fill="FFFFFF"/>
          <w:lang w:bidi="ar-MA"/>
        </w:rPr>
        <w:t>.</w:t>
      </w:r>
    </w:p>
    <w:p w:rsidR="005B285A" w:rsidRPr="00795259" w:rsidRDefault="005B285A" w:rsidP="00E531B8">
      <w:pPr>
        <w:pStyle w:val="Paragraphedeliste"/>
        <w:numPr>
          <w:ilvl w:val="0"/>
          <w:numId w:val="3"/>
        </w:numPr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  <w:lang w:bidi="ar-MA"/>
        </w:rPr>
      </w:pPr>
      <w:r w:rsidRPr="00795259"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  <w:lang w:bidi="ar-MA"/>
        </w:rPr>
        <w:t>Conclure :</w:t>
      </w:r>
    </w:p>
    <w:p w:rsidR="0017659E" w:rsidRPr="0017659E" w:rsidRDefault="0017659E" w:rsidP="0017659E">
      <w:pPr>
        <w:pStyle w:val="Paragraphedeliste"/>
        <w:numPr>
          <w:ilvl w:val="0"/>
          <w:numId w:val="4"/>
        </w:numPr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</w:pPr>
      <w:r w:rsidRPr="0017659E"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  <w:t>le gaz, possède une pression. Il est compressible et expansible.</w:t>
      </w:r>
    </w:p>
    <w:p w:rsidR="0017659E" w:rsidRDefault="00795259" w:rsidP="005B285A">
      <w:pPr>
        <w:pStyle w:val="Paragraphedeliste"/>
        <w:numPr>
          <w:ilvl w:val="0"/>
          <w:numId w:val="4"/>
        </w:numPr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</w:pPr>
      <w:r>
        <w:rPr>
          <w:rFonts w:ascii="Bradley Hand ITC" w:hAnsi="Bradley Hand ITC"/>
          <w:noProof/>
          <w:color w:val="000000" w:themeColor="text1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27875" wp14:editId="30A3C37F">
                <wp:simplePos x="0" y="0"/>
                <wp:positionH relativeFrom="column">
                  <wp:posOffset>5269230</wp:posOffset>
                </wp:positionH>
                <wp:positionV relativeFrom="paragraph">
                  <wp:posOffset>355600</wp:posOffset>
                </wp:positionV>
                <wp:extent cx="1647825" cy="15811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259" w:rsidRDefault="00795259">
                            <w:r w:rsidRPr="0079525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E9C76E" wp14:editId="7A949555">
                                  <wp:extent cx="1371600" cy="146685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27875" id="Zone de texte 18" o:spid="_x0000_s1027" type="#_x0000_t202" style="position:absolute;left:0;text-align:left;margin-left:414.9pt;margin-top:28pt;width:129.75pt;height:12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" fillcolor="white [3201]" strokeweight=".5pt">
                <v:textbox>
                  <w:txbxContent>
                    <w:p w:rsidR="00795259" w:rsidRDefault="00795259">
                      <w:r w:rsidRPr="00795259">
                        <w:rPr>
                          <w:noProof/>
                        </w:rPr>
                        <w:drawing>
                          <wp:inline distT="0" distB="0" distL="0" distR="0" wp14:anchorId="43E9C76E" wp14:editId="7A949555">
                            <wp:extent cx="1371600" cy="146685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285A" w:rsidRPr="005B285A"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  <w:t>Lorsqu’un gaz est enfermé dans une enceinte (récipient hermétiquement clos) sa pression se mesure grâce à un manomètre.</w:t>
      </w:r>
    </w:p>
    <w:p w:rsidR="009052BE" w:rsidRDefault="009052BE" w:rsidP="009052BE">
      <w:pPr>
        <w:pStyle w:val="Paragraphedeliste"/>
        <w:ind w:left="1560"/>
        <w:jc w:val="center"/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</w:pPr>
    </w:p>
    <w:p w:rsidR="005B285A" w:rsidRPr="005B285A" w:rsidRDefault="005B285A" w:rsidP="005B285A">
      <w:pPr>
        <w:pStyle w:val="Paragraphedeliste"/>
        <w:numPr>
          <w:ilvl w:val="0"/>
          <w:numId w:val="4"/>
        </w:numPr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</w:pPr>
      <w:r w:rsidRPr="005B285A"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  <w:t>L’unité légale de pression est le Pascal (Pa)</w:t>
      </w:r>
    </w:p>
    <w:p w:rsidR="005B285A" w:rsidRPr="005B285A" w:rsidRDefault="005B285A" w:rsidP="005B285A">
      <w:pPr>
        <w:pStyle w:val="Paragraphedeliste"/>
        <w:ind w:left="1560"/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</w:pPr>
      <w:r w:rsidRPr="005B285A"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  <w:t>On utilise aussi souvent :</w:t>
      </w:r>
    </w:p>
    <w:p w:rsidR="005B285A" w:rsidRPr="005B285A" w:rsidRDefault="005B285A" w:rsidP="005B285A">
      <w:pPr>
        <w:pStyle w:val="Paragraphedeliste"/>
        <w:numPr>
          <w:ilvl w:val="0"/>
          <w:numId w:val="4"/>
        </w:numPr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</w:pPr>
      <w:r w:rsidRPr="005B285A"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  <w:t>L’hectopascal (hPa) 1hPa = 100 Pa</w:t>
      </w:r>
    </w:p>
    <w:p w:rsidR="005B285A" w:rsidRPr="005B285A" w:rsidRDefault="005B285A" w:rsidP="005B285A">
      <w:pPr>
        <w:pStyle w:val="Paragraphedeliste"/>
        <w:numPr>
          <w:ilvl w:val="0"/>
          <w:numId w:val="4"/>
        </w:numPr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</w:pPr>
      <w:r w:rsidRPr="005B285A"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  <w:t>Le bar (bar) 1bar = 100 000 Pa</w:t>
      </w:r>
    </w:p>
    <w:p w:rsidR="005B285A" w:rsidRDefault="005B285A" w:rsidP="005B285A">
      <w:pPr>
        <w:pStyle w:val="Paragraphedeliste"/>
        <w:ind w:left="1560"/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</w:pPr>
    </w:p>
    <w:p w:rsidR="00795259" w:rsidRDefault="00795259" w:rsidP="005B285A">
      <w:pPr>
        <w:pStyle w:val="Paragraphedeliste"/>
        <w:ind w:left="1560"/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</w:pPr>
    </w:p>
    <w:p w:rsidR="00795259" w:rsidRDefault="00795259" w:rsidP="005B285A">
      <w:pPr>
        <w:pStyle w:val="Paragraphedeliste"/>
        <w:ind w:left="1560"/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  <w:lang w:bidi="ar-MA"/>
        </w:rPr>
      </w:pPr>
    </w:p>
    <w:p w:rsidR="005B285A" w:rsidRDefault="003E371D" w:rsidP="00A55003">
      <w:pPr>
        <w:pStyle w:val="Paragraphedeliste"/>
        <w:numPr>
          <w:ilvl w:val="0"/>
          <w:numId w:val="2"/>
        </w:numPr>
        <w:rPr>
          <w:rFonts w:ascii="Bradley Hand ITC" w:hAnsi="Bradley Hand ITC"/>
          <w:color w:val="FF0000"/>
          <w:sz w:val="23"/>
          <w:szCs w:val="23"/>
          <w:shd w:val="clear" w:color="auto" w:fill="FFFFFF"/>
          <w:lang w:bidi="ar-MA"/>
        </w:rPr>
      </w:pPr>
      <w:r w:rsidRPr="003E371D">
        <w:rPr>
          <w:rFonts w:ascii="Bradley Hand ITC" w:hAnsi="Bradley Hand ITC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5A0D4" wp14:editId="22C7D556">
                <wp:simplePos x="0" y="0"/>
                <wp:positionH relativeFrom="column">
                  <wp:posOffset>4030980</wp:posOffset>
                </wp:positionH>
                <wp:positionV relativeFrom="paragraph">
                  <wp:posOffset>74930</wp:posOffset>
                </wp:positionV>
                <wp:extent cx="2219325" cy="14287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71D" w:rsidRDefault="003E371D">
                            <w:r>
                              <w:rPr>
                                <w:rFonts w:ascii="Bradley Hand ITC" w:hAnsi="Bradley Hand ITC"/>
                                <w:noProof/>
                                <w:color w:val="666666"/>
                                <w:sz w:val="23"/>
                                <w:szCs w:val="23"/>
                                <w:lang w:eastAsia="fr-FR"/>
                              </w:rPr>
                              <w:drawing>
                                <wp:inline distT="0" distB="0" distL="0" distR="0" wp14:anchorId="57D5CDB9" wp14:editId="40422705">
                                  <wp:extent cx="2066925" cy="1428749"/>
                                  <wp:effectExtent l="0" t="0" r="0" b="635"/>
                                  <wp:docPr id="9" name="Image 9" descr="C:\Users\omar\Desktop\images (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mar\Desktop\images 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4346" cy="1433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5A0D4" id="Zone de texte 8" o:spid="_x0000_s1028" type="#_x0000_t202" style="position:absolute;left:0;text-align:left;margin-left:317.4pt;margin-top:5.9pt;width:174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" fillcolor="white [3201]" strokeweight=".5pt">
                <v:textbox>
                  <w:txbxContent>
                    <w:p w:rsidR="003E371D" w:rsidRDefault="003E371D">
                      <w:r>
                        <w:rPr>
                          <w:rFonts w:ascii="Bradley Hand ITC" w:hAnsi="Bradley Hand ITC"/>
                          <w:noProof/>
                          <w:color w:val="666666"/>
                          <w:sz w:val="23"/>
                          <w:szCs w:val="23"/>
                          <w:lang w:eastAsia="fr-FR"/>
                        </w:rPr>
                        <w:drawing>
                          <wp:inline distT="0" distB="0" distL="0" distR="0" wp14:anchorId="57D5CDB9" wp14:editId="40422705">
                            <wp:extent cx="2066925" cy="1428749"/>
                            <wp:effectExtent l="0" t="0" r="0" b="635"/>
                            <wp:docPr id="9" name="Image 9" descr="C:\Users\omar\Desktop\images (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mar\Desktop\images 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4346" cy="1433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5003" w:rsidRPr="00A55003">
        <w:rPr>
          <w:rFonts w:ascii="Bradley Hand ITC" w:hAnsi="Bradley Hand ITC"/>
          <w:b/>
          <w:bCs/>
          <w:color w:val="FF0000"/>
          <w:sz w:val="23"/>
          <w:szCs w:val="23"/>
          <w:shd w:val="clear" w:color="auto" w:fill="FFFFFF"/>
          <w:lang w:bidi="ar-MA"/>
        </w:rPr>
        <w:t>La pression atmosphérique</w:t>
      </w:r>
      <w:r w:rsidR="00A55003" w:rsidRPr="00A55003">
        <w:rPr>
          <w:rFonts w:ascii="Bradley Hand ITC" w:hAnsi="Bradley Hand ITC"/>
          <w:color w:val="FF0000"/>
          <w:sz w:val="23"/>
          <w:szCs w:val="23"/>
          <w:shd w:val="clear" w:color="auto" w:fill="FFFFFF"/>
          <w:lang w:bidi="ar-MA"/>
        </w:rPr>
        <w:t> :</w:t>
      </w:r>
    </w:p>
    <w:p w:rsidR="00B37ADC" w:rsidRPr="00795259" w:rsidRDefault="00B37ADC" w:rsidP="00795259">
      <w:pPr>
        <w:pStyle w:val="Paragraphedeliste"/>
        <w:ind w:left="780" w:hanging="638"/>
        <w:rPr>
          <w:rFonts w:ascii="Bradley Hand ITC" w:hAnsi="Bradley Hand ITC"/>
          <w:b/>
          <w:bCs/>
          <w:color w:val="FF0000"/>
          <w:sz w:val="23"/>
          <w:szCs w:val="23"/>
          <w:shd w:val="clear" w:color="auto" w:fill="FFFFFF"/>
          <w:lang w:bidi="ar-MA"/>
        </w:rPr>
      </w:pPr>
      <w:r w:rsidRPr="00795259"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  <w:lang w:bidi="ar-MA"/>
        </w:rPr>
        <w:t>1-Expérience :</w:t>
      </w:r>
    </w:p>
    <w:p w:rsidR="003E371D" w:rsidRPr="003E371D" w:rsidRDefault="00493D1C" w:rsidP="003E371D">
      <w:pPr>
        <w:spacing w:after="0"/>
        <w:rPr>
          <w:rFonts w:ascii="Bradley Hand ITC" w:hAnsi="Bradley Hand ITC"/>
          <w:sz w:val="23"/>
          <w:szCs w:val="23"/>
          <w:shd w:val="clear" w:color="auto" w:fill="FFFFFF"/>
        </w:rPr>
      </w:pPr>
      <w:r w:rsidRPr="003E371D">
        <w:rPr>
          <w:rFonts w:ascii="Bradley Hand ITC" w:hAnsi="Bradley Hand ITC"/>
          <w:sz w:val="23"/>
          <w:szCs w:val="23"/>
          <w:shd w:val="clear" w:color="auto" w:fill="FFFFFF"/>
        </w:rPr>
        <w:t xml:space="preserve">On </w:t>
      </w:r>
      <w:r w:rsidR="003E371D" w:rsidRPr="003E371D">
        <w:rPr>
          <w:rFonts w:ascii="Bradley Hand ITC" w:hAnsi="Bradley Hand ITC"/>
          <w:sz w:val="23"/>
          <w:szCs w:val="23"/>
          <w:shd w:val="clear" w:color="auto" w:fill="FFFFFF"/>
        </w:rPr>
        <w:t>remplit</w:t>
      </w:r>
      <w:r w:rsidRPr="003E371D">
        <w:rPr>
          <w:rFonts w:ascii="Bradley Hand ITC" w:hAnsi="Bradley Hand ITC"/>
          <w:sz w:val="23"/>
          <w:szCs w:val="23"/>
          <w:shd w:val="clear" w:color="auto" w:fill="FFFFFF"/>
        </w:rPr>
        <w:t xml:space="preserve"> complètement un verre d’</w:t>
      </w:r>
      <w:r w:rsidR="003E371D" w:rsidRPr="003E371D">
        <w:rPr>
          <w:rFonts w:ascii="Bradley Hand ITC" w:hAnsi="Bradley Hand ITC"/>
        </w:rPr>
        <w:t>eau, puis</w:t>
      </w:r>
      <w:r w:rsidRPr="003E371D">
        <w:rPr>
          <w:rFonts w:ascii="Bradley Hand ITC" w:hAnsi="Bradley Hand ITC"/>
          <w:sz w:val="23"/>
          <w:szCs w:val="23"/>
          <w:shd w:val="clear" w:color="auto" w:fill="FFFFFF"/>
        </w:rPr>
        <w:t xml:space="preserve"> on plaque </w:t>
      </w:r>
    </w:p>
    <w:p w:rsidR="003E371D" w:rsidRPr="00795259" w:rsidRDefault="00493D1C" w:rsidP="00795259">
      <w:pPr>
        <w:spacing w:after="0"/>
        <w:rPr>
          <w:rFonts w:ascii="Bradley Hand ITC" w:hAnsi="Bradley Hand ITC"/>
          <w:sz w:val="23"/>
          <w:szCs w:val="23"/>
          <w:shd w:val="clear" w:color="auto" w:fill="FFFFFF"/>
        </w:rPr>
      </w:pPr>
      <w:proofErr w:type="gramStart"/>
      <w:r w:rsidRPr="003E371D">
        <w:rPr>
          <w:rFonts w:ascii="Bradley Hand ITC" w:hAnsi="Bradley Hand ITC"/>
          <w:sz w:val="23"/>
          <w:szCs w:val="23"/>
          <w:shd w:val="clear" w:color="auto" w:fill="FFFFFF"/>
        </w:rPr>
        <w:t>à</w:t>
      </w:r>
      <w:proofErr w:type="gramEnd"/>
      <w:r w:rsidRPr="003E371D">
        <w:rPr>
          <w:rFonts w:ascii="Bradley Hand ITC" w:hAnsi="Bradley Hand ITC"/>
          <w:sz w:val="23"/>
          <w:szCs w:val="23"/>
          <w:shd w:val="clear" w:color="auto" w:fill="FFFFFF"/>
        </w:rPr>
        <w:t xml:space="preserve"> la surface une feuille de papier avant de le retourner.</w:t>
      </w:r>
      <w:r w:rsidR="003E371D" w:rsidRPr="003E371D">
        <w:rPr>
          <w:rFonts w:ascii="Bradley Hand ITC" w:hAnsi="Bradley Hand ITC"/>
          <w:noProof/>
          <w:sz w:val="23"/>
          <w:szCs w:val="23"/>
          <w:lang w:eastAsia="fr-FR"/>
        </w:rPr>
        <w:t xml:space="preserve"> </w:t>
      </w:r>
    </w:p>
    <w:p w:rsidR="00893D45" w:rsidRDefault="00893D45" w:rsidP="00893D45">
      <w:pPr>
        <w:rPr>
          <w:rFonts w:ascii="Bradley Hand ITC" w:hAnsi="Bradley Hand ITC"/>
          <w:color w:val="666666"/>
          <w:sz w:val="23"/>
          <w:szCs w:val="23"/>
        </w:rPr>
      </w:pPr>
      <w:r w:rsidRPr="00795259">
        <w:rPr>
          <w:rFonts w:ascii="Bradley Hand ITC" w:hAnsi="Bradley Hand ITC"/>
          <w:b/>
          <w:bCs/>
          <w:color w:val="00B050"/>
          <w:sz w:val="23"/>
          <w:szCs w:val="23"/>
        </w:rPr>
        <w:t>2-Observation :</w:t>
      </w:r>
      <w:r w:rsidR="00493D1C" w:rsidRPr="003E371D">
        <w:rPr>
          <w:rFonts w:ascii="Bradley Hand ITC" w:hAnsi="Bradley Hand ITC"/>
          <w:color w:val="666666"/>
          <w:sz w:val="23"/>
          <w:szCs w:val="23"/>
        </w:rPr>
        <w:br/>
      </w:r>
      <w:r w:rsidR="00493D1C" w:rsidRPr="00893D45">
        <w:rPr>
          <w:rFonts w:ascii="Bradley Hand ITC" w:hAnsi="Bradley Hand ITC"/>
          <w:sz w:val="23"/>
          <w:szCs w:val="23"/>
          <w:shd w:val="clear" w:color="auto" w:fill="FFFFFF"/>
        </w:rPr>
        <w:t>L’eau reste dans le verre et ne s’écoule pas.</w:t>
      </w:r>
    </w:p>
    <w:p w:rsidR="00493D1C" w:rsidRDefault="00B344EE" w:rsidP="00893D45">
      <w:pPr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</w:rPr>
      </w:pPr>
      <w:r w:rsidRPr="00795259">
        <w:rPr>
          <w:rFonts w:ascii="Bradley Hand ITC" w:hAnsi="Bradley Hand IT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7CEAD" wp14:editId="0B10786D">
                <wp:simplePos x="0" y="0"/>
                <wp:positionH relativeFrom="column">
                  <wp:posOffset>5059680</wp:posOffset>
                </wp:positionH>
                <wp:positionV relativeFrom="paragraph">
                  <wp:posOffset>496570</wp:posOffset>
                </wp:positionV>
                <wp:extent cx="1838325" cy="15430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4EE" w:rsidRDefault="00B344EE">
                            <w:r w:rsidRPr="00B344E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9F4C71" wp14:editId="3F4448F1">
                                  <wp:extent cx="1600200" cy="1495425"/>
                                  <wp:effectExtent l="0" t="0" r="0" b="952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7CEAD" id="Zone de texte 10" o:spid="_x0000_s1029" type="#_x0000_t202" style="position:absolute;margin-left:398.4pt;margin-top:39.1pt;width:144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" fillcolor="white [3201]" strokeweight=".5pt">
                <v:textbox>
                  <w:txbxContent>
                    <w:p w:rsidR="00B344EE" w:rsidRDefault="00B344EE">
                      <w:r w:rsidRPr="00B344EE">
                        <w:rPr>
                          <w:noProof/>
                        </w:rPr>
                        <w:drawing>
                          <wp:inline distT="0" distB="0" distL="0" distR="0" wp14:anchorId="099F4C71" wp14:editId="3F4448F1">
                            <wp:extent cx="1600200" cy="1495425"/>
                            <wp:effectExtent l="0" t="0" r="0" b="952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3D45" w:rsidRPr="00795259">
        <w:rPr>
          <w:rFonts w:ascii="Bradley Hand ITC" w:hAnsi="Bradley Hand ITC"/>
          <w:b/>
          <w:bCs/>
          <w:color w:val="00B050"/>
          <w:sz w:val="23"/>
          <w:szCs w:val="23"/>
        </w:rPr>
        <w:t xml:space="preserve">3-Explication </w:t>
      </w:r>
      <w:r w:rsidR="00795259" w:rsidRPr="00795259">
        <w:rPr>
          <w:rFonts w:ascii="Bradley Hand ITC" w:hAnsi="Bradley Hand ITC"/>
          <w:b/>
          <w:bCs/>
          <w:color w:val="00B050"/>
          <w:sz w:val="23"/>
          <w:szCs w:val="23"/>
        </w:rPr>
        <w:t>:</w:t>
      </w:r>
      <w:r w:rsidR="00795259" w:rsidRPr="00893D45">
        <w:rPr>
          <w:rFonts w:ascii="Bradley Hand ITC" w:hAnsi="Bradley Hand ITC"/>
          <w:color w:val="00B050"/>
          <w:sz w:val="23"/>
          <w:szCs w:val="23"/>
        </w:rPr>
        <w:t xml:space="preserve"> </w:t>
      </w:r>
      <w:r w:rsidR="00493D1C" w:rsidRPr="003E371D">
        <w:rPr>
          <w:rFonts w:ascii="Bradley Hand ITC" w:hAnsi="Bradley Hand ITC"/>
          <w:color w:val="666666"/>
          <w:sz w:val="23"/>
          <w:szCs w:val="23"/>
        </w:rPr>
        <w:br/>
      </w:r>
      <w:r w:rsidR="00493D1C" w:rsidRPr="00893D45"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</w:rPr>
        <w:t>Malgré son poids, l’eau est maintenue à l’intérieur du verre car la pression de l’</w:t>
      </w:r>
      <w:hyperlink r:id="rId14" w:history="1">
        <w:r w:rsidR="00493D1C" w:rsidRPr="00893D45">
          <w:rPr>
            <w:rStyle w:val="Lienhypertexte"/>
            <w:rFonts w:ascii="Bradley Hand ITC" w:hAnsi="Bradley Hand ITC"/>
            <w:color w:val="000000" w:themeColor="text1"/>
            <w:sz w:val="23"/>
            <w:szCs w:val="23"/>
            <w:bdr w:val="none" w:sz="0" w:space="0" w:color="auto" w:frame="1"/>
            <w:shd w:val="clear" w:color="auto" w:fill="FFFFFF"/>
          </w:rPr>
          <w:t>air </w:t>
        </w:r>
      </w:hyperlink>
      <w:r w:rsidR="00493D1C" w:rsidRPr="00893D45">
        <w:rPr>
          <w:rFonts w:ascii="Bradley Hand ITC" w:hAnsi="Bradley Hand ITC"/>
          <w:color w:val="000000" w:themeColor="text1"/>
          <w:sz w:val="23"/>
          <w:szCs w:val="23"/>
          <w:shd w:val="clear" w:color="auto" w:fill="FFFFFF"/>
        </w:rPr>
        <w:t>extérieur est plus forte.</w:t>
      </w:r>
    </w:p>
    <w:p w:rsidR="00893D45" w:rsidRPr="00893D45" w:rsidRDefault="00893D45" w:rsidP="00893D45">
      <w:pPr>
        <w:spacing w:after="0"/>
        <w:rPr>
          <w:rFonts w:ascii="Bradley Hand ITC" w:hAnsi="Bradley Hand ITC"/>
          <w:color w:val="00B050"/>
          <w:sz w:val="23"/>
          <w:szCs w:val="23"/>
          <w:shd w:val="clear" w:color="auto" w:fill="FFFFFF"/>
        </w:rPr>
      </w:pPr>
      <w:r w:rsidRPr="00795259">
        <w:rPr>
          <w:rFonts w:ascii="Bradley Hand ITC" w:hAnsi="Bradley Hand ITC"/>
          <w:b/>
          <w:bCs/>
          <w:color w:val="00B050"/>
          <w:sz w:val="23"/>
          <w:szCs w:val="23"/>
          <w:shd w:val="clear" w:color="auto" w:fill="FFFFFF"/>
        </w:rPr>
        <w:t>3-Conclure</w:t>
      </w:r>
      <w:r w:rsidRPr="00893D45">
        <w:rPr>
          <w:rFonts w:ascii="Bradley Hand ITC" w:hAnsi="Bradley Hand ITC"/>
          <w:color w:val="00B050"/>
          <w:sz w:val="23"/>
          <w:szCs w:val="23"/>
          <w:shd w:val="clear" w:color="auto" w:fill="FFFFFF"/>
        </w:rPr>
        <w:t xml:space="preserve"> :</w:t>
      </w:r>
    </w:p>
    <w:p w:rsidR="00493D1C" w:rsidRPr="009945C2" w:rsidRDefault="00B344EE" w:rsidP="00B344EE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- </w:t>
      </w:r>
      <w:r w:rsidR="00493D1C" w:rsidRPr="009945C2">
        <w:rPr>
          <w:rFonts w:ascii="Bradley Hand ITC" w:hAnsi="Bradley Hand ITC"/>
        </w:rPr>
        <w:t>On appelle pression atmosphérique la pression exercée par l’</w:t>
      </w:r>
      <w:hyperlink r:id="rId15" w:history="1">
        <w:r w:rsidR="00493D1C" w:rsidRPr="009945C2">
          <w:rPr>
            <w:rStyle w:val="Lienhypertexte"/>
            <w:rFonts w:ascii="Bradley Hand ITC" w:hAnsi="Bradley Hand ITC"/>
          </w:rPr>
          <w:t>air </w:t>
        </w:r>
      </w:hyperlink>
      <w:r w:rsidR="00493D1C" w:rsidRPr="009945C2">
        <w:rPr>
          <w:rFonts w:ascii="Bradley Hand ITC" w:hAnsi="Bradley Hand ITC"/>
        </w:rPr>
        <w:t>de l’</w:t>
      </w:r>
      <w:hyperlink r:id="rId16" w:history="1">
        <w:r w:rsidR="00493D1C" w:rsidRPr="009945C2">
          <w:rPr>
            <w:rStyle w:val="Lienhypertexte"/>
            <w:rFonts w:ascii="Bradley Hand ITC" w:hAnsi="Bradley Hand ITC"/>
          </w:rPr>
          <w:t>atmosphère</w:t>
        </w:r>
      </w:hyperlink>
      <w:r w:rsidR="00493D1C" w:rsidRPr="009945C2">
        <w:rPr>
          <w:rFonts w:ascii="Bradley Hand ITC" w:hAnsi="Bradley Hand ITC"/>
        </w:rPr>
        <w:t>.</w:t>
      </w:r>
    </w:p>
    <w:p w:rsidR="00B344EE" w:rsidRDefault="00B344EE" w:rsidP="00B344EE">
      <w:pPr>
        <w:spacing w:after="0"/>
        <w:rPr>
          <w:rFonts w:ascii="Bradley Hand ITC" w:hAnsi="Bradley Hand ITC"/>
          <w:sz w:val="23"/>
          <w:szCs w:val="23"/>
          <w:shd w:val="clear" w:color="auto" w:fill="FFFFFF"/>
        </w:rPr>
      </w:pPr>
      <w:r>
        <w:rPr>
          <w:rFonts w:ascii="Bradley Hand ITC" w:hAnsi="Bradley Hand ITC"/>
          <w:sz w:val="23"/>
          <w:szCs w:val="23"/>
          <w:shd w:val="clear" w:color="auto" w:fill="FFFFFF"/>
        </w:rPr>
        <w:t xml:space="preserve">- </w:t>
      </w:r>
      <w:r w:rsidR="00493D1C" w:rsidRPr="009945C2">
        <w:rPr>
          <w:rFonts w:ascii="Bradley Hand ITC" w:hAnsi="Bradley Hand ITC"/>
          <w:sz w:val="23"/>
          <w:szCs w:val="23"/>
          <w:shd w:val="clear" w:color="auto" w:fill="FFFFFF"/>
        </w:rPr>
        <w:t>La pression atmosphérique se mesure grâce à un </w:t>
      </w:r>
      <w:r w:rsidR="009945C2" w:rsidRPr="009945C2">
        <w:rPr>
          <w:rStyle w:val="Accentuation"/>
          <w:rFonts w:ascii="Bradley Hand ITC" w:hAnsi="Bradley Hand ITC"/>
          <w:sz w:val="23"/>
          <w:szCs w:val="23"/>
          <w:bdr w:val="none" w:sz="0" w:space="0" w:color="auto" w:frame="1"/>
          <w:shd w:val="clear" w:color="auto" w:fill="FFFFFF"/>
        </w:rPr>
        <w:t>baromètre.</w:t>
      </w:r>
      <w:r w:rsidR="00493D1C" w:rsidRPr="009945C2">
        <w:rPr>
          <w:rFonts w:ascii="Bradley Hand ITC" w:hAnsi="Bradley Hand ITC"/>
          <w:sz w:val="23"/>
          <w:szCs w:val="23"/>
        </w:rPr>
        <w:br/>
      </w:r>
      <w:r w:rsidR="009945C2">
        <w:rPr>
          <w:rFonts w:ascii="Bradley Hand ITC" w:hAnsi="Bradley Hand ITC"/>
          <w:sz w:val="23"/>
          <w:szCs w:val="23"/>
          <w:shd w:val="clear" w:color="auto" w:fill="FFFFFF"/>
        </w:rPr>
        <w:t xml:space="preserve">- </w:t>
      </w:r>
      <w:r w:rsidR="00493D1C" w:rsidRPr="009945C2">
        <w:rPr>
          <w:rFonts w:ascii="Bradley Hand ITC" w:hAnsi="Bradley Hand ITC"/>
          <w:sz w:val="23"/>
          <w:szCs w:val="23"/>
          <w:shd w:val="clear" w:color="auto" w:fill="FFFFFF"/>
        </w:rPr>
        <w:t>Au niveau de la mer, elle est d’environ 101300 Pa soit 1013 hPa ou environ 1 bar.</w:t>
      </w:r>
    </w:p>
    <w:p w:rsidR="00493D1C" w:rsidRPr="009945C2" w:rsidRDefault="00B344EE" w:rsidP="00B344EE">
      <w:pPr>
        <w:rPr>
          <w:rFonts w:ascii="Bradley Hand ITC" w:hAnsi="Bradley Hand ITC"/>
          <w:i/>
          <w:iCs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Bradley Hand ITC" w:hAnsi="Bradley Hand ITC"/>
          <w:sz w:val="23"/>
          <w:szCs w:val="23"/>
          <w:shd w:val="clear" w:color="auto" w:fill="FFFFFF"/>
        </w:rPr>
        <w:t>-</w:t>
      </w:r>
      <w:r w:rsidR="00493D1C" w:rsidRPr="009945C2">
        <w:rPr>
          <w:rFonts w:ascii="Bradley Hand ITC" w:hAnsi="Bradley Hand ITC"/>
          <w:sz w:val="23"/>
          <w:szCs w:val="23"/>
          <w:shd w:val="clear" w:color="auto" w:fill="FFFFFF"/>
        </w:rPr>
        <w:t xml:space="preserve"> </w:t>
      </w:r>
      <w:r>
        <w:rPr>
          <w:rFonts w:ascii="Bradley Hand ITC" w:hAnsi="Bradley Hand ITC"/>
          <w:sz w:val="23"/>
          <w:szCs w:val="23"/>
          <w:shd w:val="clear" w:color="auto" w:fill="FFFFFF"/>
        </w:rPr>
        <w:t xml:space="preserve">La pression atmosphérique </w:t>
      </w:r>
      <w:r w:rsidR="00493D1C" w:rsidRPr="009945C2">
        <w:rPr>
          <w:rFonts w:ascii="Bradley Hand ITC" w:hAnsi="Bradley Hand ITC"/>
          <w:sz w:val="23"/>
          <w:szCs w:val="23"/>
          <w:shd w:val="clear" w:color="auto" w:fill="FFFFFF"/>
        </w:rPr>
        <w:t xml:space="preserve"> peut varier </w:t>
      </w:r>
      <w:r w:rsidR="009945C2">
        <w:rPr>
          <w:rFonts w:ascii="Bradley Hand ITC" w:hAnsi="Bradley Hand ITC"/>
          <w:sz w:val="23"/>
          <w:szCs w:val="23"/>
          <w:shd w:val="clear" w:color="auto" w:fill="FFFFFF"/>
        </w:rPr>
        <w:t xml:space="preserve">selon l’altitude et la </w:t>
      </w:r>
      <w:r>
        <w:rPr>
          <w:rFonts w:ascii="Bradley Hand ITC" w:hAnsi="Bradley Hand ITC"/>
          <w:sz w:val="23"/>
          <w:szCs w:val="23"/>
          <w:shd w:val="clear" w:color="auto" w:fill="FFFFFF"/>
        </w:rPr>
        <w:t>température.</w:t>
      </w:r>
    </w:p>
    <w:p w:rsidR="00493D1C" w:rsidRPr="009945C2" w:rsidRDefault="00493D1C" w:rsidP="00493D1C">
      <w:pPr>
        <w:rPr>
          <w:rFonts w:ascii="Bradley Hand ITC" w:hAnsi="Bradley Hand ITC"/>
          <w:sz w:val="23"/>
          <w:szCs w:val="23"/>
          <w:shd w:val="clear" w:color="auto" w:fill="FFFFFF"/>
        </w:rPr>
      </w:pPr>
    </w:p>
    <w:p w:rsidR="00493D1C" w:rsidRPr="00795259" w:rsidRDefault="006811AB" w:rsidP="00795259">
      <w:pPr>
        <w:jc w:val="center"/>
        <w:rPr>
          <w:rFonts w:asciiTheme="minorBidi" w:hAnsiTheme="minorBidi"/>
          <w:b/>
          <w:bCs/>
          <w:sz w:val="23"/>
          <w:szCs w:val="23"/>
          <w:shd w:val="clear" w:color="auto" w:fill="FFFFFF"/>
        </w:rPr>
      </w:pPr>
      <w:r>
        <w:rPr>
          <w:rFonts w:asciiTheme="minorBidi" w:hAnsiTheme="minorBidi"/>
          <w:b/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B1F13" wp14:editId="2AD4027B">
                <wp:simplePos x="0" y="0"/>
                <wp:positionH relativeFrom="column">
                  <wp:posOffset>5583555</wp:posOffset>
                </wp:positionH>
                <wp:positionV relativeFrom="paragraph">
                  <wp:posOffset>316230</wp:posOffset>
                </wp:positionV>
                <wp:extent cx="2333625" cy="3714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11AB" w:rsidRPr="006811AB" w:rsidRDefault="006811AB" w:rsidP="006811A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6811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fr-MA"/>
                              </w:rPr>
                              <w:t xml:space="preserve">Pr. Omar </w:t>
                            </w:r>
                            <w:proofErr w:type="spellStart"/>
                            <w:r w:rsidRPr="006811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fr-MA"/>
                              </w:rPr>
                              <w:t>Harakat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AB1F13" id="Zone de texte 4" o:spid="_x0000_s1030" type="#_x0000_t202" style="position:absolute;left:0;text-align:left;margin-left:439.65pt;margin-top:24.9pt;width:183.7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" filled="f" stroked="f" strokeweight=".5pt">
                <v:textbox>
                  <w:txbxContent>
                    <w:p w:rsidR="006811AB" w:rsidRPr="006811AB" w:rsidRDefault="006811AB" w:rsidP="006811A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lang w:val="fr-MA"/>
                        </w:rPr>
                      </w:pPr>
                      <w:r w:rsidRPr="006811AB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lang w:val="fr-MA"/>
                        </w:rPr>
                        <w:t xml:space="preserve">Pr. Omar </w:t>
                      </w:r>
                      <w:proofErr w:type="spellStart"/>
                      <w:r w:rsidRPr="006811AB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lang w:val="fr-MA"/>
                        </w:rPr>
                        <w:t>Harakat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268605</wp:posOffset>
                </wp:positionV>
                <wp:extent cx="2333625" cy="3714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11AB" w:rsidRPr="006811AB" w:rsidRDefault="006811A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fr-M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1" type="#_x0000_t202" style="position:absolute;left:0;text-align:left;margin-left:-12.6pt;margin-top:21.15pt;width:183.7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" filled="f" stroked="f" strokeweight=".5pt">
                <v:textbox>
                  <w:txbxContent>
                    <w:p w:rsidR="006811AB" w:rsidRPr="006811AB" w:rsidRDefault="006811A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lang w:val="fr-M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5259" w:rsidRPr="00795259">
        <w:rPr>
          <w:rFonts w:asciiTheme="minorBidi" w:hAnsiTheme="minorBidi"/>
          <w:b/>
          <w:bCs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</w:t>
      </w:r>
      <w:r w:rsidR="00795259">
        <w:rPr>
          <w:rFonts w:asciiTheme="minorBidi" w:hAnsiTheme="minorBidi"/>
          <w:b/>
          <w:bCs/>
          <w:sz w:val="23"/>
          <w:szCs w:val="23"/>
          <w:shd w:val="clear" w:color="auto" w:fill="FFFFFF"/>
        </w:rPr>
        <w:t xml:space="preserve">                  </w:t>
      </w:r>
      <w:r w:rsidR="00795259" w:rsidRPr="00795259">
        <w:rPr>
          <w:rFonts w:asciiTheme="minorBidi" w:hAnsiTheme="minorBidi"/>
          <w:b/>
          <w:bCs/>
          <w:sz w:val="23"/>
          <w:szCs w:val="23"/>
          <w:shd w:val="clear" w:color="auto" w:fill="FFFFFF"/>
        </w:rPr>
        <w:t xml:space="preserve">    Le baromètre</w:t>
      </w:r>
    </w:p>
    <w:sectPr w:rsidR="00493D1C" w:rsidRPr="00795259" w:rsidSect="007405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58E0"/>
    <w:multiLevelType w:val="multilevel"/>
    <w:tmpl w:val="899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B3DBE"/>
    <w:multiLevelType w:val="hybridMultilevel"/>
    <w:tmpl w:val="61E2A58E"/>
    <w:lvl w:ilvl="0" w:tplc="B18CEA4E">
      <w:start w:val="1"/>
      <w:numFmt w:val="upperRoman"/>
      <w:lvlText w:val="%1."/>
      <w:lvlJc w:val="right"/>
      <w:pPr>
        <w:ind w:left="78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40C6982"/>
    <w:multiLevelType w:val="hybridMultilevel"/>
    <w:tmpl w:val="AC5E1590"/>
    <w:lvl w:ilvl="0" w:tplc="FB46432E">
      <w:start w:val="4"/>
      <w:numFmt w:val="bullet"/>
      <w:lvlText w:val="-"/>
      <w:lvlJc w:val="left"/>
      <w:pPr>
        <w:ind w:left="1560" w:hanging="360"/>
      </w:pPr>
      <w:rPr>
        <w:rFonts w:ascii="Bradley Hand ITC" w:eastAsiaTheme="minorHAnsi" w:hAnsi="Bradley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34892097"/>
    <w:multiLevelType w:val="hybridMultilevel"/>
    <w:tmpl w:val="095A3854"/>
    <w:lvl w:ilvl="0" w:tplc="F35CD48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1C"/>
    <w:rsid w:val="00081E5D"/>
    <w:rsid w:val="00095080"/>
    <w:rsid w:val="0017659E"/>
    <w:rsid w:val="003E371D"/>
    <w:rsid w:val="00493D1C"/>
    <w:rsid w:val="004E1576"/>
    <w:rsid w:val="005B285A"/>
    <w:rsid w:val="006811AB"/>
    <w:rsid w:val="0069072C"/>
    <w:rsid w:val="006C2535"/>
    <w:rsid w:val="007405CF"/>
    <w:rsid w:val="00795259"/>
    <w:rsid w:val="008044FD"/>
    <w:rsid w:val="0086757B"/>
    <w:rsid w:val="00893D45"/>
    <w:rsid w:val="008C7772"/>
    <w:rsid w:val="009052BE"/>
    <w:rsid w:val="009945C2"/>
    <w:rsid w:val="00A05718"/>
    <w:rsid w:val="00A55003"/>
    <w:rsid w:val="00B344EE"/>
    <w:rsid w:val="00B37ADC"/>
    <w:rsid w:val="00C73B6D"/>
    <w:rsid w:val="00DA0A1F"/>
    <w:rsid w:val="00E531B8"/>
    <w:rsid w:val="00ED3BC5"/>
    <w:rsid w:val="00F3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3D1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93D1C"/>
    <w:rPr>
      <w:i/>
      <w:iCs/>
    </w:rPr>
  </w:style>
  <w:style w:type="paragraph" w:styleId="Paragraphedeliste">
    <w:name w:val="List Paragraph"/>
    <w:basedOn w:val="Normal"/>
    <w:uiPriority w:val="34"/>
    <w:qFormat/>
    <w:rsid w:val="00DA0A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3D1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93D1C"/>
    <w:rPr>
      <w:i/>
      <w:iCs/>
    </w:rPr>
  </w:style>
  <w:style w:type="paragraph" w:styleId="Paragraphedeliste">
    <w:name w:val="List Paragraph"/>
    <w:basedOn w:val="Normal"/>
    <w:uiPriority w:val="34"/>
    <w:qFormat/>
    <w:rsid w:val="00DA0A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0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hysique-chimie-college.fr/definitions-fiches-science/atmospher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hyperlink" Target="https://physique-chimie-college.fr/definitions-fiches-science/air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hyperlink" Target="https://physique-chimie-college.fr/definitions-fiches-science/ai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dell</cp:lastModifiedBy>
  <cp:revision>27</cp:revision>
  <cp:lastPrinted>2017-11-24T10:49:00Z</cp:lastPrinted>
  <dcterms:created xsi:type="dcterms:W3CDTF">2017-11-22T10:41:00Z</dcterms:created>
  <dcterms:modified xsi:type="dcterms:W3CDTF">2022-06-04T15:36:00Z</dcterms:modified>
</cp:coreProperties>
</file>