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3" w:rsidRPr="00FD07C8" w:rsidRDefault="00FD07C8" w:rsidP="001B6443">
      <w:pPr>
        <w:rPr>
          <w:rFonts w:asciiTheme="majorBidi" w:hAnsiTheme="majorBidi" w:cstheme="majorBidi"/>
          <w:i/>
          <w:iCs/>
          <w:lang w:val="fr-FR"/>
        </w:rPr>
      </w:pPr>
      <w:r w:rsidRPr="0079591D">
        <w:rPr>
          <w:rFonts w:asciiTheme="majorBidi" w:hAnsiTheme="majorBidi" w:cstheme="majorBidi"/>
          <w:i/>
          <w:i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6B7FFCA" wp14:editId="1BDCC0E0">
            <wp:simplePos x="0" y="0"/>
            <wp:positionH relativeFrom="column">
              <wp:posOffset>5076825</wp:posOffset>
            </wp:positionH>
            <wp:positionV relativeFrom="paragraph">
              <wp:posOffset>-118110</wp:posOffset>
            </wp:positionV>
            <wp:extent cx="1148715" cy="1400810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Un solide possède un </w:t>
      </w:r>
      <w:r w:rsidRPr="0079591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mouvement de rotation autour d'un axe fixe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 (∆) si : Tous les points du solide décrivent des trajectoires circulaires centrées sur l'</w:t>
      </w:r>
      <w:r w:rsidRPr="0079591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axe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 de </w:t>
      </w:r>
      <w:r w:rsidRPr="0079591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rotation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, sauf les points qui appartiennent à cet </w:t>
      </w:r>
      <w:r w:rsidRPr="0079591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axe</w:t>
      </w:r>
      <w:r w:rsidR="001B6443">
        <w:rPr>
          <w:rFonts w:asciiTheme="majorBidi" w:hAnsiTheme="majorBidi" w:cstheme="majorBidi"/>
          <w:i/>
          <w:iCs/>
          <w:lang w:val="fr-FR"/>
        </w:rPr>
        <w:t xml:space="preserve">. </w:t>
      </w:r>
    </w:p>
    <w:p w:rsidR="004A6EAB" w:rsidRPr="0079591D" w:rsidRDefault="00FD07C8" w:rsidP="00FD07C8">
      <w:pPr>
        <w:pStyle w:val="Titre1"/>
        <w:numPr>
          <w:ilvl w:val="0"/>
          <w:numId w:val="2"/>
        </w:numPr>
        <w:rPr>
          <w:rFonts w:ascii="Comic Sans MS" w:hAnsi="Comic Sans MS"/>
          <w:u w:val="single"/>
          <w:lang w:val="fr-FR"/>
        </w:rPr>
      </w:pPr>
      <w:r w:rsidRPr="0079591D">
        <w:rPr>
          <w:rFonts w:ascii="Comic Sans MS" w:hAnsi="Comic Sans MS"/>
          <w:u w:val="single"/>
          <w:lang w:val="fr-FR"/>
        </w:rPr>
        <w:t xml:space="preserve">Repère d’un point </w:t>
      </w:r>
    </w:p>
    <w:p w:rsidR="00FD07C8" w:rsidRDefault="001B6443" w:rsidP="001B6443">
      <w:pPr>
        <w:pStyle w:val="Titre2"/>
        <w:rPr>
          <w:b w:val="0"/>
          <w:bCs w:val="0"/>
          <w:i/>
          <w:iCs/>
          <w:u w:val="single"/>
          <w:lang w:val="fr-FR"/>
        </w:rPr>
      </w:pPr>
      <w:r w:rsidRPr="001B6443">
        <w:rPr>
          <w:b w:val="0"/>
          <w:bCs w:val="0"/>
          <w:i/>
          <w:iCs/>
          <w:u w:val="single"/>
        </w:rPr>
        <w:t>I-1-</w:t>
      </w:r>
      <w:r w:rsidR="00FD07C8" w:rsidRPr="001B6443">
        <w:rPr>
          <w:b w:val="0"/>
          <w:bCs w:val="0"/>
          <w:i/>
          <w:iCs/>
          <w:u w:val="single"/>
        </w:rPr>
        <w:t xml:space="preserve">Abscisse </w:t>
      </w:r>
      <w:r w:rsidR="00FD07C8" w:rsidRPr="001B6443">
        <w:rPr>
          <w:b w:val="0"/>
          <w:bCs w:val="0"/>
          <w:i/>
          <w:iCs/>
          <w:u w:val="single"/>
          <w:lang w:val="fr-FR"/>
        </w:rPr>
        <w:t>angulaire</w:t>
      </w:r>
    </w:p>
    <w:p w:rsidR="001B6443" w:rsidRPr="0079591D" w:rsidRDefault="00A1047B" w:rsidP="001B6443">
      <w:pPr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79591D">
        <w:rPr>
          <w:rFonts w:asciiTheme="majorBidi" w:hAnsiTheme="majorBidi" w:cstheme="majorBidi"/>
          <w:i/>
          <w:i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6078989" wp14:editId="1A343539">
            <wp:simplePos x="0" y="0"/>
            <wp:positionH relativeFrom="column">
              <wp:posOffset>4119245</wp:posOffset>
            </wp:positionH>
            <wp:positionV relativeFrom="paragraph">
              <wp:posOffset>100330</wp:posOffset>
            </wp:positionV>
            <wp:extent cx="2092325" cy="1981200"/>
            <wp:effectExtent l="0" t="0" r="3175" b="0"/>
            <wp:wrapThrough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hrough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43"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C’est l’angle 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décrite</w:t>
      </w:r>
      <w:r w:rsidR="001B6443"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par un mobile lors de son mouvement de rotation 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autour d’a un axe fixe  (</w:t>
      </w:r>
      <w:r w:rsidRPr="0079591D">
        <w:rPr>
          <w:rFonts w:ascii="Cambria Math" w:hAnsi="Cambria Math" w:cs="Cambria Math"/>
          <w:i/>
          <w:iCs/>
          <w:sz w:val="24"/>
          <w:szCs w:val="24"/>
          <w:lang w:val="fr-FR"/>
        </w:rPr>
        <w:t>𝞓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) note</w:t>
      </w:r>
      <w:r w:rsidR="001B6443"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θ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son unité c’est le radian (rad) </w:t>
      </w:r>
    </w:p>
    <w:p w:rsidR="00A1047B" w:rsidRDefault="00A1047B" w:rsidP="00A1047B">
      <w:pPr>
        <w:pStyle w:val="Titre2"/>
        <w:rPr>
          <w:rFonts w:asciiTheme="majorBidi" w:hAnsiTheme="majorBidi"/>
          <w:b w:val="0"/>
          <w:bCs w:val="0"/>
          <w:i/>
          <w:iCs/>
          <w:noProof/>
          <w:u w:val="single"/>
          <w:lang w:val="fr-FR"/>
        </w:rPr>
      </w:pPr>
      <w:r w:rsidRPr="00A1047B">
        <w:rPr>
          <w:rFonts w:asciiTheme="majorBidi" w:hAnsiTheme="majorBidi"/>
          <w:b w:val="0"/>
          <w:bCs w:val="0"/>
          <w:i/>
          <w:iCs/>
          <w:u w:val="single"/>
          <w:lang w:val="fr-FR"/>
        </w:rPr>
        <w:t xml:space="preserve">I-2- Abscisse </w:t>
      </w:r>
      <w:r w:rsidRPr="00A1047B">
        <w:rPr>
          <w:rFonts w:asciiTheme="majorBidi" w:hAnsiTheme="majorBidi"/>
          <w:b w:val="0"/>
          <w:bCs w:val="0"/>
          <w:i/>
          <w:iCs/>
          <w:noProof/>
          <w:u w:val="single"/>
          <w:lang w:val="fr-FR"/>
        </w:rPr>
        <w:t>curviligne</w:t>
      </w:r>
    </w:p>
    <w:p w:rsidR="00A1047B" w:rsidRPr="0079591D" w:rsidRDefault="00A1047B" w:rsidP="00A1047B">
      <w:pPr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C’est la distance parcourue par un mobile lors de son mouvement de rotation  </w:t>
      </w:r>
      <w:r w:rsid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autour d’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un axe fixe  (</w:t>
      </w:r>
      <w:r w:rsidR="0079591D">
        <w:rPr>
          <w:rFonts w:ascii="Cambria Math" w:hAnsi="Cambria Math" w:cstheme="majorBidi"/>
          <w:i/>
          <w:iCs/>
          <w:sz w:val="24"/>
          <w:szCs w:val="24"/>
          <w:lang w:val="fr-FR"/>
        </w:rPr>
        <w:t>𝞓</w:t>
      </w:r>
      <w:r w:rsidR="0079591D"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)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note S son unité c’est le mètre (m)  </w:t>
      </w:r>
      <w:r w:rsidR="0079591D"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(c’est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l’arc de </w:t>
      </w:r>
      <w:r w:rsidR="0079591D"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>cercle)</w:t>
      </w:r>
      <w:r w:rsidRPr="0079591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</w:p>
    <w:p w:rsidR="00A1047B" w:rsidRPr="0079591D" w:rsidRDefault="000C7374" w:rsidP="000C7374">
      <w:pPr>
        <w:pStyle w:val="Titre1"/>
        <w:numPr>
          <w:ilvl w:val="0"/>
          <w:numId w:val="2"/>
        </w:numPr>
        <w:rPr>
          <w:rFonts w:ascii="Comic Sans MS" w:hAnsi="Comic Sans MS"/>
          <w:u w:val="single"/>
          <w:lang w:val="fr-FR"/>
        </w:rPr>
      </w:pPr>
      <w:r w:rsidRPr="0079591D">
        <w:rPr>
          <w:rFonts w:ascii="Comic Sans MS" w:hAnsi="Comic Sans MS"/>
          <w:u w:val="single"/>
          <w:lang w:val="fr-FR"/>
        </w:rPr>
        <w:t>VITESSE</w:t>
      </w:r>
    </w:p>
    <w:p w:rsidR="000C7374" w:rsidRDefault="000C7374" w:rsidP="00CB116E">
      <w:pPr>
        <w:pStyle w:val="Titre2"/>
        <w:rPr>
          <w:rFonts w:asciiTheme="majorBidi" w:hAnsiTheme="majorBidi"/>
          <w:b w:val="0"/>
          <w:bCs w:val="0"/>
          <w:i/>
          <w:iCs/>
          <w:u w:val="single"/>
          <w:lang w:val="fr-FR"/>
        </w:rPr>
      </w:pPr>
      <w:r>
        <w:rPr>
          <w:rFonts w:asciiTheme="majorBidi" w:hAnsiTheme="majorBidi"/>
          <w:b w:val="0"/>
          <w:bCs w:val="0"/>
          <w:i/>
          <w:iCs/>
          <w:u w:val="single"/>
          <w:lang w:val="fr-FR"/>
        </w:rPr>
        <w:t xml:space="preserve">II-1 </w:t>
      </w:r>
      <w:r w:rsidRPr="000C7374">
        <w:rPr>
          <w:rFonts w:asciiTheme="majorBidi" w:hAnsiTheme="majorBidi"/>
          <w:b w:val="0"/>
          <w:bCs w:val="0"/>
          <w:i/>
          <w:iCs/>
          <w:u w:val="single"/>
          <w:lang w:val="fr-FR"/>
        </w:rPr>
        <w:t>Vitesse angulaire</w:t>
      </w:r>
      <w:r w:rsidR="00CB116E">
        <w:rPr>
          <w:rFonts w:asciiTheme="majorBidi" w:hAnsiTheme="majorBidi"/>
          <w:b w:val="0"/>
          <w:bCs w:val="0"/>
          <w:i/>
          <w:iCs/>
          <w:u w:val="single"/>
          <w:lang w:val="fr-FR"/>
        </w:rPr>
        <w:t xml:space="preserve"> moyenne </w:t>
      </w:r>
    </w:p>
    <w:p w:rsidR="00A1047B" w:rsidRDefault="0079591D" w:rsidP="000C7374">
      <w:pPr>
        <w:pStyle w:val="Titre2"/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</w:pPr>
      <w:r>
        <w:rPr>
          <w:rFonts w:asciiTheme="majorBidi" w:eastAsia="Arial Unicode MS" w:hAnsiTheme="majorBidi"/>
          <w:i/>
          <w:i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C2D1864" wp14:editId="790D7F1A">
            <wp:simplePos x="0" y="0"/>
            <wp:positionH relativeFrom="column">
              <wp:posOffset>4512130</wp:posOffset>
            </wp:positionH>
            <wp:positionV relativeFrom="paragraph">
              <wp:posOffset>351790</wp:posOffset>
            </wp:positionV>
            <wp:extent cx="1724025" cy="1508125"/>
            <wp:effectExtent l="0" t="0" r="3175" b="3175"/>
            <wp:wrapNone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6E">
        <w:rPr>
          <w:rFonts w:asciiTheme="majorBidi" w:hAnsiTheme="majorBidi"/>
          <w:b w:val="0"/>
          <w:bCs w:val="0"/>
          <w:i/>
          <w:iCs/>
          <w:noProof/>
          <w:color w:val="auto"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5FC3624" wp14:editId="67B6000E">
            <wp:simplePos x="0" y="0"/>
            <wp:positionH relativeFrom="column">
              <wp:posOffset>2667000</wp:posOffset>
            </wp:positionH>
            <wp:positionV relativeFrom="paragraph">
              <wp:posOffset>351790</wp:posOffset>
            </wp:positionV>
            <wp:extent cx="1219200" cy="4349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La vitesse angulaire moyenne </w:t>
      </w:r>
      <w:r w:rsidR="000C7374" w:rsidRPr="000C7374">
        <w:rPr>
          <w:rFonts w:ascii="Cambria Math" w:eastAsia="Arial Unicode MS" w:hAnsi="Cambria Math" w:cs="Cambria Math"/>
          <w:b w:val="0"/>
          <w:bCs w:val="0"/>
          <w:i/>
          <w:iCs/>
          <w:color w:val="auto"/>
          <w:sz w:val="24"/>
          <w:szCs w:val="24"/>
        </w:rPr>
        <w:t>𝜔</w:t>
      </w:r>
      <w:r w:rsidR="000C7374" w:rsidRPr="000C7374">
        <w:rPr>
          <w:rFonts w:ascii="Cambria Math" w:eastAsia="Arial Unicode MS" w:hAnsi="Cambria Math" w:cs="Cambria Math"/>
          <w:b w:val="0"/>
          <w:bCs w:val="0"/>
          <w:i/>
          <w:iCs/>
          <w:color w:val="auto"/>
          <w:sz w:val="24"/>
          <w:szCs w:val="24"/>
          <w:vertAlign w:val="subscript"/>
        </w:rPr>
        <w:t>𝑚</w:t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du point M entre </w:t>
      </w:r>
      <w:r w:rsidR="000C7374" w:rsidRPr="000C7374">
        <w:rPr>
          <w:rFonts w:ascii="Cambria Math" w:eastAsia="Arial Unicode MS" w:hAnsi="Cambria Math" w:cs="Cambria Math"/>
          <w:b w:val="0"/>
          <w:bCs w:val="0"/>
          <w:i/>
          <w:iCs/>
          <w:color w:val="auto"/>
          <w:sz w:val="24"/>
          <w:szCs w:val="24"/>
        </w:rPr>
        <w:t>𝑡</w:t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vertAlign w:val="subscript"/>
          <w:lang w:val="fr-FR"/>
        </w:rPr>
        <w:t>1</w:t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</w:t>
      </w:r>
      <w:r w:rsidR="000C7374" w:rsidRPr="000C7374">
        <w:rPr>
          <w:rFonts w:ascii="Cambria Math" w:eastAsia="Arial Unicode MS" w:hAnsi="Cambria Math" w:cs="Cambria Math"/>
          <w:b w:val="0"/>
          <w:bCs w:val="0"/>
          <w:i/>
          <w:iCs/>
          <w:color w:val="auto"/>
          <w:sz w:val="24"/>
          <w:szCs w:val="24"/>
        </w:rPr>
        <w:t>𝑒𝑡</w:t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</w:t>
      </w:r>
      <w:r w:rsidR="000C7374" w:rsidRPr="000C7374">
        <w:rPr>
          <w:rFonts w:ascii="Cambria Math" w:eastAsia="Arial Unicode MS" w:hAnsi="Cambria Math" w:cs="Cambria Math"/>
          <w:b w:val="0"/>
          <w:bCs w:val="0"/>
          <w:i/>
          <w:iCs/>
          <w:color w:val="auto"/>
          <w:sz w:val="24"/>
          <w:szCs w:val="24"/>
        </w:rPr>
        <w:t>𝑡</w:t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vertAlign w:val="subscript"/>
          <w:lang w:val="fr-FR"/>
        </w:rPr>
        <w:t>2</w:t>
      </w:r>
      <w:r w:rsidR="000C7374" w:rsidRP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est donné</w:t>
      </w:r>
      <w:r w:rsidR="00CB116E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e par la relation suivante </w:t>
      </w:r>
      <w:r w:rsidR="000C7374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 </w:t>
      </w:r>
      <w:r w:rsidR="003224F8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son </w:t>
      </w:r>
      <w:r w:rsidR="00CB116E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>unité</w:t>
      </w:r>
      <w:r w:rsidR="003224F8">
        <w:rPr>
          <w:rFonts w:asciiTheme="majorBidi" w:eastAsia="Arial Unicode MS" w:hAnsiTheme="majorBidi"/>
          <w:b w:val="0"/>
          <w:bCs w:val="0"/>
          <w:i/>
          <w:iCs/>
          <w:color w:val="auto"/>
          <w:sz w:val="24"/>
          <w:szCs w:val="24"/>
          <w:lang w:val="fr-FR"/>
        </w:rPr>
        <w:t xml:space="preserve">  c’est ras/s</w:t>
      </w:r>
    </w:p>
    <w:p w:rsidR="000C7374" w:rsidRDefault="000C7374" w:rsidP="000C7374">
      <w:pPr>
        <w:pStyle w:val="Titre2"/>
        <w:rPr>
          <w:rFonts w:asciiTheme="majorBidi" w:hAnsiTheme="majorBidi"/>
          <w:b w:val="0"/>
          <w:bCs w:val="0"/>
          <w:i/>
          <w:iCs/>
          <w:u w:val="single"/>
          <w:lang w:val="fr-FR"/>
        </w:rPr>
      </w:pPr>
      <w:r w:rsidRPr="000C7374">
        <w:rPr>
          <w:rFonts w:asciiTheme="majorBidi" w:hAnsiTheme="majorBidi"/>
          <w:b w:val="0"/>
          <w:bCs w:val="0"/>
          <w:i/>
          <w:iCs/>
          <w:u w:val="single"/>
          <w:lang w:val="fr-FR"/>
        </w:rPr>
        <w:t xml:space="preserve">II-2  Vitesse curviligne moyenne </w:t>
      </w:r>
    </w:p>
    <w:p w:rsidR="0079591D" w:rsidRDefault="000C7374" w:rsidP="00CB116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i/>
          <w:iCs/>
          <w:sz w:val="24"/>
          <w:szCs w:val="24"/>
          <w:vertAlign w:val="subscript"/>
          <w:lang w:val="fr-FR"/>
        </w:rPr>
      </w:pPr>
      <w:r w:rsidRPr="000C7374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Pendant la durée </w:t>
      </w:r>
      <w:r w:rsidRPr="000C7374">
        <w:rPr>
          <w:rFonts w:asciiTheme="majorBidi" w:eastAsia="Arial Unicode MS" w:hAnsiTheme="majorBidi" w:cstheme="majorBidi"/>
          <w:i/>
          <w:iCs/>
          <w:sz w:val="24"/>
          <w:szCs w:val="24"/>
        </w:rPr>
        <w:t>Δ</w:t>
      </w:r>
      <w:r w:rsidRPr="000C7374">
        <w:rPr>
          <w:rFonts w:ascii="Cambria Math" w:eastAsia="Arial Unicode MS" w:hAnsi="Cambria Math" w:cs="Cambria Math"/>
          <w:i/>
          <w:iCs/>
          <w:sz w:val="24"/>
          <w:szCs w:val="24"/>
        </w:rPr>
        <w:t>𝑡</w:t>
      </w:r>
      <w:r w:rsidRPr="000C7374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 = </w:t>
      </w:r>
      <w:r w:rsidRPr="000C7374">
        <w:rPr>
          <w:rFonts w:ascii="Cambria Math" w:eastAsia="Arial Unicode MS" w:hAnsi="Cambria Math" w:cs="Cambria Math"/>
          <w:i/>
          <w:iCs/>
          <w:sz w:val="24"/>
          <w:szCs w:val="24"/>
        </w:rPr>
        <w:t>𝑡</w:t>
      </w:r>
      <w:r w:rsidRPr="00CB116E">
        <w:rPr>
          <w:rFonts w:asciiTheme="majorBidi" w:eastAsia="Arial Unicode MS" w:hAnsiTheme="majorBidi" w:cstheme="majorBidi"/>
          <w:i/>
          <w:iCs/>
          <w:sz w:val="24"/>
          <w:szCs w:val="24"/>
          <w:vertAlign w:val="subscript"/>
          <w:lang w:val="fr-FR"/>
        </w:rPr>
        <w:t>2</w:t>
      </w:r>
      <w:r w:rsidRPr="000C7374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 − </w:t>
      </w:r>
      <w:r w:rsidRPr="000C7374">
        <w:rPr>
          <w:rFonts w:ascii="Cambria Math" w:eastAsia="Arial Unicode MS" w:hAnsi="Cambria Math" w:cs="Cambria Math"/>
          <w:i/>
          <w:iCs/>
          <w:sz w:val="24"/>
          <w:szCs w:val="24"/>
        </w:rPr>
        <w:t>𝑡</w:t>
      </w:r>
      <w:r w:rsidRPr="00CB116E">
        <w:rPr>
          <w:rFonts w:asciiTheme="majorBidi" w:eastAsia="Arial Unicode MS" w:hAnsiTheme="majorBidi" w:cstheme="majorBidi"/>
          <w:i/>
          <w:iCs/>
          <w:sz w:val="24"/>
          <w:szCs w:val="24"/>
          <w:vertAlign w:val="subscript"/>
          <w:lang w:val="fr-FR"/>
        </w:rPr>
        <w:t>1</w:t>
      </w:r>
      <w:r w:rsidRPr="000C7374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 ; le point M parcourt la distance </w:t>
      </w:r>
      <w:r w:rsidRPr="000C7374">
        <w:rPr>
          <w:rFonts w:ascii="Cambria Math" w:eastAsia="Arial Unicode MS" w:hAnsi="Cambria Math" w:cs="Cambria Math"/>
          <w:i/>
          <w:iCs/>
          <w:sz w:val="24"/>
          <w:szCs w:val="24"/>
        </w:rPr>
        <w:t>𝑀</w:t>
      </w:r>
      <w:r w:rsidRPr="003224F8">
        <w:rPr>
          <w:rFonts w:asciiTheme="majorBidi" w:eastAsia="Arial Unicode MS" w:hAnsiTheme="majorBidi" w:cstheme="majorBidi"/>
          <w:i/>
          <w:iCs/>
          <w:sz w:val="24"/>
          <w:szCs w:val="24"/>
          <w:vertAlign w:val="subscript"/>
          <w:lang w:val="fr-FR"/>
        </w:rPr>
        <w:t>1</w:t>
      </w:r>
      <w:r w:rsidRPr="000C7374">
        <w:rPr>
          <w:rFonts w:ascii="Cambria Math" w:eastAsia="Arial Unicode MS" w:hAnsi="Cambria Math" w:cs="Cambria Math"/>
          <w:i/>
          <w:iCs/>
          <w:sz w:val="24"/>
          <w:szCs w:val="24"/>
        </w:rPr>
        <w:t>𝑀</w:t>
      </w:r>
      <w:r w:rsidRPr="003224F8">
        <w:rPr>
          <w:rFonts w:asciiTheme="majorBidi" w:eastAsia="Arial Unicode MS" w:hAnsiTheme="majorBidi" w:cstheme="majorBidi"/>
          <w:i/>
          <w:iCs/>
          <w:sz w:val="24"/>
          <w:szCs w:val="24"/>
          <w:vertAlign w:val="subscript"/>
          <w:lang w:val="fr-FR"/>
        </w:rPr>
        <w:t>2 ̂</w:t>
      </w:r>
    </w:p>
    <w:p w:rsidR="000C7374" w:rsidRDefault="000C7374" w:rsidP="00CB116E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</w:pPr>
      <w:proofErr w:type="gramStart"/>
      <w:r w:rsidRPr="000C7374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>la</w:t>
      </w:r>
      <w:proofErr w:type="gramEnd"/>
      <w:r w:rsidRPr="000C7374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 vitesse linéaire s’é</w:t>
      </w:r>
      <w:r w:rsidR="003224F8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crit   </w:t>
      </w:r>
      <w:r w:rsidR="00CB116E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: </w:t>
      </w:r>
      <m:oMath>
        <m:r>
          <w:rPr>
            <w:rFonts w:ascii="Cambria Math" w:eastAsia="Arial Unicode MS" w:hAnsi="Cambria Math" w:cstheme="majorBidi"/>
            <w:sz w:val="24"/>
            <w:szCs w:val="24"/>
            <w:lang w:val="fr-FR"/>
          </w:rPr>
          <m:t>V=</m:t>
        </m:r>
        <m:f>
          <m:fPr>
            <m:ctrlPr>
              <w:rPr>
                <w:rFonts w:ascii="Cambria Math" w:eastAsia="Arial Unicode MS" w:hAnsi="Cambria Math" w:cstheme="majorBidi"/>
                <w:i/>
                <w:iCs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="Arial Unicode MS" w:hAnsi="Cambria Math" w:cstheme="majorBidi"/>
                <w:sz w:val="24"/>
                <w:szCs w:val="24"/>
                <w:lang w:val="fr-FR"/>
              </w:rPr>
              <m:t>ΔS</m:t>
            </m:r>
          </m:num>
          <m:den>
            <m:r>
              <w:rPr>
                <w:rFonts w:ascii="Cambria Math" w:eastAsia="Arial Unicode MS" w:hAnsi="Cambria Math" w:cstheme="majorBidi"/>
                <w:sz w:val="24"/>
                <w:szCs w:val="24"/>
                <w:lang w:val="fr-FR"/>
              </w:rPr>
              <m:t xml:space="preserve">Δt </m:t>
            </m:r>
          </m:den>
        </m:f>
        <m:r>
          <w:rPr>
            <w:rFonts w:ascii="Cambria Math" w:eastAsia="Arial Unicode MS" w:hAnsi="Cambria Math" w:cstheme="majorBidi"/>
            <w:sz w:val="24"/>
            <w:szCs w:val="24"/>
            <w:lang w:val="fr-FR"/>
          </w:rPr>
          <m:t xml:space="preserve">= </m:t>
        </m:r>
        <m:f>
          <m:fPr>
            <m:ctrlPr>
              <w:rPr>
                <w:rFonts w:ascii="Cambria Math" w:eastAsia="Arial Unicode MS" w:hAnsi="Cambria Math" w:cstheme="majorBidi"/>
                <w:i/>
                <w:iCs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="Arial Unicode MS" w:hAnsi="Cambria Math" w:cstheme="majorBidi"/>
                <w:sz w:val="24"/>
                <w:szCs w:val="24"/>
                <w:lang w:val="fr-FR"/>
              </w:rPr>
              <m:t>M   -    M</m:t>
            </m:r>
          </m:num>
          <m:den>
            <m:r>
              <w:rPr>
                <w:rFonts w:ascii="Cambria Math" w:eastAsia="Arial Unicode MS" w:hAnsi="Cambria Math" w:cstheme="majorBidi"/>
                <w:sz w:val="24"/>
                <w:szCs w:val="24"/>
                <w:lang w:val="fr-FR"/>
              </w:rPr>
              <m:t xml:space="preserve">t  -  t </m:t>
            </m:r>
          </m:den>
        </m:f>
      </m:oMath>
      <w:r w:rsidR="00CB116E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   son unité c’est  m/s     </w:t>
      </w:r>
    </w:p>
    <w:p w:rsidR="00CB116E" w:rsidRPr="0079591D" w:rsidRDefault="0079591D" w:rsidP="0079591D">
      <w:pPr>
        <w:pStyle w:val="Titre1"/>
        <w:rPr>
          <w:rFonts w:ascii="Comic Sans MS" w:hAnsi="Comic Sans MS"/>
          <w:lang w:val="fr-FR"/>
        </w:rPr>
      </w:pPr>
      <w:r w:rsidRPr="0079591D">
        <w:rPr>
          <w:rFonts w:ascii="Comic Sans MS" w:hAnsi="Comic Sans MS"/>
          <w:lang w:val="fr-FR"/>
        </w:rPr>
        <w:t>III</w:t>
      </w:r>
      <w:r w:rsidRPr="0079591D">
        <w:rPr>
          <w:rFonts w:ascii="Comic Sans MS" w:hAnsi="Comic Sans MS"/>
          <w:u w:val="single"/>
          <w:lang w:val="fr-FR"/>
        </w:rPr>
        <w:t>-Mouvement de rotation uniforme</w:t>
      </w:r>
    </w:p>
    <w:p w:rsidR="00CB116E" w:rsidRDefault="0079591D" w:rsidP="0079591D">
      <w:p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</w:pPr>
      <w:r w:rsidRPr="0079591D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Le mouvement de rotation d’un solide est dite uniforme si sa vitesse angulaire </w:t>
      </w:r>
      <w:r w:rsidRPr="0079591D">
        <w:rPr>
          <w:rFonts w:ascii="Cambria Math" w:eastAsia="Arial Unicode MS" w:hAnsi="Cambria Math" w:cs="Cambria Math"/>
          <w:i/>
          <w:iCs/>
          <w:sz w:val="24"/>
          <w:szCs w:val="24"/>
        </w:rPr>
        <w:t>𝜔</w:t>
      </w:r>
      <w:r w:rsidRPr="0079591D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 </w:t>
      </w:r>
      <w:r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 xml:space="preserve">reste constante au </w:t>
      </w:r>
      <w:r w:rsidRPr="0079591D">
        <w:rPr>
          <w:rFonts w:asciiTheme="majorBidi" w:eastAsia="Arial Unicode MS" w:hAnsiTheme="majorBidi" w:cstheme="majorBidi"/>
          <w:i/>
          <w:iCs/>
          <w:sz w:val="24"/>
          <w:szCs w:val="24"/>
          <w:lang w:val="fr-FR"/>
        </w:rPr>
        <w:t>cours du temps.</w:t>
      </w:r>
    </w:p>
    <w:p w:rsidR="00446C4F" w:rsidRDefault="00446C4F" w:rsidP="00446C4F">
      <w:pPr>
        <w:pStyle w:val="Titre2"/>
        <w:rPr>
          <w:rFonts w:asciiTheme="majorBidi" w:eastAsia="Arial Unicode MS" w:hAnsiTheme="majorBidi"/>
          <w:b w:val="0"/>
          <w:bCs w:val="0"/>
          <w:i/>
          <w:iCs/>
          <w:u w:val="single"/>
          <w:lang w:val="fr-FR"/>
        </w:rPr>
      </w:pPr>
      <w:r w:rsidRPr="00446C4F">
        <w:rPr>
          <w:rFonts w:asciiTheme="majorBidi" w:eastAsia="Arial Unicode MS" w:hAnsiTheme="majorBidi"/>
          <w:b w:val="0"/>
          <w:bCs w:val="0"/>
          <w:i/>
          <w:iCs/>
          <w:u w:val="single"/>
          <w:lang w:val="fr-FR"/>
        </w:rPr>
        <w:lastRenderedPageBreak/>
        <w:t xml:space="preserve">III-1 propriétés de rotation uniforme  </w:t>
      </w:r>
    </w:p>
    <w:p w:rsidR="00446C4F" w:rsidRDefault="00446C4F" w:rsidP="00446C4F">
      <w:pPr>
        <w:tabs>
          <w:tab w:val="left" w:pos="3119"/>
        </w:tabs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</w:pPr>
      <w:r w:rsidRPr="00446C4F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1-Periode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 </w:t>
      </w:r>
      <w:r w:rsidRPr="00446C4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r w:rsidRPr="00446C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46C4F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proofErr w:type="spellStart"/>
      <w:r w:rsidRPr="00446C4F">
        <w:rPr>
          <w:rFonts w:asciiTheme="majorBidi" w:hAnsiTheme="majorBidi" w:cstheme="majorBidi"/>
          <w:sz w:val="24"/>
          <w:szCs w:val="24"/>
          <w:lang w:val="fr-FR"/>
        </w:rPr>
        <w:t>duree</w:t>
      </w:r>
      <w:proofErr w:type="spellEnd"/>
      <w:r w:rsidRPr="00446C4F">
        <w:rPr>
          <w:rFonts w:asciiTheme="majorBidi" w:hAnsiTheme="majorBidi" w:cstheme="majorBidi"/>
          <w:sz w:val="24"/>
          <w:szCs w:val="24"/>
          <w:lang w:val="fr-FR"/>
        </w:rPr>
        <w:t xml:space="preserve"> pour effectuer une seul tour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val="fr-FR"/>
          </w:rPr>
          <m:t>T=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0"/>
                <w:szCs w:val="2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fr-FR"/>
              </w:rPr>
              <m:t>2п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fr-FR"/>
              </w:rPr>
              <m:t>W</m:t>
            </m:r>
          </m:den>
        </m:f>
      </m:oMath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 en seconde (s)</w:t>
      </w:r>
    </w:p>
    <w:p w:rsidR="00446C4F" w:rsidRDefault="00446C4F" w:rsidP="00993E60">
      <w:pPr>
        <w:tabs>
          <w:tab w:val="left" w:pos="3119"/>
        </w:tabs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2-</w:t>
      </w:r>
      <w:r w:rsidRPr="00F017F6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  <w:lang w:val="fr-FR"/>
        </w:rPr>
        <w:t xml:space="preserve"> </w:t>
      </w:r>
      <w:r w:rsidR="00F017F6" w:rsidRPr="00F017F6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  <w:lang w:val="fr-FR"/>
        </w:rPr>
        <w:t>Fréquence</w:t>
      </w:r>
      <w:r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 </w:t>
      </w:r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: nombre</w:t>
      </w:r>
      <w:r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 de </w:t>
      </w:r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périodes a </w:t>
      </w:r>
      <w:r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 l’</w:t>
      </w:r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unité</w:t>
      </w:r>
      <w:r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 de seconde  </w:t>
      </w:r>
      <w:r w:rsidR="007C36EC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f=N=</w:t>
      </w:r>
      <m:oMath>
        <m:f>
          <m:fPr>
            <m:type m:val="skw"/>
            <m:ctrlPr>
              <w:rPr>
                <w:rFonts w:ascii="Cambria Math" w:eastAsiaTheme="minorEastAsia" w:hAnsi="Cambria Math" w:cstheme="majorBidi"/>
                <w:b/>
                <w:bCs/>
                <w:i/>
                <w:sz w:val="20"/>
                <w:szCs w:val="2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  <w:lang w:val="fr-F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  <w:lang w:val="fr-FR"/>
              </w:rPr>
              <m:t>T</m:t>
            </m:r>
          </m:den>
        </m:f>
      </m:oMath>
      <w:r w:rsidR="007C36EC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=</w:t>
      </w:r>
      <m:oMath>
        <m:f>
          <m:fPr>
            <m:type m:val="skw"/>
            <m:ctrlPr>
              <w:rPr>
                <w:rFonts w:ascii="Cambria Math" w:eastAsiaTheme="minorEastAsia" w:hAnsi="Cambria Math" w:cstheme="majorBidi"/>
                <w:b/>
                <w:bCs/>
                <w:i/>
                <w:sz w:val="20"/>
                <w:szCs w:val="2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  <w:lang w:val="fr-FR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  <w:lang w:val="fr-FR"/>
              </w:rPr>
              <m:t>2п</m:t>
            </m:r>
          </m:den>
        </m:f>
      </m:oMath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 </w:t>
      </w:r>
      <w:r w:rsidR="00993E60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     </w:t>
      </w:r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 xml:space="preserve">en </w:t>
      </w:r>
      <w:r w:rsidR="00993E60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H</w:t>
      </w:r>
      <w:r w:rsidR="00F017F6">
        <w:rPr>
          <w:rFonts w:asciiTheme="majorBidi" w:eastAsiaTheme="minorEastAsia" w:hAnsiTheme="majorBidi" w:cstheme="majorBidi"/>
          <w:b/>
          <w:bCs/>
          <w:sz w:val="20"/>
          <w:szCs w:val="20"/>
          <w:lang w:val="fr-FR"/>
        </w:rPr>
        <w:t>ertz (Hz)</w:t>
      </w:r>
    </w:p>
    <w:p w:rsidR="00F017F6" w:rsidRPr="00F017F6" w:rsidRDefault="00F017F6" w:rsidP="00F017F6">
      <w:pPr>
        <w:pStyle w:val="Titre2"/>
        <w:rPr>
          <w:rFonts w:asciiTheme="majorBidi" w:eastAsiaTheme="minorEastAsia" w:hAnsiTheme="majorBidi"/>
          <w:b w:val="0"/>
          <w:bCs w:val="0"/>
          <w:i/>
          <w:iCs/>
          <w:sz w:val="24"/>
          <w:szCs w:val="24"/>
          <w:u w:val="single"/>
          <w:lang w:val="fr-FR"/>
        </w:rPr>
      </w:pPr>
      <w:r w:rsidRPr="00F017F6">
        <w:rPr>
          <w:rFonts w:asciiTheme="majorBidi" w:eastAsiaTheme="minorEastAsia" w:hAnsiTheme="majorBidi"/>
          <w:b w:val="0"/>
          <w:bCs w:val="0"/>
          <w:i/>
          <w:iCs/>
          <w:sz w:val="24"/>
          <w:szCs w:val="24"/>
          <w:u w:val="single"/>
          <w:lang w:val="fr-FR"/>
        </w:rPr>
        <w:t xml:space="preserve">III-2-L’equation horaire </w:t>
      </w:r>
    </w:p>
    <w:p w:rsidR="00993E60" w:rsidRDefault="004847CD" w:rsidP="00446C4F">
      <w:pPr>
        <w:tabs>
          <w:tab w:val="left" w:pos="3119"/>
        </w:tabs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L’équation horaire</w:t>
      </w:r>
      <w:r w:rsidR="000707D8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fr-FR"/>
        </w:rPr>
        <w:t>d’un mouvement</w:t>
      </w:r>
      <w:r w:rsidR="000707D8">
        <w:rPr>
          <w:rFonts w:asciiTheme="majorBidi" w:hAnsiTheme="majorBidi" w:cstheme="majorBidi"/>
          <w:sz w:val="20"/>
          <w:szCs w:val="20"/>
          <w:lang w:val="fr-FR"/>
        </w:rPr>
        <w:t xml:space="preserve"> circulaire autour d’</w:t>
      </w:r>
      <w:r w:rsidR="00DC74F8">
        <w:rPr>
          <w:rFonts w:asciiTheme="majorBidi" w:hAnsiTheme="majorBidi" w:cstheme="majorBidi"/>
          <w:sz w:val="20"/>
          <w:szCs w:val="20"/>
          <w:lang w:val="fr-FR"/>
        </w:rPr>
        <w:t xml:space="preserve">un axe fixe </w:t>
      </w:r>
    </w:p>
    <w:tbl>
      <w:tblPr>
        <w:tblStyle w:val="Grilledutableau"/>
        <w:tblW w:w="6436" w:type="dxa"/>
        <w:tblLook w:val="04A0" w:firstRow="1" w:lastRow="0" w:firstColumn="1" w:lastColumn="0" w:noHBand="0" w:noVBand="1"/>
      </w:tblPr>
      <w:tblGrid>
        <w:gridCol w:w="3249"/>
        <w:gridCol w:w="3187"/>
      </w:tblGrid>
      <w:tr w:rsidR="00993E60" w:rsidTr="00993E60">
        <w:trPr>
          <w:trHeight w:val="766"/>
        </w:trPr>
        <w:tc>
          <w:tcPr>
            <w:tcW w:w="3249" w:type="dxa"/>
          </w:tcPr>
          <w:p w:rsidR="00993E60" w:rsidRPr="00993E60" w:rsidRDefault="00993E60" w:rsidP="00993E60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993E6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Par l’abscisse curviligne</w:t>
            </w:r>
          </w:p>
        </w:tc>
        <w:tc>
          <w:tcPr>
            <w:tcW w:w="3187" w:type="dxa"/>
          </w:tcPr>
          <w:p w:rsidR="00993E60" w:rsidRPr="00993E60" w:rsidRDefault="00993E60" w:rsidP="00993E60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993E6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Par l’abscisse angulaire</w:t>
            </w:r>
          </w:p>
        </w:tc>
      </w:tr>
      <w:tr w:rsidR="00993E60" w:rsidTr="00993E60">
        <w:trPr>
          <w:trHeight w:val="826"/>
        </w:trPr>
        <w:tc>
          <w:tcPr>
            <w:tcW w:w="3249" w:type="dxa"/>
          </w:tcPr>
          <w:p w:rsidR="00993E60" w:rsidRPr="00993E60" w:rsidRDefault="00993E60" w:rsidP="00993E60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</w:pPr>
            <w:r w:rsidRPr="00993E60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S(t) = V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.</w:t>
            </w:r>
            <w:r w:rsidRPr="00993E60">
              <w:rPr>
                <w:rFonts w:asciiTheme="majorBidi" w:hAnsiTheme="majorBidi" w:cstheme="majorBidi"/>
                <w:b/>
                <w:bCs/>
                <w:sz w:val="44"/>
                <w:szCs w:val="44"/>
                <w:lang w:val="fr-FR"/>
              </w:rPr>
              <w:t>t +S</w:t>
            </w:r>
            <w:r w:rsidRPr="00993E60"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bscript"/>
                <w:lang w:val="fr-FR"/>
              </w:rPr>
              <w:t>0</w:t>
            </w:r>
          </w:p>
        </w:tc>
        <w:tc>
          <w:tcPr>
            <w:tcW w:w="3187" w:type="dxa"/>
          </w:tcPr>
          <w:p w:rsidR="00993E60" w:rsidRPr="00993E60" w:rsidRDefault="00993E60" w:rsidP="00993E60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val="fr-FR"/>
              </w:rPr>
            </w:pPr>
            <w:r w:rsidRPr="00993E60">
              <w:rPr>
                <w:rFonts w:asciiTheme="majorBidi" w:hAnsiTheme="majorBidi" w:cstheme="majorBidi"/>
                <w:b/>
                <w:bCs/>
                <w:sz w:val="48"/>
                <w:szCs w:val="48"/>
                <w:lang w:val="fr-FR"/>
              </w:rPr>
              <w:t xml:space="preserve">Θ= </w:t>
            </w:r>
            <w:r w:rsidRPr="00993E60"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  <w:lang w:val="fr-FR"/>
              </w:rPr>
              <w:t xml:space="preserve"> w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  <w:lang w:val="fr-FR"/>
              </w:rPr>
              <w:t>.</w:t>
            </w:r>
            <w:r w:rsidRPr="00993E60"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  <w:lang w:val="fr-FR"/>
              </w:rPr>
              <w:t>t  +θ</w:t>
            </w:r>
            <w:r w:rsidRPr="00993E60"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  <w:vertAlign w:val="subscript"/>
                <w:lang w:val="fr-FR"/>
              </w:rPr>
              <w:t>0</w:t>
            </w:r>
          </w:p>
        </w:tc>
      </w:tr>
    </w:tbl>
    <w:p w:rsidR="000707D8" w:rsidRDefault="000707D8" w:rsidP="00DC74F8">
      <w:pPr>
        <w:tabs>
          <w:tab w:val="left" w:pos="3119"/>
        </w:tabs>
        <w:rPr>
          <w:rFonts w:asciiTheme="majorBidi" w:hAnsiTheme="majorBidi" w:cstheme="majorBidi"/>
          <w:sz w:val="20"/>
          <w:szCs w:val="20"/>
          <w:lang w:val="fr-FR"/>
        </w:rPr>
      </w:pPr>
    </w:p>
    <w:p w:rsidR="000707D8" w:rsidRDefault="00C12AAA" w:rsidP="000707D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  <w:t>REMARQUE :</w:t>
      </w:r>
    </w:p>
    <w:tbl>
      <w:tblPr>
        <w:tblStyle w:val="Grilledutableau"/>
        <w:tblW w:w="9092" w:type="dxa"/>
        <w:tblLook w:val="04A0" w:firstRow="1" w:lastRow="0" w:firstColumn="1" w:lastColumn="0" w:noHBand="0" w:noVBand="1"/>
      </w:tblPr>
      <w:tblGrid>
        <w:gridCol w:w="1249"/>
        <w:gridCol w:w="3179"/>
        <w:gridCol w:w="2450"/>
        <w:gridCol w:w="2214"/>
      </w:tblGrid>
      <w:tr w:rsidR="00C12AAA" w:rsidTr="00C12AAA">
        <w:tc>
          <w:tcPr>
            <w:tcW w:w="1249" w:type="dxa"/>
          </w:tcPr>
          <w:p w:rsidR="00C12AAA" w:rsidRPr="00C12AAA" w:rsidRDefault="00C12AAA" w:rsidP="00C12AAA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Θ= 2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</w:t>
            </w: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n</w:t>
            </w:r>
          </w:p>
        </w:tc>
        <w:tc>
          <w:tcPr>
            <w:tcW w:w="3179" w:type="dxa"/>
          </w:tcPr>
          <w:p w:rsidR="00C12AAA" w:rsidRPr="00C12AAA" w:rsidRDefault="00C12AAA" w:rsidP="000707D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1 tour/mn = 2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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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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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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</w:t>
            </w: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rad/s </w:t>
            </w:r>
          </w:p>
        </w:tc>
        <w:tc>
          <w:tcPr>
            <w:tcW w:w="2450" w:type="dxa"/>
          </w:tcPr>
          <w:p w:rsidR="00C12AAA" w:rsidRPr="00C12AAA" w:rsidRDefault="00C12AAA" w:rsidP="000707D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1 tour/s = 2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</w:t>
            </w:r>
            <w:r w:rsidRPr="00C12AAA">
              <w:rPr>
                <w:rFonts w:ascii="Symbol" w:hAnsi="Symbol" w:cstheme="majorBidi"/>
                <w:b/>
                <w:bCs/>
                <w:i/>
                <w:iCs/>
                <w:sz w:val="28"/>
                <w:szCs w:val="28"/>
                <w:lang w:val="fr-FR"/>
              </w:rPr>
              <w:t></w:t>
            </w: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rad/s</w:t>
            </w:r>
          </w:p>
        </w:tc>
        <w:tc>
          <w:tcPr>
            <w:tcW w:w="2214" w:type="dxa"/>
          </w:tcPr>
          <w:p w:rsidR="00C12AAA" w:rsidRPr="00C12AAA" w:rsidRDefault="00C12AAA" w:rsidP="000707D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C12AA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1m/s= 3.6 Km/h </w:t>
            </w:r>
          </w:p>
        </w:tc>
      </w:tr>
    </w:tbl>
    <w:p w:rsidR="00C12AAA" w:rsidRPr="00C12AAA" w:rsidRDefault="00C12AAA" w:rsidP="000707D8">
      <w:pPr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:rsidR="000707D8" w:rsidRP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0707D8" w:rsidRP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  <w:bookmarkStart w:id="0" w:name="_GoBack"/>
      <w:bookmarkEnd w:id="0"/>
    </w:p>
    <w:p w:rsidR="000707D8" w:rsidRP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0707D8" w:rsidRP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0707D8" w:rsidRP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0707D8" w:rsidRDefault="000707D8" w:rsidP="000707D8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F017F6" w:rsidRPr="000707D8" w:rsidRDefault="000707D8" w:rsidP="000707D8">
      <w:pPr>
        <w:tabs>
          <w:tab w:val="left" w:pos="7746"/>
        </w:tabs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ab/>
      </w:r>
    </w:p>
    <w:sectPr w:rsidR="00F017F6" w:rsidRPr="000707D8" w:rsidSect="004A6EAB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93" w:rsidRDefault="00266593" w:rsidP="006E5670">
      <w:pPr>
        <w:spacing w:after="0" w:line="240" w:lineRule="auto"/>
      </w:pPr>
      <w:r>
        <w:separator/>
      </w:r>
    </w:p>
  </w:endnote>
  <w:endnote w:type="continuationSeparator" w:id="0">
    <w:p w:rsidR="00266593" w:rsidRDefault="00266593" w:rsidP="006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392"/>
      <w:gridCol w:w="8322"/>
    </w:tblGrid>
    <w:tr w:rsidR="004A6EAB" w:rsidTr="004A6EAB">
      <w:tc>
        <w:tcPr>
          <w:tcW w:w="392" w:type="dxa"/>
        </w:tcPr>
        <w:p w:rsidR="004A6EAB" w:rsidRDefault="004A6EA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A2C82" w:rsidRPr="009A2C8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22" w:type="dxa"/>
        </w:tcPr>
        <w:p w:rsidR="004A6EAB" w:rsidRPr="006E5670" w:rsidRDefault="004A6EAB" w:rsidP="004A6EAB">
          <w:pPr>
            <w:pStyle w:val="Pieddepage"/>
            <w:ind w:left="-1418" w:firstLine="2161"/>
            <w:jc w:val="center"/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  <w:lang w:val="fr-FR"/>
            </w:rPr>
          </w:pPr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  <w:lang w:val="fr-FR"/>
            </w:rPr>
            <w:t>MANAR AL AILM  ACADEMY  SCIENCES  ET LANGUES</w:t>
          </w:r>
        </w:p>
        <w:p w:rsidR="004A6EAB" w:rsidRPr="006E5670" w:rsidRDefault="004A6EAB" w:rsidP="004A6EAB">
          <w:pPr>
            <w:pStyle w:val="Pieddepage"/>
            <w:ind w:left="-1418" w:firstLine="1877"/>
            <w:jc w:val="center"/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  <w:lang w:val="fr-FR"/>
            </w:rPr>
          </w:pPr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  <w:lang w:val="fr-FR"/>
            </w:rPr>
            <w:t>Ecole de préscolaires ; Centre de formation et de cours de soutien</w:t>
          </w:r>
        </w:p>
        <w:p w:rsidR="004A6EAB" w:rsidRPr="006E5670" w:rsidRDefault="004A6EAB" w:rsidP="004A6EAB">
          <w:pPr>
            <w:pStyle w:val="Pieddepage"/>
            <w:ind w:left="317"/>
            <w:jc w:val="center"/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</w:rPr>
          </w:pPr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</w:rPr>
            <w:t xml:space="preserve">Hay al </w:t>
          </w:r>
          <w:proofErr w:type="spellStart"/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</w:rPr>
            <w:t>maghreb</w:t>
          </w:r>
          <w:proofErr w:type="spellEnd"/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</w:rPr>
            <w:t xml:space="preserve"> al </w:t>
          </w:r>
          <w:proofErr w:type="spellStart"/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</w:rPr>
            <w:t>arabi</w:t>
          </w:r>
          <w:proofErr w:type="spellEnd"/>
          <w:r w:rsidRPr="006E5670">
            <w:rPr>
              <w:rFonts w:asciiTheme="majorBidi" w:hAnsiTheme="majorBidi" w:cstheme="majorBidi"/>
              <w:i/>
              <w:iCs/>
              <w:color w:val="17365D" w:themeColor="text2" w:themeShade="BF"/>
              <w:sz w:val="24"/>
              <w:szCs w:val="24"/>
            </w:rPr>
            <w:t xml:space="preserve">  sec 03 Num 16 TEMARA  Tel : 05-37-60-05-70</w:t>
          </w:r>
        </w:p>
        <w:p w:rsidR="004A6EAB" w:rsidRPr="006E5670" w:rsidRDefault="004A6EAB" w:rsidP="004A6EAB">
          <w:pPr>
            <w:pStyle w:val="Pieddepage"/>
            <w:ind w:left="-1418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</w:p>
        <w:p w:rsidR="004A6EAB" w:rsidRDefault="004A6EAB">
          <w:pPr>
            <w:pStyle w:val="Pieddepage"/>
          </w:pPr>
        </w:p>
      </w:tc>
    </w:tr>
  </w:tbl>
  <w:p w:rsidR="004A6EAB" w:rsidRPr="006E5670" w:rsidRDefault="004A6EAB" w:rsidP="006E5670">
    <w:pPr>
      <w:pStyle w:val="Pieddepage"/>
      <w:jc w:val="center"/>
      <w:rPr>
        <w:rFonts w:asciiTheme="majorBidi" w:hAnsiTheme="majorBidi" w:cstheme="majorBidi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93" w:rsidRDefault="00266593" w:rsidP="006E5670">
      <w:pPr>
        <w:spacing w:after="0" w:line="240" w:lineRule="auto"/>
      </w:pPr>
      <w:r>
        <w:separator/>
      </w:r>
    </w:p>
  </w:footnote>
  <w:footnote w:type="continuationSeparator" w:id="0">
    <w:p w:rsidR="00266593" w:rsidRDefault="00266593" w:rsidP="006E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199" w:type="dxa"/>
      <w:tblInd w:w="-1168" w:type="dxa"/>
      <w:tblLook w:val="04A0" w:firstRow="1" w:lastRow="0" w:firstColumn="1" w:lastColumn="0" w:noHBand="0" w:noVBand="1"/>
    </w:tblPr>
    <w:tblGrid>
      <w:gridCol w:w="2318"/>
      <w:gridCol w:w="6613"/>
      <w:gridCol w:w="2268"/>
    </w:tblGrid>
    <w:tr w:rsidR="004A6EAB" w:rsidTr="004A6EAB">
      <w:tc>
        <w:tcPr>
          <w:tcW w:w="2269" w:type="dxa"/>
        </w:tcPr>
        <w:p w:rsidR="004A6EAB" w:rsidRDefault="004A6EAB" w:rsidP="006E5670">
          <w:pPr>
            <w:pStyle w:val="En-tte"/>
            <w:tabs>
              <w:tab w:val="left" w:pos="1843"/>
            </w:tabs>
            <w:jc w:val="center"/>
            <w:rPr>
              <w:rFonts w:asciiTheme="majorBidi" w:hAnsiTheme="majorBidi" w:cstheme="majorBidi"/>
              <w:sz w:val="28"/>
              <w:szCs w:val="28"/>
              <w:lang w:val="fr-FR"/>
            </w:rPr>
          </w:pPr>
          <w:r>
            <w:rPr>
              <w:rFonts w:asciiTheme="majorBidi" w:hAnsiTheme="majorBidi" w:cstheme="majorBidi"/>
              <w:noProof/>
              <w:sz w:val="28"/>
              <w:szCs w:val="28"/>
              <w:lang w:val="fr-FR" w:eastAsia="fr-FR"/>
            </w:rPr>
            <w:drawing>
              <wp:inline distT="0" distB="0" distL="0" distR="0" wp14:anchorId="4617DE11" wp14:editId="1CAEFD55">
                <wp:extent cx="1334814" cy="1124607"/>
                <wp:effectExtent l="0" t="0" r="0" b="5715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72" cy="1124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4A6EAB" w:rsidRDefault="004A6EAB" w:rsidP="006E5670">
          <w:pPr>
            <w:pStyle w:val="En-tte"/>
            <w:tabs>
              <w:tab w:val="left" w:pos="1843"/>
            </w:tabs>
            <w:jc w:val="center"/>
            <w:rPr>
              <w:rFonts w:asciiTheme="majorBidi" w:hAnsiTheme="majorBidi" w:cstheme="majorBidi"/>
              <w:i/>
              <w:iCs/>
              <w:color w:val="0000FF"/>
              <w:sz w:val="36"/>
              <w:szCs w:val="36"/>
              <w:lang w:val="fr-FR"/>
            </w:rPr>
          </w:pPr>
          <w:r w:rsidRPr="006E5670">
            <w:rPr>
              <w:rFonts w:asciiTheme="majorBidi" w:hAnsiTheme="majorBidi" w:cstheme="majorBidi"/>
              <w:i/>
              <w:iCs/>
              <w:color w:val="0000FF"/>
              <w:sz w:val="36"/>
              <w:szCs w:val="36"/>
              <w:lang w:val="fr-FR"/>
            </w:rPr>
            <w:t>Mouvement de rotation d’un solide indéformable autour d’un axe fixe</w:t>
          </w:r>
        </w:p>
        <w:p w:rsidR="00993E60" w:rsidRPr="003D5B7D" w:rsidRDefault="00C12AAA" w:rsidP="00ED6AE7">
          <w:pPr>
            <w:pStyle w:val="En-tte"/>
            <w:tabs>
              <w:tab w:val="left" w:pos="1843"/>
            </w:tabs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  <w:lang w:val="fr-FR"/>
            </w:rPr>
            <w:t xml:space="preserve">    </w:t>
          </w:r>
          <w:r w:rsidR="00993E60" w:rsidRPr="003D5B7D"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  <w:t xml:space="preserve">cour  </w:t>
          </w:r>
          <w:r w:rsidRPr="003D5B7D"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  <w:t xml:space="preserve">                                           </w:t>
          </w:r>
          <w:r w:rsidR="00993E60" w:rsidRPr="003D5B7D"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  <w:t>1BAC S.exp/S.M</w:t>
          </w:r>
        </w:p>
        <w:p w:rsidR="00ED6AE7" w:rsidRPr="003D5B7D" w:rsidRDefault="00ED6AE7" w:rsidP="00ED6AE7">
          <w:pPr>
            <w:pStyle w:val="En-tte"/>
            <w:tabs>
              <w:tab w:val="left" w:pos="1843"/>
            </w:tabs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</w:pPr>
          <w:r w:rsidRPr="003D5B7D"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  <w:t xml:space="preserve">  </w:t>
          </w:r>
        </w:p>
        <w:p w:rsidR="00993E60" w:rsidRPr="00993E60" w:rsidRDefault="00ED6AE7" w:rsidP="00ED6AE7">
          <w:pPr>
            <w:pStyle w:val="En-tte"/>
            <w:tabs>
              <w:tab w:val="left" w:pos="1843"/>
            </w:tabs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  <w:lang w:val="fr-FR"/>
            </w:rPr>
          </w:pPr>
          <w:r w:rsidRPr="003D5B7D"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</w:rPr>
            <w:t xml:space="preserve">                              </w:t>
          </w:r>
          <w:r w:rsidR="00993E60">
            <w:rPr>
              <w:rFonts w:asciiTheme="majorBidi" w:hAnsiTheme="majorBidi" w:cstheme="majorBidi"/>
              <w:b/>
              <w:bCs/>
              <w:i/>
              <w:iCs/>
              <w:sz w:val="28"/>
              <w:szCs w:val="28"/>
              <w:lang w:val="fr-FR"/>
            </w:rPr>
            <w:t>2019/2020</w:t>
          </w:r>
        </w:p>
      </w:tc>
      <w:tc>
        <w:tcPr>
          <w:tcW w:w="2268" w:type="dxa"/>
        </w:tcPr>
        <w:p w:rsidR="004A6EAB" w:rsidRDefault="00993E60" w:rsidP="006E5670">
          <w:pPr>
            <w:pStyle w:val="En-tte"/>
            <w:tabs>
              <w:tab w:val="left" w:pos="1843"/>
            </w:tabs>
            <w:jc w:val="center"/>
            <w:rPr>
              <w:rFonts w:asciiTheme="majorBidi" w:hAnsiTheme="majorBidi" w:cstheme="majorBidi"/>
              <w:sz w:val="28"/>
              <w:szCs w:val="28"/>
              <w:lang w:val="fr-FR"/>
            </w:rPr>
          </w:pPr>
          <w:r>
            <w:rPr>
              <w:rFonts w:asciiTheme="majorBidi" w:hAnsiTheme="majorBidi" w:cstheme="majorBidi"/>
              <w:noProof/>
              <w:sz w:val="28"/>
              <w:szCs w:val="28"/>
              <w:lang w:val="fr-FR" w:eastAsia="fr-FR"/>
            </w:rPr>
            <w:drawing>
              <wp:inline distT="0" distB="0" distL="0" distR="0" wp14:anchorId="0039607A" wp14:editId="3436DD72">
                <wp:extent cx="1292772" cy="1187669"/>
                <wp:effectExtent l="0" t="0" r="3175" b="0"/>
                <wp:docPr id="8" name="Pictur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077" cy="119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6EAB" w:rsidRPr="006E5670" w:rsidRDefault="004A6EAB" w:rsidP="006E5670">
    <w:pPr>
      <w:pStyle w:val="En-tte"/>
      <w:tabs>
        <w:tab w:val="left" w:pos="1843"/>
      </w:tabs>
      <w:jc w:val="center"/>
      <w:rPr>
        <w:rFonts w:asciiTheme="majorBidi" w:hAnsiTheme="majorBidi" w:cstheme="majorBidi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3C5"/>
    <w:multiLevelType w:val="hybridMultilevel"/>
    <w:tmpl w:val="1938E668"/>
    <w:lvl w:ilvl="0" w:tplc="1C8470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2ECF"/>
    <w:multiLevelType w:val="hybridMultilevel"/>
    <w:tmpl w:val="18002298"/>
    <w:lvl w:ilvl="0" w:tplc="29C495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0"/>
    <w:rsid w:val="000707D8"/>
    <w:rsid w:val="000C7374"/>
    <w:rsid w:val="000D05B3"/>
    <w:rsid w:val="000E594C"/>
    <w:rsid w:val="001B6443"/>
    <w:rsid w:val="00234BFC"/>
    <w:rsid w:val="00237E95"/>
    <w:rsid w:val="00266593"/>
    <w:rsid w:val="003224F8"/>
    <w:rsid w:val="003938DD"/>
    <w:rsid w:val="003C2529"/>
    <w:rsid w:val="003D5B7D"/>
    <w:rsid w:val="003F7105"/>
    <w:rsid w:val="00446C4F"/>
    <w:rsid w:val="004847CD"/>
    <w:rsid w:val="004A6EAB"/>
    <w:rsid w:val="004C4EE0"/>
    <w:rsid w:val="0054285E"/>
    <w:rsid w:val="006E5670"/>
    <w:rsid w:val="0079591D"/>
    <w:rsid w:val="007C36EC"/>
    <w:rsid w:val="00813808"/>
    <w:rsid w:val="008D4F67"/>
    <w:rsid w:val="009115F2"/>
    <w:rsid w:val="00962031"/>
    <w:rsid w:val="00993E60"/>
    <w:rsid w:val="009A2C82"/>
    <w:rsid w:val="009A4069"/>
    <w:rsid w:val="00A1047B"/>
    <w:rsid w:val="00A23949"/>
    <w:rsid w:val="00AA1F35"/>
    <w:rsid w:val="00BC54C6"/>
    <w:rsid w:val="00C12AAA"/>
    <w:rsid w:val="00CB116E"/>
    <w:rsid w:val="00DC74F8"/>
    <w:rsid w:val="00ED6AE7"/>
    <w:rsid w:val="00F017F6"/>
    <w:rsid w:val="00F824AB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670"/>
  </w:style>
  <w:style w:type="paragraph" w:styleId="Pieddepage">
    <w:name w:val="footer"/>
    <w:basedOn w:val="Normal"/>
    <w:link w:val="PieddepageCar"/>
    <w:uiPriority w:val="99"/>
    <w:unhideWhenUsed/>
    <w:rsid w:val="006E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670"/>
  </w:style>
  <w:style w:type="table" w:styleId="Grilledutableau">
    <w:name w:val="Table Grid"/>
    <w:basedOn w:val="TableauNormal"/>
    <w:uiPriority w:val="59"/>
    <w:rsid w:val="006E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6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07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1047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0C737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5B7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5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670"/>
  </w:style>
  <w:style w:type="paragraph" w:styleId="Pieddepage">
    <w:name w:val="footer"/>
    <w:basedOn w:val="Normal"/>
    <w:link w:val="PieddepageCar"/>
    <w:uiPriority w:val="99"/>
    <w:unhideWhenUsed/>
    <w:rsid w:val="006E5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670"/>
  </w:style>
  <w:style w:type="table" w:styleId="Grilledutableau">
    <w:name w:val="Table Grid"/>
    <w:basedOn w:val="TableauNormal"/>
    <w:uiPriority w:val="59"/>
    <w:rsid w:val="006E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6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07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1047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0C737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5B7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099A-D98F-4DF1-B54D-4CBE874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4</cp:revision>
  <cp:lastPrinted>2019-10-16T20:35:00Z</cp:lastPrinted>
  <dcterms:created xsi:type="dcterms:W3CDTF">2019-10-16T20:35:00Z</dcterms:created>
  <dcterms:modified xsi:type="dcterms:W3CDTF">2020-08-12T11:38:00Z</dcterms:modified>
</cp:coreProperties>
</file>