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1"/>
        <w:tblW w:w="10319" w:type="dxa"/>
        <w:tblInd w:w="-629" w:type="dxa"/>
        <w:tblLook w:val="04A0" w:firstRow="1" w:lastRow="0" w:firstColumn="1" w:lastColumn="0" w:noHBand="0" w:noVBand="1"/>
      </w:tblPr>
      <w:tblGrid>
        <w:gridCol w:w="1418"/>
        <w:gridCol w:w="8901"/>
      </w:tblGrid>
      <w:tr w:rsidR="00C368A4" w:rsidTr="009E5FFA">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418" w:type="dxa"/>
          </w:tcPr>
          <w:p w:rsidR="00C368A4" w:rsidRPr="001F4BCE" w:rsidRDefault="00C368A4" w:rsidP="009E5FFA">
            <w:pPr>
              <w:ind w:right="29"/>
              <w:jc w:val="center"/>
              <w:rPr>
                <w:rFonts w:ascii="Britannic Bold" w:hAnsi="Britannic Bold"/>
                <w:color w:val="FF0000"/>
                <w:sz w:val="28"/>
                <w:szCs w:val="28"/>
              </w:rPr>
            </w:pPr>
            <w:bookmarkStart w:id="0" w:name="_GoBack" w:colFirst="1" w:colLast="1"/>
            <w:r>
              <w:rPr>
                <w:rFonts w:ascii="Britannic Bold" w:hAnsi="Britannic Bold"/>
                <w:color w:val="37B6C5"/>
                <w:sz w:val="72"/>
                <w:szCs w:val="72"/>
              </w:rPr>
              <w:t>2</w:t>
            </w:r>
          </w:p>
        </w:tc>
        <w:tc>
          <w:tcPr>
            <w:tcW w:w="8901" w:type="dxa"/>
            <w:vMerge w:val="restart"/>
            <w:vAlign w:val="center"/>
          </w:tcPr>
          <w:p w:rsidR="00C368A4" w:rsidRPr="00616BC6" w:rsidRDefault="00C368A4" w:rsidP="009E5FFA">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043A51"/>
                <w:sz w:val="48"/>
                <w:szCs w:val="48"/>
              </w:rPr>
            </w:pPr>
            <w:r w:rsidRPr="00616BC6">
              <w:rPr>
                <w:rFonts w:ascii="Britannic Bold" w:hAnsi="Britannic Bold"/>
                <w:color w:val="043A51"/>
                <w:sz w:val="48"/>
                <w:szCs w:val="48"/>
              </w:rPr>
              <w:t>LES SEISMES ET LEURS RELATION AVEC LA TECTONIQUE DES PLAQUE</w:t>
            </w:r>
            <w:r>
              <w:rPr>
                <w:rFonts w:ascii="Britannic Bold" w:hAnsi="Britannic Bold"/>
                <w:color w:val="043A51"/>
                <w:sz w:val="48"/>
                <w:szCs w:val="48"/>
              </w:rPr>
              <w:t>S</w:t>
            </w:r>
          </w:p>
        </w:tc>
      </w:tr>
      <w:bookmarkEnd w:id="0"/>
      <w:tr w:rsidR="00C368A4" w:rsidTr="009E5FF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418" w:type="dxa"/>
          </w:tcPr>
          <w:p w:rsidR="00C368A4" w:rsidRPr="001F4BCE" w:rsidRDefault="00C368A4" w:rsidP="009E5FFA">
            <w:pPr>
              <w:ind w:right="29"/>
              <w:jc w:val="center"/>
              <w:rPr>
                <w:rFonts w:ascii="Britannic Bold" w:hAnsi="Britannic Bold"/>
                <w:color w:val="FF0000"/>
              </w:rPr>
            </w:pPr>
            <w:r w:rsidRPr="001F4BCE">
              <w:rPr>
                <w:rFonts w:ascii="Britannic Bold" w:hAnsi="Britannic Bold"/>
                <w:color w:val="37B6C5"/>
                <w:sz w:val="40"/>
                <w:szCs w:val="40"/>
              </w:rPr>
              <w:t>LEÇON</w:t>
            </w:r>
          </w:p>
        </w:tc>
        <w:tc>
          <w:tcPr>
            <w:tcW w:w="8901" w:type="dxa"/>
            <w:vMerge/>
          </w:tcPr>
          <w:p w:rsidR="00C368A4" w:rsidRDefault="00C368A4" w:rsidP="009E5FFA">
            <w:pPr>
              <w:ind w:right="-851"/>
              <w:cnfStyle w:val="000000100000" w:firstRow="0" w:lastRow="0" w:firstColumn="0" w:lastColumn="0" w:oddVBand="0" w:evenVBand="0" w:oddHBand="1" w:evenHBand="0" w:firstRowFirstColumn="0" w:firstRowLastColumn="0" w:lastRowFirstColumn="0" w:lastRowLastColumn="0"/>
              <w:rPr>
                <w:rFonts w:ascii="Javanese Text" w:hAnsi="Javanese Text"/>
                <w:color w:val="FF0000"/>
                <w:sz w:val="28"/>
                <w:szCs w:val="28"/>
              </w:rPr>
            </w:pPr>
          </w:p>
        </w:tc>
      </w:tr>
    </w:tbl>
    <w:p w:rsidR="00C368A4" w:rsidRDefault="00C368A4" w:rsidP="00C368A4">
      <w:pPr>
        <w:tabs>
          <w:tab w:val="left" w:pos="-284"/>
        </w:tabs>
        <w:spacing w:after="0" w:line="240" w:lineRule="auto"/>
        <w:ind w:right="-851"/>
        <w:rPr>
          <w:rFonts w:asciiTheme="majorBidi" w:hAnsiTheme="majorBidi" w:cstheme="majorBidi"/>
          <w:color w:val="FF0000"/>
          <w:sz w:val="28"/>
          <w:szCs w:val="28"/>
        </w:rPr>
      </w:pPr>
    </w:p>
    <w:p w:rsidR="00C368A4" w:rsidRPr="001F4BCE" w:rsidRDefault="00C368A4" w:rsidP="00C368A4">
      <w:pPr>
        <w:tabs>
          <w:tab w:val="left" w:pos="-284"/>
        </w:tabs>
        <w:spacing w:after="0" w:line="240" w:lineRule="auto"/>
        <w:ind w:right="-851"/>
        <w:rPr>
          <w:rFonts w:asciiTheme="majorBidi" w:hAnsiTheme="majorBidi" w:cstheme="majorBidi"/>
          <w:color w:val="FF0000"/>
          <w:sz w:val="28"/>
          <w:szCs w:val="28"/>
        </w:rPr>
      </w:pPr>
      <w:r w:rsidRPr="001F4BCE">
        <w:rPr>
          <w:rFonts w:asciiTheme="majorBidi" w:hAnsiTheme="majorBidi" w:cstheme="majorBidi"/>
          <w:color w:val="FF0000"/>
          <w:sz w:val="28"/>
          <w:szCs w:val="28"/>
        </w:rPr>
        <w:t>Introduction</w:t>
      </w:r>
    </w:p>
    <w:p w:rsidR="00C368A4" w:rsidRPr="00A979FE" w:rsidRDefault="00C368A4" w:rsidP="00C368A4">
      <w:pPr>
        <w:spacing w:after="0" w:line="240" w:lineRule="auto"/>
        <w:ind w:left="-709" w:right="-709" w:firstLine="709"/>
        <w:jc w:val="both"/>
        <w:rPr>
          <w:rFonts w:cstheme="minorHAnsi"/>
          <w:sz w:val="24"/>
          <w:szCs w:val="24"/>
        </w:rPr>
      </w:pPr>
      <w:r w:rsidRPr="00A979FE">
        <w:rPr>
          <w:rFonts w:cstheme="minorHAnsi"/>
          <w:sz w:val="24"/>
          <w:szCs w:val="24"/>
        </w:rPr>
        <w:t>Les séismes (catastrophes naturelles) sont des manifestations de l’activité interne du globe</w:t>
      </w:r>
      <w:r>
        <w:rPr>
          <w:rFonts w:cstheme="minorHAnsi"/>
          <w:sz w:val="24"/>
          <w:szCs w:val="24"/>
        </w:rPr>
        <w:t xml:space="preserve"> qui sont</w:t>
      </w:r>
      <w:r w:rsidRPr="00A979FE">
        <w:rPr>
          <w:rFonts w:cstheme="minorHAnsi"/>
          <w:sz w:val="24"/>
          <w:szCs w:val="24"/>
        </w:rPr>
        <w:t xml:space="preserve"> observ</w:t>
      </w:r>
      <w:r>
        <w:rPr>
          <w:rFonts w:cstheme="minorHAnsi"/>
          <w:sz w:val="24"/>
          <w:szCs w:val="24"/>
        </w:rPr>
        <w:t>és</w:t>
      </w:r>
      <w:r w:rsidRPr="00A979FE">
        <w:rPr>
          <w:rFonts w:cstheme="minorHAnsi"/>
          <w:sz w:val="24"/>
          <w:szCs w:val="24"/>
        </w:rPr>
        <w:t xml:space="preserve"> </w:t>
      </w:r>
      <w:r>
        <w:rPr>
          <w:rFonts w:cstheme="minorHAnsi"/>
          <w:sz w:val="24"/>
          <w:szCs w:val="24"/>
        </w:rPr>
        <w:t xml:space="preserve">à la </w:t>
      </w:r>
      <w:r w:rsidRPr="00A979FE">
        <w:rPr>
          <w:rFonts w:cstheme="minorHAnsi"/>
          <w:sz w:val="24"/>
          <w:szCs w:val="24"/>
        </w:rPr>
        <w:t xml:space="preserve">surface </w:t>
      </w:r>
      <w:r>
        <w:rPr>
          <w:rFonts w:cstheme="minorHAnsi"/>
          <w:sz w:val="24"/>
          <w:szCs w:val="24"/>
        </w:rPr>
        <w:t xml:space="preserve">de la terre sous forme </w:t>
      </w:r>
      <w:r w:rsidRPr="00A979FE">
        <w:rPr>
          <w:rFonts w:cstheme="minorHAnsi"/>
          <w:sz w:val="24"/>
          <w:szCs w:val="24"/>
        </w:rPr>
        <w:t>des vibrations appelé</w:t>
      </w:r>
      <w:r>
        <w:rPr>
          <w:rFonts w:cstheme="minorHAnsi"/>
          <w:sz w:val="24"/>
          <w:szCs w:val="24"/>
        </w:rPr>
        <w:t>s</w:t>
      </w:r>
      <w:r w:rsidRPr="00A979FE">
        <w:rPr>
          <w:rFonts w:cstheme="minorHAnsi"/>
          <w:sz w:val="24"/>
          <w:szCs w:val="24"/>
        </w:rPr>
        <w:t xml:space="preserve"> ondes sismiques, </w:t>
      </w:r>
      <w:r>
        <w:rPr>
          <w:rFonts w:cstheme="minorHAnsi"/>
          <w:sz w:val="24"/>
          <w:szCs w:val="24"/>
        </w:rPr>
        <w:t>l</w:t>
      </w:r>
      <w:r w:rsidRPr="00A979FE">
        <w:rPr>
          <w:rFonts w:cstheme="minorHAnsi"/>
          <w:sz w:val="24"/>
          <w:szCs w:val="24"/>
        </w:rPr>
        <w:t>es séismes provoquent souvent des pertes de vies et</w:t>
      </w:r>
      <w:r>
        <w:rPr>
          <w:rFonts w:cstheme="minorHAnsi"/>
          <w:sz w:val="24"/>
          <w:szCs w:val="24"/>
        </w:rPr>
        <w:t xml:space="preserve"> </w:t>
      </w:r>
      <w:r w:rsidRPr="00A979FE">
        <w:rPr>
          <w:rFonts w:cstheme="minorHAnsi"/>
          <w:sz w:val="24"/>
          <w:szCs w:val="24"/>
        </w:rPr>
        <w:t>d’installations.</w:t>
      </w:r>
    </w:p>
    <w:p w:rsidR="00C368A4" w:rsidRPr="00A979FE" w:rsidRDefault="00C368A4" w:rsidP="00C368A4">
      <w:pPr>
        <w:pStyle w:val="Paragraphedeliste"/>
        <w:numPr>
          <w:ilvl w:val="0"/>
          <w:numId w:val="7"/>
        </w:numPr>
        <w:spacing w:after="0" w:line="240" w:lineRule="auto"/>
        <w:ind w:left="851" w:right="-709" w:hanging="284"/>
        <w:jc w:val="both"/>
        <w:rPr>
          <w:rFonts w:cstheme="minorHAnsi"/>
          <w:b/>
          <w:bCs/>
          <w:sz w:val="24"/>
          <w:szCs w:val="24"/>
        </w:rPr>
      </w:pPr>
      <w:r w:rsidRPr="00A979FE">
        <w:rPr>
          <w:rFonts w:cstheme="minorHAnsi"/>
          <w:b/>
          <w:bCs/>
          <w:sz w:val="24"/>
          <w:szCs w:val="24"/>
        </w:rPr>
        <w:t xml:space="preserve">Quelle est l’origine des séismes ? et sont leurs effets </w:t>
      </w:r>
    </w:p>
    <w:p w:rsidR="00C368A4" w:rsidRPr="00A979FE" w:rsidRDefault="00C368A4" w:rsidP="00C368A4">
      <w:pPr>
        <w:pStyle w:val="Paragraphedeliste"/>
        <w:numPr>
          <w:ilvl w:val="0"/>
          <w:numId w:val="7"/>
        </w:numPr>
        <w:spacing w:after="0" w:line="240" w:lineRule="auto"/>
        <w:ind w:left="851" w:right="-709" w:hanging="284"/>
        <w:jc w:val="both"/>
        <w:rPr>
          <w:rFonts w:cstheme="minorHAnsi"/>
          <w:b/>
          <w:bCs/>
          <w:sz w:val="24"/>
          <w:szCs w:val="24"/>
        </w:rPr>
      </w:pPr>
      <w:r w:rsidRPr="00A979FE">
        <w:rPr>
          <w:rFonts w:cstheme="minorHAnsi"/>
          <w:b/>
          <w:bCs/>
          <w:sz w:val="24"/>
          <w:szCs w:val="24"/>
        </w:rPr>
        <w:t>Quels est les types d’ondes sismiques ?</w:t>
      </w:r>
    </w:p>
    <w:p w:rsidR="00C368A4" w:rsidRPr="00A979FE" w:rsidRDefault="00C368A4" w:rsidP="00C368A4">
      <w:pPr>
        <w:pStyle w:val="Paragraphedeliste"/>
        <w:numPr>
          <w:ilvl w:val="0"/>
          <w:numId w:val="7"/>
        </w:numPr>
        <w:spacing w:after="0" w:line="240" w:lineRule="auto"/>
        <w:ind w:left="851" w:right="-709" w:hanging="284"/>
        <w:jc w:val="both"/>
        <w:rPr>
          <w:rFonts w:cstheme="minorHAnsi"/>
          <w:b/>
          <w:bCs/>
          <w:sz w:val="24"/>
          <w:szCs w:val="24"/>
        </w:rPr>
      </w:pPr>
      <w:r w:rsidRPr="00A979FE">
        <w:rPr>
          <w:rFonts w:cstheme="minorHAnsi"/>
          <w:b/>
          <w:bCs/>
          <w:sz w:val="24"/>
          <w:szCs w:val="24"/>
        </w:rPr>
        <w:t>Comment on enregistre un séisme ?</w:t>
      </w:r>
    </w:p>
    <w:p w:rsidR="00C368A4" w:rsidRDefault="00C368A4" w:rsidP="00C368A4">
      <w:pPr>
        <w:pStyle w:val="Paragraphedeliste"/>
        <w:numPr>
          <w:ilvl w:val="0"/>
          <w:numId w:val="7"/>
        </w:numPr>
        <w:spacing w:after="0" w:line="240" w:lineRule="auto"/>
        <w:ind w:left="851" w:right="-709" w:hanging="284"/>
        <w:jc w:val="both"/>
        <w:rPr>
          <w:rFonts w:cstheme="minorHAnsi"/>
          <w:b/>
          <w:bCs/>
          <w:sz w:val="24"/>
          <w:szCs w:val="24"/>
        </w:rPr>
      </w:pPr>
      <w:r w:rsidRPr="00A979FE">
        <w:rPr>
          <w:rFonts w:cstheme="minorHAnsi"/>
          <w:b/>
          <w:bCs/>
          <w:sz w:val="24"/>
          <w:szCs w:val="24"/>
        </w:rPr>
        <w:t>Quelle est la relation entre les sexismes et la tectonique des plaques</w:t>
      </w:r>
    </w:p>
    <w:p w:rsidR="00C368A4" w:rsidRPr="00EE6154" w:rsidRDefault="00C368A4" w:rsidP="00C368A4">
      <w:pPr>
        <w:pStyle w:val="Paragraphedeliste"/>
        <w:numPr>
          <w:ilvl w:val="0"/>
          <w:numId w:val="18"/>
        </w:numPr>
        <w:tabs>
          <w:tab w:val="left" w:pos="-284"/>
        </w:tabs>
        <w:spacing w:after="0" w:line="240" w:lineRule="auto"/>
        <w:ind w:right="-851"/>
        <w:rPr>
          <w:rFonts w:asciiTheme="majorBidi" w:hAnsiTheme="majorBidi" w:cstheme="majorBidi"/>
          <w:color w:val="FF0000"/>
          <w:sz w:val="28"/>
          <w:szCs w:val="28"/>
        </w:rPr>
      </w:pPr>
      <w:r w:rsidRPr="00EE6154">
        <w:rPr>
          <w:rFonts w:asciiTheme="majorBidi" w:hAnsiTheme="majorBidi" w:cstheme="majorBidi"/>
          <w:color w:val="FF0000"/>
          <w:sz w:val="28"/>
          <w:szCs w:val="28"/>
        </w:rPr>
        <w:t xml:space="preserve">L’origine des séismes : </w:t>
      </w:r>
    </w:p>
    <w:p w:rsidR="00C368A4" w:rsidRPr="00AC4E37" w:rsidRDefault="00C368A4" w:rsidP="00C368A4">
      <w:pPr>
        <w:pStyle w:val="Paragraphedeliste"/>
        <w:numPr>
          <w:ilvl w:val="0"/>
          <w:numId w:val="19"/>
        </w:numPr>
        <w:tabs>
          <w:tab w:val="left" w:pos="284"/>
        </w:tabs>
        <w:spacing w:after="0" w:line="240" w:lineRule="auto"/>
        <w:ind w:left="426"/>
        <w:rPr>
          <w:rFonts w:asciiTheme="majorBidi" w:hAnsiTheme="majorBidi" w:cstheme="majorBidi"/>
          <w:b/>
          <w:bCs/>
          <w:color w:val="70AD47" w:themeColor="accent6"/>
          <w:sz w:val="24"/>
          <w:szCs w:val="24"/>
        </w:rPr>
      </w:pPr>
      <w:r w:rsidRPr="00EE6154">
        <w:rPr>
          <w:rFonts w:asciiTheme="majorBidi" w:hAnsiTheme="majorBidi" w:cstheme="majorBidi"/>
          <w:b/>
          <w:bCs/>
          <w:color w:val="70AD47" w:themeColor="accent6"/>
          <w:sz w:val="24"/>
          <w:szCs w:val="24"/>
        </w:rPr>
        <w:t>La nature</w:t>
      </w:r>
      <w:r>
        <w:rPr>
          <w:rFonts w:asciiTheme="majorBidi" w:hAnsiTheme="majorBidi" w:cstheme="majorBidi"/>
          <w:b/>
          <w:bCs/>
          <w:color w:val="70AD47" w:themeColor="accent6"/>
          <w:sz w:val="24"/>
          <w:szCs w:val="24"/>
        </w:rPr>
        <w:t xml:space="preserve"> et </w:t>
      </w:r>
      <w:proofErr w:type="gramStart"/>
      <w:r>
        <w:rPr>
          <w:rFonts w:asciiTheme="majorBidi" w:hAnsiTheme="majorBidi" w:cstheme="majorBidi"/>
          <w:b/>
          <w:bCs/>
          <w:color w:val="70AD47" w:themeColor="accent6"/>
          <w:sz w:val="24"/>
          <w:szCs w:val="24"/>
        </w:rPr>
        <w:t xml:space="preserve">origine </w:t>
      </w:r>
      <w:r w:rsidRPr="00EE6154">
        <w:rPr>
          <w:rFonts w:asciiTheme="majorBidi" w:hAnsiTheme="majorBidi" w:cstheme="majorBidi"/>
          <w:b/>
          <w:bCs/>
          <w:color w:val="70AD47" w:themeColor="accent6"/>
          <w:sz w:val="24"/>
          <w:szCs w:val="24"/>
        </w:rPr>
        <w:t xml:space="preserve"> d’un</w:t>
      </w:r>
      <w:proofErr w:type="gramEnd"/>
      <w:r w:rsidRPr="00EE6154">
        <w:rPr>
          <w:rFonts w:asciiTheme="majorBidi" w:hAnsiTheme="majorBidi" w:cstheme="majorBidi"/>
          <w:b/>
          <w:bCs/>
          <w:color w:val="70AD47" w:themeColor="accent6"/>
          <w:sz w:val="24"/>
          <w:szCs w:val="24"/>
        </w:rPr>
        <w:t xml:space="preserve"> séisme</w:t>
      </w:r>
    </w:p>
    <w:p w:rsidR="00C368A4" w:rsidRDefault="00C368A4" w:rsidP="00C368A4">
      <w:pPr>
        <w:spacing w:after="0" w:line="240" w:lineRule="auto"/>
        <w:ind w:left="-709" w:right="-709" w:firstLine="709"/>
        <w:jc w:val="both"/>
        <w:rPr>
          <w:rFonts w:cstheme="minorHAnsi"/>
          <w:sz w:val="24"/>
          <w:szCs w:val="24"/>
        </w:rPr>
      </w:pPr>
      <w:r w:rsidRPr="00FE4E9C">
        <w:rPr>
          <w:rFonts w:cstheme="minorHAnsi"/>
          <w:sz w:val="24"/>
          <w:szCs w:val="24"/>
        </w:rPr>
        <w:t>Un séisme</w:t>
      </w:r>
      <w:r>
        <w:rPr>
          <w:rFonts w:cstheme="minorHAnsi"/>
          <w:sz w:val="24"/>
          <w:szCs w:val="24"/>
        </w:rPr>
        <w:t xml:space="preserve"> (</w:t>
      </w:r>
      <w:r w:rsidRPr="00FE4E9C">
        <w:rPr>
          <w:rFonts w:cstheme="minorHAnsi"/>
          <w:sz w:val="24"/>
          <w:szCs w:val="24"/>
        </w:rPr>
        <w:t>tremblement de terre</w:t>
      </w:r>
      <w:r>
        <w:rPr>
          <w:rFonts w:cstheme="minorHAnsi"/>
          <w:sz w:val="24"/>
          <w:szCs w:val="24"/>
        </w:rPr>
        <w:t>)</w:t>
      </w:r>
      <w:r w:rsidRPr="00FE4E9C">
        <w:rPr>
          <w:rFonts w:cstheme="minorHAnsi"/>
          <w:sz w:val="24"/>
          <w:szCs w:val="24"/>
        </w:rPr>
        <w:t xml:space="preserve"> </w:t>
      </w:r>
      <w:r>
        <w:rPr>
          <w:rFonts w:cstheme="minorHAnsi"/>
          <w:sz w:val="24"/>
          <w:szCs w:val="24"/>
        </w:rPr>
        <w:t>est une secousse</w:t>
      </w:r>
      <w:r w:rsidRPr="00FE4E9C">
        <w:rPr>
          <w:rFonts w:cstheme="minorHAnsi"/>
          <w:sz w:val="24"/>
          <w:szCs w:val="24"/>
        </w:rPr>
        <w:t xml:space="preserve"> (ou vibration) </w:t>
      </w:r>
      <w:r>
        <w:rPr>
          <w:rFonts w:cstheme="minorHAnsi"/>
          <w:sz w:val="24"/>
          <w:szCs w:val="24"/>
        </w:rPr>
        <w:t xml:space="preserve">ou une série </w:t>
      </w:r>
      <w:r w:rsidRPr="00FE4E9C">
        <w:rPr>
          <w:rFonts w:cstheme="minorHAnsi"/>
          <w:sz w:val="24"/>
          <w:szCs w:val="24"/>
        </w:rPr>
        <w:t>de</w:t>
      </w:r>
      <w:r>
        <w:rPr>
          <w:rFonts w:cstheme="minorHAnsi"/>
          <w:sz w:val="24"/>
          <w:szCs w:val="24"/>
        </w:rPr>
        <w:t xml:space="preserve"> s</w:t>
      </w:r>
      <w:r w:rsidRPr="00FE4E9C">
        <w:rPr>
          <w:rFonts w:cstheme="minorHAnsi"/>
          <w:sz w:val="24"/>
          <w:szCs w:val="24"/>
        </w:rPr>
        <w:t xml:space="preserve">ecousses </w:t>
      </w:r>
      <w:r w:rsidRPr="00E6460A">
        <w:rPr>
          <w:rFonts w:cstheme="minorHAnsi"/>
          <w:b/>
          <w:bCs/>
          <w:sz w:val="24"/>
          <w:szCs w:val="24"/>
        </w:rPr>
        <w:t>brèves</w:t>
      </w:r>
      <w:r w:rsidRPr="00FE4E9C">
        <w:rPr>
          <w:rFonts w:cstheme="minorHAnsi"/>
          <w:sz w:val="24"/>
          <w:szCs w:val="24"/>
        </w:rPr>
        <w:t xml:space="preserve"> et </w:t>
      </w:r>
      <w:r w:rsidRPr="00E6460A">
        <w:rPr>
          <w:rFonts w:cstheme="minorHAnsi"/>
          <w:b/>
          <w:bCs/>
          <w:sz w:val="24"/>
          <w:szCs w:val="24"/>
        </w:rPr>
        <w:t>brutales</w:t>
      </w:r>
      <w:r w:rsidRPr="00FE4E9C">
        <w:rPr>
          <w:rFonts w:cstheme="minorHAnsi"/>
          <w:sz w:val="24"/>
          <w:szCs w:val="24"/>
        </w:rPr>
        <w:t xml:space="preserve"> du sol</w:t>
      </w:r>
      <w:r>
        <w:rPr>
          <w:rFonts w:cstheme="minorHAnsi"/>
          <w:sz w:val="24"/>
          <w:szCs w:val="24"/>
        </w:rPr>
        <w:t xml:space="preserve"> due à</w:t>
      </w:r>
      <w:r w:rsidRPr="000F30D1">
        <w:rPr>
          <w:rFonts w:cstheme="minorHAnsi"/>
          <w:sz w:val="24"/>
          <w:szCs w:val="24"/>
        </w:rPr>
        <w:t xml:space="preserve"> </w:t>
      </w:r>
      <w:r>
        <w:rPr>
          <w:rFonts w:cstheme="minorHAnsi"/>
          <w:sz w:val="24"/>
          <w:szCs w:val="24"/>
        </w:rPr>
        <w:t>u</w:t>
      </w:r>
      <w:r w:rsidRPr="000F30D1">
        <w:rPr>
          <w:rFonts w:cstheme="minorHAnsi"/>
          <w:sz w:val="24"/>
          <w:szCs w:val="24"/>
        </w:rPr>
        <w:t>ne cassure brutale des roches</w:t>
      </w:r>
      <w:r>
        <w:rPr>
          <w:rFonts w:cstheme="minorHAnsi"/>
          <w:sz w:val="24"/>
          <w:szCs w:val="24"/>
        </w:rPr>
        <w:t>.</w:t>
      </w:r>
      <w:r w:rsidRPr="00FE4E9C">
        <w:rPr>
          <w:rFonts w:cstheme="minorHAnsi"/>
          <w:sz w:val="24"/>
          <w:szCs w:val="24"/>
        </w:rPr>
        <w:t xml:space="preserve"> Il peut entraîner</w:t>
      </w:r>
      <w:r>
        <w:rPr>
          <w:rFonts w:cstheme="minorHAnsi"/>
          <w:sz w:val="24"/>
          <w:szCs w:val="24"/>
        </w:rPr>
        <w:t xml:space="preserve"> </w:t>
      </w:r>
      <w:r w:rsidRPr="00FE4E9C">
        <w:rPr>
          <w:rFonts w:cstheme="minorHAnsi"/>
          <w:sz w:val="24"/>
          <w:szCs w:val="24"/>
        </w:rPr>
        <w:t>des modifications des paysages (fissures, glissement de terrain...),</w:t>
      </w:r>
      <w:r>
        <w:rPr>
          <w:rFonts w:cstheme="minorHAnsi"/>
          <w:sz w:val="24"/>
          <w:szCs w:val="24"/>
        </w:rPr>
        <w:t xml:space="preserve"> </w:t>
      </w:r>
      <w:r w:rsidRPr="00FE4E9C">
        <w:rPr>
          <w:rFonts w:cstheme="minorHAnsi"/>
          <w:sz w:val="24"/>
          <w:szCs w:val="24"/>
        </w:rPr>
        <w:t>des destructions de constructions humaines (pont,</w:t>
      </w:r>
      <w:r>
        <w:rPr>
          <w:rFonts w:cstheme="minorHAnsi"/>
          <w:sz w:val="24"/>
          <w:szCs w:val="24"/>
        </w:rPr>
        <w:t xml:space="preserve"> </w:t>
      </w:r>
      <w:r w:rsidRPr="00FE4E9C">
        <w:rPr>
          <w:rFonts w:cstheme="minorHAnsi"/>
          <w:sz w:val="24"/>
          <w:szCs w:val="24"/>
        </w:rPr>
        <w:t>habitations...) et des victimes.</w:t>
      </w:r>
    </w:p>
    <w:p w:rsidR="00C368A4" w:rsidRDefault="00C368A4" w:rsidP="00C368A4">
      <w:pPr>
        <w:spacing w:after="0" w:line="240" w:lineRule="auto"/>
        <w:ind w:right="-709"/>
        <w:jc w:val="both"/>
        <w:rPr>
          <w:rFonts w:cstheme="minorHAnsi"/>
          <w:sz w:val="24"/>
          <w:szCs w:val="24"/>
        </w:rPr>
      </w:pPr>
      <w:r>
        <w:rPr>
          <w:rFonts w:cstheme="minorHAnsi"/>
          <w:sz w:val="24"/>
          <w:szCs w:val="24"/>
        </w:rPr>
        <w:t xml:space="preserve">Le séisme est caractérisé par : </w:t>
      </w:r>
    </w:p>
    <w:p w:rsidR="00C368A4" w:rsidRDefault="00C368A4" w:rsidP="00C368A4">
      <w:pPr>
        <w:spacing w:after="0" w:line="240" w:lineRule="auto"/>
        <w:ind w:left="-709" w:right="-709" w:firstLine="709"/>
        <w:jc w:val="both"/>
        <w:rPr>
          <w:rFonts w:cstheme="minorHAnsi"/>
          <w:sz w:val="24"/>
          <w:szCs w:val="24"/>
        </w:rPr>
      </w:pPr>
      <w:r w:rsidRPr="00427301">
        <w:rPr>
          <w:rFonts w:cstheme="minorHAnsi"/>
          <w:b/>
          <w:bCs/>
          <w:sz w:val="24"/>
          <w:szCs w:val="24"/>
        </w:rPr>
        <w:t>Le Foyer du séisme (Hypocentre)</w:t>
      </w:r>
      <w:r>
        <w:rPr>
          <w:rFonts w:cstheme="minorHAnsi"/>
          <w:sz w:val="24"/>
          <w:szCs w:val="24"/>
        </w:rPr>
        <w:t xml:space="preserve"> </w:t>
      </w:r>
      <w:r w:rsidRPr="00427301">
        <w:rPr>
          <w:rFonts w:cstheme="minorHAnsi"/>
          <w:sz w:val="24"/>
          <w:szCs w:val="24"/>
        </w:rPr>
        <w:t>un point</w:t>
      </w:r>
      <w:r>
        <w:rPr>
          <w:rFonts w:cstheme="minorHAnsi"/>
          <w:sz w:val="24"/>
          <w:szCs w:val="24"/>
        </w:rPr>
        <w:t xml:space="preserve"> </w:t>
      </w:r>
      <w:r w:rsidRPr="00427301">
        <w:rPr>
          <w:rFonts w:cstheme="minorHAnsi"/>
          <w:sz w:val="24"/>
          <w:szCs w:val="24"/>
        </w:rPr>
        <w:t xml:space="preserve">du sous-sol </w:t>
      </w:r>
      <w:r>
        <w:rPr>
          <w:rFonts w:cstheme="minorHAnsi"/>
          <w:sz w:val="24"/>
          <w:szCs w:val="24"/>
        </w:rPr>
        <w:t>situé généralement à moins de 30 Km de profondeur où produit la rupture et d’</w:t>
      </w:r>
      <w:r w:rsidRPr="00E6460A">
        <w:rPr>
          <w:rFonts w:cstheme="minorHAnsi"/>
          <w:sz w:val="24"/>
          <w:szCs w:val="24"/>
        </w:rPr>
        <w:t>où</w:t>
      </w:r>
      <w:r>
        <w:rPr>
          <w:rFonts w:cstheme="minorHAnsi"/>
          <w:sz w:val="24"/>
          <w:szCs w:val="24"/>
        </w:rPr>
        <w:t xml:space="preserve"> partent les ondes sismiques</w:t>
      </w:r>
    </w:p>
    <w:p w:rsidR="00C368A4" w:rsidRDefault="00C368A4" w:rsidP="00C368A4">
      <w:pPr>
        <w:spacing w:after="0" w:line="240" w:lineRule="auto"/>
        <w:ind w:left="-709" w:right="-709" w:firstLine="709"/>
        <w:jc w:val="both"/>
        <w:rPr>
          <w:rFonts w:cstheme="minorHAnsi"/>
          <w:sz w:val="24"/>
          <w:szCs w:val="24"/>
        </w:rPr>
      </w:pPr>
      <w:r w:rsidRPr="00FE4E9C">
        <w:rPr>
          <w:rFonts w:cstheme="minorHAnsi"/>
          <w:b/>
          <w:bCs/>
          <w:sz w:val="24"/>
          <w:szCs w:val="24"/>
        </w:rPr>
        <w:t>L’épicentre</w:t>
      </w:r>
      <w:r>
        <w:rPr>
          <w:rFonts w:cstheme="minorHAnsi"/>
          <w:sz w:val="24"/>
          <w:szCs w:val="24"/>
        </w:rPr>
        <w:t xml:space="preserve"> est le point situé à la surface terrestre à la verticale du foyer et ou l’intensité est la plus importante.</w:t>
      </w:r>
    </w:p>
    <w:p w:rsidR="00C368A4" w:rsidRDefault="00C368A4" w:rsidP="00C368A4">
      <w:pPr>
        <w:spacing w:after="0" w:line="240" w:lineRule="auto"/>
        <w:ind w:left="-709" w:right="-709" w:firstLine="709"/>
        <w:jc w:val="both"/>
        <w:rPr>
          <w:rFonts w:cstheme="minorHAnsi"/>
          <w:sz w:val="24"/>
          <w:szCs w:val="24"/>
        </w:rPr>
      </w:pPr>
      <w:r w:rsidRPr="00A307CC">
        <w:rPr>
          <w:rFonts w:cstheme="minorHAnsi"/>
          <w:b/>
          <w:bCs/>
          <w:sz w:val="24"/>
          <w:szCs w:val="24"/>
          <w:u w:val="single"/>
        </w:rPr>
        <w:t>Remarque</w:t>
      </w:r>
      <w:r w:rsidRPr="00A307CC">
        <w:rPr>
          <w:rFonts w:cstheme="minorHAnsi"/>
          <w:sz w:val="24"/>
          <w:szCs w:val="24"/>
        </w:rPr>
        <w:t xml:space="preserve"> : Les dégâts d’un séisme sont plus important au niveau de Epicentre, le point de surface</w:t>
      </w:r>
      <w:r>
        <w:rPr>
          <w:rFonts w:cstheme="minorHAnsi"/>
          <w:sz w:val="24"/>
          <w:szCs w:val="24"/>
        </w:rPr>
        <w:t xml:space="preserve"> </w:t>
      </w:r>
      <w:r w:rsidRPr="00A307CC">
        <w:rPr>
          <w:rFonts w:cstheme="minorHAnsi"/>
          <w:sz w:val="24"/>
          <w:szCs w:val="24"/>
        </w:rPr>
        <w:t>du sous-sol se situé à la verticale de Foyer.</w:t>
      </w:r>
      <w:r w:rsidRPr="002E3409">
        <w:rPr>
          <w:rFonts w:cstheme="minorHAnsi"/>
          <w:sz w:val="24"/>
          <w:szCs w:val="24"/>
        </w:rPr>
        <w:t xml:space="preserve"> </w:t>
      </w:r>
      <w:r>
        <w:rPr>
          <w:rFonts w:cstheme="minorHAnsi"/>
          <w:sz w:val="24"/>
          <w:szCs w:val="24"/>
        </w:rPr>
        <w:t xml:space="preserve">C’est à dire </w:t>
      </w:r>
      <w:r w:rsidRPr="002E3409">
        <w:rPr>
          <w:rFonts w:cstheme="minorHAnsi"/>
          <w:sz w:val="24"/>
          <w:szCs w:val="24"/>
        </w:rPr>
        <w:t>Plus en s’éloigne de l’épicentre plus l’intensité du séisme est devienne faible.</w:t>
      </w:r>
    </w:p>
    <w:p w:rsidR="00C368A4" w:rsidRDefault="00C368A4" w:rsidP="00C368A4">
      <w:pPr>
        <w:pStyle w:val="Paragraphedeliste"/>
        <w:numPr>
          <w:ilvl w:val="0"/>
          <w:numId w:val="19"/>
        </w:numPr>
        <w:tabs>
          <w:tab w:val="left" w:pos="284"/>
        </w:tabs>
        <w:spacing w:after="200" w:line="240" w:lineRule="auto"/>
        <w:ind w:left="426"/>
        <w:rPr>
          <w:rFonts w:asciiTheme="majorBidi" w:hAnsiTheme="majorBidi" w:cstheme="majorBidi"/>
          <w:b/>
          <w:bCs/>
          <w:color w:val="70AD47" w:themeColor="accent6"/>
          <w:sz w:val="24"/>
          <w:szCs w:val="24"/>
        </w:rPr>
      </w:pPr>
      <w:r w:rsidRPr="00EE6154">
        <w:rPr>
          <w:rFonts w:asciiTheme="majorBidi" w:hAnsiTheme="majorBidi" w:cstheme="majorBidi"/>
          <w:b/>
          <w:bCs/>
          <w:color w:val="70AD47" w:themeColor="accent6"/>
          <w:sz w:val="24"/>
          <w:szCs w:val="24"/>
        </w:rPr>
        <w:t>Evaluer l’intensité et la magnitude d’un séisme</w:t>
      </w:r>
    </w:p>
    <w:p w:rsidR="00C368A4" w:rsidRPr="00736970" w:rsidRDefault="00C368A4" w:rsidP="00C368A4">
      <w:pPr>
        <w:pStyle w:val="Paragraphedeliste"/>
        <w:numPr>
          <w:ilvl w:val="0"/>
          <w:numId w:val="21"/>
        </w:numPr>
        <w:tabs>
          <w:tab w:val="left" w:pos="284"/>
        </w:tabs>
        <w:spacing w:after="0" w:line="240" w:lineRule="auto"/>
        <w:rPr>
          <w:rFonts w:asciiTheme="majorBidi" w:hAnsiTheme="majorBidi" w:cstheme="majorBidi"/>
          <w:b/>
          <w:bCs/>
          <w:color w:val="000000" w:themeColor="text1"/>
          <w:sz w:val="24"/>
          <w:szCs w:val="24"/>
        </w:rPr>
      </w:pPr>
      <w:r w:rsidRPr="00736970">
        <w:rPr>
          <w:rFonts w:asciiTheme="majorBidi" w:hAnsiTheme="majorBidi" w:cstheme="majorBidi"/>
          <w:b/>
          <w:bCs/>
          <w:color w:val="000000" w:themeColor="text1"/>
          <w:sz w:val="24"/>
          <w:szCs w:val="24"/>
        </w:rPr>
        <w:t>L’intensité </w:t>
      </w:r>
      <w:r>
        <w:rPr>
          <w:rFonts w:asciiTheme="majorBidi" w:hAnsiTheme="majorBidi" w:cstheme="majorBidi"/>
          <w:b/>
          <w:bCs/>
          <w:color w:val="000000" w:themeColor="text1"/>
          <w:sz w:val="24"/>
          <w:szCs w:val="24"/>
        </w:rPr>
        <w:t xml:space="preserve">d’un </w:t>
      </w:r>
      <w:r w:rsidRPr="00736970">
        <w:rPr>
          <w:rFonts w:asciiTheme="majorBidi" w:hAnsiTheme="majorBidi" w:cstheme="majorBidi"/>
          <w:b/>
          <w:bCs/>
          <w:color w:val="000000" w:themeColor="text1"/>
          <w:sz w:val="24"/>
          <w:szCs w:val="24"/>
        </w:rPr>
        <w:t>séisme</w:t>
      </w:r>
    </w:p>
    <w:p w:rsidR="00C368A4" w:rsidRDefault="00C368A4" w:rsidP="00C368A4">
      <w:pPr>
        <w:spacing w:after="0" w:line="240" w:lineRule="auto"/>
        <w:ind w:left="-709" w:right="-709" w:firstLine="709"/>
        <w:jc w:val="both"/>
        <w:rPr>
          <w:rFonts w:cstheme="minorHAnsi"/>
          <w:sz w:val="24"/>
          <w:szCs w:val="24"/>
        </w:rPr>
      </w:pPr>
      <w:r w:rsidRPr="006C7984">
        <w:rPr>
          <w:rFonts w:cstheme="minorHAnsi"/>
          <w:b/>
          <w:bCs/>
          <w:sz w:val="24"/>
          <w:szCs w:val="24"/>
        </w:rPr>
        <w:t xml:space="preserve">L’intensité </w:t>
      </w:r>
      <w:r w:rsidRPr="00A307CC">
        <w:rPr>
          <w:rFonts w:cstheme="minorHAnsi"/>
          <w:sz w:val="24"/>
          <w:szCs w:val="24"/>
        </w:rPr>
        <w:t xml:space="preserve">correspond à l’évaluation des dégâts observés. Elle est mesurée par l’échelle de </w:t>
      </w:r>
      <w:proofErr w:type="spellStart"/>
      <w:r w:rsidRPr="00A307CC">
        <w:rPr>
          <w:rFonts w:cstheme="minorHAnsi"/>
          <w:sz w:val="24"/>
          <w:szCs w:val="24"/>
        </w:rPr>
        <w:t>Mercalli</w:t>
      </w:r>
      <w:proofErr w:type="spellEnd"/>
      <w:r w:rsidRPr="00A307CC">
        <w:rPr>
          <w:rFonts w:cstheme="minorHAnsi"/>
          <w:sz w:val="24"/>
          <w:szCs w:val="24"/>
        </w:rPr>
        <w:t xml:space="preserve"> </w:t>
      </w:r>
      <w:r>
        <w:rPr>
          <w:rFonts w:cstheme="minorHAnsi"/>
          <w:sz w:val="24"/>
          <w:szCs w:val="24"/>
        </w:rPr>
        <w:t xml:space="preserve">proposé par </w:t>
      </w:r>
      <w:proofErr w:type="spellStart"/>
      <w:r>
        <w:rPr>
          <w:rFonts w:cstheme="minorHAnsi"/>
          <w:sz w:val="24"/>
          <w:szCs w:val="24"/>
        </w:rPr>
        <w:t>Mercalli</w:t>
      </w:r>
      <w:proofErr w:type="spellEnd"/>
      <w:r>
        <w:rPr>
          <w:rFonts w:cstheme="minorHAnsi"/>
          <w:sz w:val="24"/>
          <w:szCs w:val="24"/>
        </w:rPr>
        <w:t xml:space="preserve"> et modifié par MSK(</w:t>
      </w:r>
      <w:r w:rsidRPr="006C7984">
        <w:rPr>
          <w:rFonts w:cstheme="minorHAnsi"/>
          <w:sz w:val="24"/>
          <w:szCs w:val="24"/>
        </w:rPr>
        <w:t>Medvedev-</w:t>
      </w:r>
      <w:proofErr w:type="spellStart"/>
      <w:r w:rsidRPr="006C7984">
        <w:rPr>
          <w:rFonts w:cstheme="minorHAnsi"/>
          <w:sz w:val="24"/>
          <w:szCs w:val="24"/>
        </w:rPr>
        <w:t>Sponheuer</w:t>
      </w:r>
      <w:proofErr w:type="spellEnd"/>
      <w:r w:rsidRPr="006C7984">
        <w:rPr>
          <w:rFonts w:cstheme="minorHAnsi"/>
          <w:sz w:val="24"/>
          <w:szCs w:val="24"/>
        </w:rPr>
        <w:t>-</w:t>
      </w:r>
      <w:proofErr w:type="spellStart"/>
      <w:r w:rsidRPr="006C7984">
        <w:rPr>
          <w:rFonts w:cstheme="minorHAnsi"/>
          <w:sz w:val="24"/>
          <w:szCs w:val="24"/>
        </w:rPr>
        <w:t>Karnik</w:t>
      </w:r>
      <w:proofErr w:type="spellEnd"/>
      <w:r>
        <w:rPr>
          <w:rFonts w:cstheme="minorHAnsi"/>
          <w:sz w:val="24"/>
          <w:szCs w:val="24"/>
        </w:rPr>
        <w:t>)</w:t>
      </w:r>
      <w:r w:rsidRPr="00FD4622">
        <w:rPr>
          <w:rFonts w:ascii="Georgia" w:hAnsi="Georgia"/>
          <w:color w:val="000000"/>
          <w:sz w:val="27"/>
          <w:szCs w:val="27"/>
          <w:shd w:val="clear" w:color="auto" w:fill="FFFFFF"/>
        </w:rPr>
        <w:t xml:space="preserve"> </w:t>
      </w:r>
      <w:r w:rsidRPr="00FD4622">
        <w:rPr>
          <w:rFonts w:cstheme="minorHAnsi"/>
          <w:sz w:val="24"/>
          <w:szCs w:val="24"/>
        </w:rPr>
        <w:t>Elle est graduée en chiffres romains de I à XII.</w:t>
      </w:r>
      <w:r w:rsidRPr="00414956">
        <w:rPr>
          <w:rFonts w:cstheme="minorHAnsi"/>
          <w:sz w:val="24"/>
          <w:szCs w:val="24"/>
        </w:rPr>
        <w:t xml:space="preserve"> Cette intensité est déterminée par deux choses: </w:t>
      </w:r>
      <w:r w:rsidRPr="00414956">
        <w:rPr>
          <w:rFonts w:cstheme="minorHAnsi"/>
          <w:b/>
          <w:bCs/>
          <w:sz w:val="24"/>
          <w:szCs w:val="24"/>
        </w:rPr>
        <w:t>l'ampleur</w:t>
      </w:r>
      <w:r w:rsidRPr="00414956">
        <w:rPr>
          <w:rFonts w:cstheme="minorHAnsi"/>
          <w:sz w:val="24"/>
          <w:szCs w:val="24"/>
        </w:rPr>
        <w:t xml:space="preserve"> des dégâts causés par un séisme et la </w:t>
      </w:r>
      <w:r w:rsidRPr="00414956">
        <w:rPr>
          <w:rFonts w:cstheme="minorHAnsi"/>
          <w:b/>
          <w:bCs/>
          <w:sz w:val="24"/>
          <w:szCs w:val="24"/>
        </w:rPr>
        <w:t>perception</w:t>
      </w:r>
      <w:r w:rsidRPr="00414956">
        <w:rPr>
          <w:rFonts w:cstheme="minorHAnsi"/>
          <w:sz w:val="24"/>
          <w:szCs w:val="24"/>
        </w:rPr>
        <w:t xml:space="preserve"> qu'a eu la population du séisme</w:t>
      </w:r>
      <w:r>
        <w:rPr>
          <w:rFonts w:cstheme="minorHAnsi"/>
          <w:sz w:val="24"/>
          <w:szCs w:val="24"/>
        </w:rPr>
        <w:t>.</w:t>
      </w:r>
    </w:p>
    <w:p w:rsidR="00C368A4" w:rsidRDefault="00C368A4" w:rsidP="00C368A4">
      <w:pPr>
        <w:spacing w:after="0" w:line="240" w:lineRule="auto"/>
        <w:ind w:left="-709" w:right="-709" w:firstLine="709"/>
        <w:jc w:val="both"/>
        <w:rPr>
          <w:rFonts w:cstheme="minorHAnsi"/>
          <w:sz w:val="24"/>
          <w:szCs w:val="24"/>
        </w:rPr>
      </w:pPr>
      <w:r w:rsidRPr="002E3409">
        <w:rPr>
          <w:rFonts w:cstheme="minorHAnsi"/>
          <w:sz w:val="24"/>
          <w:szCs w:val="24"/>
        </w:rPr>
        <w:t>Les courbes isoséistes représentent les lieux de même intensité sismique (des courbes d'égale intensité sismique).</w:t>
      </w:r>
    </w:p>
    <w:p w:rsidR="00C368A4" w:rsidRPr="00736970" w:rsidRDefault="00C368A4" w:rsidP="00C368A4">
      <w:pPr>
        <w:pStyle w:val="Paragraphedeliste"/>
        <w:numPr>
          <w:ilvl w:val="0"/>
          <w:numId w:val="21"/>
        </w:numPr>
        <w:tabs>
          <w:tab w:val="left" w:pos="284"/>
        </w:tabs>
        <w:spacing w:after="0" w:line="24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La </w:t>
      </w:r>
      <w:proofErr w:type="gramStart"/>
      <w:r>
        <w:rPr>
          <w:rFonts w:asciiTheme="majorBidi" w:hAnsiTheme="majorBidi" w:cstheme="majorBidi"/>
          <w:b/>
          <w:bCs/>
          <w:color w:val="000000" w:themeColor="text1"/>
          <w:sz w:val="24"/>
          <w:szCs w:val="24"/>
        </w:rPr>
        <w:t xml:space="preserve">magnitude </w:t>
      </w:r>
      <w:r w:rsidRPr="00736970">
        <w:rPr>
          <w:rFonts w:asciiTheme="majorBidi" w:hAnsiTheme="majorBidi" w:cstheme="majorBidi"/>
          <w:b/>
          <w:bCs/>
          <w:color w:val="000000" w:themeColor="text1"/>
          <w:sz w:val="24"/>
          <w:szCs w:val="24"/>
        </w:rPr>
        <w:t> </w:t>
      </w:r>
      <w:r>
        <w:rPr>
          <w:rFonts w:asciiTheme="majorBidi" w:hAnsiTheme="majorBidi" w:cstheme="majorBidi"/>
          <w:b/>
          <w:bCs/>
          <w:color w:val="000000" w:themeColor="text1"/>
          <w:sz w:val="24"/>
          <w:szCs w:val="24"/>
        </w:rPr>
        <w:t>d’un</w:t>
      </w:r>
      <w:proofErr w:type="gramEnd"/>
      <w:r>
        <w:rPr>
          <w:rFonts w:asciiTheme="majorBidi" w:hAnsiTheme="majorBidi" w:cstheme="majorBidi"/>
          <w:b/>
          <w:bCs/>
          <w:color w:val="000000" w:themeColor="text1"/>
          <w:sz w:val="24"/>
          <w:szCs w:val="24"/>
        </w:rPr>
        <w:t xml:space="preserve"> </w:t>
      </w:r>
      <w:r w:rsidRPr="00736970">
        <w:rPr>
          <w:rFonts w:asciiTheme="majorBidi" w:hAnsiTheme="majorBidi" w:cstheme="majorBidi"/>
          <w:b/>
          <w:bCs/>
          <w:color w:val="000000" w:themeColor="text1"/>
          <w:sz w:val="24"/>
          <w:szCs w:val="24"/>
        </w:rPr>
        <w:t xml:space="preserve"> séisme</w:t>
      </w:r>
    </w:p>
    <w:p w:rsidR="00C368A4" w:rsidRDefault="00C368A4" w:rsidP="00C368A4">
      <w:pPr>
        <w:spacing w:after="0" w:line="240" w:lineRule="auto"/>
        <w:ind w:left="-709" w:right="-709" w:firstLine="709"/>
        <w:jc w:val="both"/>
        <w:rPr>
          <w:rFonts w:cstheme="minorHAnsi"/>
          <w:sz w:val="24"/>
          <w:szCs w:val="24"/>
        </w:rPr>
      </w:pPr>
      <w:r w:rsidRPr="000F30D1">
        <w:rPr>
          <w:rFonts w:cstheme="minorHAnsi"/>
          <w:b/>
          <w:bCs/>
          <w:sz w:val="24"/>
          <w:szCs w:val="24"/>
        </w:rPr>
        <w:t>La magnitude</w:t>
      </w:r>
      <w:r w:rsidRPr="00A307CC">
        <w:rPr>
          <w:rFonts w:cstheme="minorHAnsi"/>
          <w:sz w:val="24"/>
          <w:szCs w:val="24"/>
        </w:rPr>
        <w:t xml:space="preserve"> indique l’énergie libérée au foyer du séisme. Elle est mesurée par l’échelle</w:t>
      </w:r>
      <w:r>
        <w:rPr>
          <w:rFonts w:cstheme="minorHAnsi"/>
          <w:sz w:val="24"/>
          <w:szCs w:val="24"/>
        </w:rPr>
        <w:t xml:space="preserve"> de Richter, ce dernier a été </w:t>
      </w:r>
      <w:r w:rsidRPr="00414956">
        <w:rPr>
          <w:rFonts w:cstheme="minorHAnsi"/>
          <w:sz w:val="24"/>
          <w:szCs w:val="24"/>
        </w:rPr>
        <w:t>inventé en 1935</w:t>
      </w:r>
      <w:r>
        <w:rPr>
          <w:rFonts w:cstheme="minorHAnsi"/>
          <w:sz w:val="24"/>
          <w:szCs w:val="24"/>
        </w:rPr>
        <w:t>, comporte des</w:t>
      </w:r>
      <w:r w:rsidRPr="00414956">
        <w:rPr>
          <w:rFonts w:cstheme="minorHAnsi"/>
          <w:sz w:val="24"/>
          <w:szCs w:val="24"/>
        </w:rPr>
        <w:t xml:space="preserve"> magnitudes à 9 degrés</w:t>
      </w:r>
      <w:r>
        <w:rPr>
          <w:rFonts w:cstheme="minorHAnsi"/>
          <w:sz w:val="24"/>
          <w:szCs w:val="24"/>
        </w:rPr>
        <w:t xml:space="preserve"> </w:t>
      </w:r>
      <w:r w:rsidRPr="00414956">
        <w:rPr>
          <w:rFonts w:cstheme="minorHAnsi"/>
          <w:sz w:val="24"/>
          <w:szCs w:val="24"/>
        </w:rPr>
        <w:t xml:space="preserve">qui traduit la </w:t>
      </w:r>
      <w:r w:rsidRPr="000F30D1">
        <w:rPr>
          <w:rFonts w:cstheme="minorHAnsi"/>
          <w:b/>
          <w:bCs/>
          <w:sz w:val="24"/>
          <w:szCs w:val="24"/>
        </w:rPr>
        <w:t>quantité d’énergie mécanique libérée par la terre lors d’un séisme</w:t>
      </w:r>
    </w:p>
    <w:p w:rsidR="00C368A4" w:rsidRDefault="00C368A4" w:rsidP="00C368A4">
      <w:pPr>
        <w:spacing w:after="0" w:line="240" w:lineRule="auto"/>
        <w:ind w:left="-709" w:right="-709" w:firstLine="709"/>
        <w:jc w:val="both"/>
        <w:rPr>
          <w:rFonts w:cstheme="minorHAnsi"/>
          <w:b/>
          <w:bCs/>
          <w:sz w:val="24"/>
          <w:szCs w:val="24"/>
        </w:rPr>
      </w:pPr>
      <w:r>
        <w:rPr>
          <w:rFonts w:cstheme="minorHAnsi"/>
          <w:sz w:val="24"/>
          <w:szCs w:val="24"/>
        </w:rPr>
        <w:t xml:space="preserve">L’appareil qui mesure le mouvement du sol et l’énergie du séisme est un </w:t>
      </w:r>
      <w:r w:rsidRPr="00FE4E9C">
        <w:rPr>
          <w:rFonts w:cstheme="minorHAnsi"/>
          <w:b/>
          <w:bCs/>
          <w:sz w:val="24"/>
          <w:szCs w:val="24"/>
        </w:rPr>
        <w:t>sismographe</w:t>
      </w:r>
      <w:r>
        <w:rPr>
          <w:rFonts w:cstheme="minorHAnsi"/>
          <w:b/>
          <w:bCs/>
          <w:sz w:val="24"/>
          <w:szCs w:val="24"/>
        </w:rPr>
        <w:t>(sismomètre)</w:t>
      </w:r>
      <w:r>
        <w:rPr>
          <w:rFonts w:cstheme="minorHAnsi"/>
          <w:sz w:val="24"/>
          <w:szCs w:val="24"/>
        </w:rPr>
        <w:t xml:space="preserve">, le tracé de ce mouvement s’appelle un </w:t>
      </w:r>
      <w:r w:rsidRPr="00FE4E9C">
        <w:rPr>
          <w:rFonts w:cstheme="minorHAnsi"/>
          <w:b/>
          <w:bCs/>
          <w:sz w:val="24"/>
          <w:szCs w:val="24"/>
        </w:rPr>
        <w:t>sismogramme</w:t>
      </w:r>
    </w:p>
    <w:p w:rsidR="00C368A4" w:rsidRDefault="00C368A4" w:rsidP="00C368A4">
      <w:pPr>
        <w:pStyle w:val="Paragraphedeliste"/>
        <w:numPr>
          <w:ilvl w:val="0"/>
          <w:numId w:val="19"/>
        </w:numPr>
        <w:tabs>
          <w:tab w:val="left" w:pos="284"/>
        </w:tabs>
        <w:spacing w:after="0" w:line="240" w:lineRule="auto"/>
        <w:ind w:left="426"/>
        <w:rPr>
          <w:rFonts w:asciiTheme="majorBidi" w:hAnsiTheme="majorBidi" w:cstheme="majorBidi"/>
          <w:b/>
          <w:bCs/>
          <w:color w:val="70AD47" w:themeColor="accent6"/>
          <w:sz w:val="24"/>
          <w:szCs w:val="24"/>
        </w:rPr>
      </w:pPr>
      <w:r w:rsidRPr="00D5045E">
        <w:rPr>
          <w:rFonts w:asciiTheme="majorBidi" w:hAnsiTheme="majorBidi" w:cstheme="majorBidi"/>
          <w:b/>
          <w:bCs/>
          <w:color w:val="70AD47" w:themeColor="accent6"/>
          <w:sz w:val="24"/>
          <w:szCs w:val="24"/>
        </w:rPr>
        <w:t>Les ondes sismiques</w:t>
      </w:r>
    </w:p>
    <w:p w:rsidR="00C368A4" w:rsidRPr="00464A53" w:rsidRDefault="00C368A4" w:rsidP="00C368A4">
      <w:pPr>
        <w:spacing w:after="0" w:line="240" w:lineRule="auto"/>
        <w:ind w:left="-709" w:right="-709" w:firstLine="709"/>
        <w:jc w:val="both"/>
        <w:rPr>
          <w:rFonts w:cstheme="minorHAnsi"/>
          <w:sz w:val="24"/>
          <w:szCs w:val="24"/>
        </w:rPr>
      </w:pPr>
      <w:r w:rsidRPr="00C42092">
        <w:rPr>
          <w:rFonts w:cstheme="minorHAnsi"/>
          <w:sz w:val="24"/>
          <w:szCs w:val="24"/>
        </w:rPr>
        <w:t>Les séismes provoquent des vibrations qui se propagent dans tous les directions de l’espace sous forme des ondes sismiques,</w:t>
      </w:r>
      <w:r w:rsidRPr="00464A53">
        <w:rPr>
          <w:rFonts w:cstheme="minorHAnsi"/>
          <w:sz w:val="24"/>
          <w:szCs w:val="24"/>
        </w:rPr>
        <w:t xml:space="preserve"> Il existe deux grands domaines de propagation des ondes :</w:t>
      </w:r>
    </w:p>
    <w:p w:rsidR="00C368A4" w:rsidRPr="00464A53" w:rsidRDefault="00C368A4" w:rsidP="00C368A4">
      <w:pPr>
        <w:pStyle w:val="Paragraphedeliste"/>
        <w:numPr>
          <w:ilvl w:val="0"/>
          <w:numId w:val="20"/>
        </w:numPr>
        <w:spacing w:after="0" w:line="240" w:lineRule="auto"/>
        <w:ind w:left="142" w:right="-709"/>
        <w:jc w:val="both"/>
        <w:rPr>
          <w:rFonts w:cstheme="minorHAnsi"/>
          <w:sz w:val="24"/>
          <w:szCs w:val="24"/>
        </w:rPr>
      </w:pPr>
      <w:r w:rsidRPr="00464A53">
        <w:rPr>
          <w:rFonts w:cstheme="minorHAnsi"/>
          <w:b/>
          <w:bCs/>
          <w:sz w:val="24"/>
          <w:szCs w:val="24"/>
        </w:rPr>
        <w:t xml:space="preserve">Les ondes de fond </w:t>
      </w:r>
      <w:r w:rsidRPr="00464A53">
        <w:rPr>
          <w:rFonts w:cstheme="minorHAnsi"/>
          <w:sz w:val="24"/>
          <w:szCs w:val="24"/>
        </w:rPr>
        <w:t>qui se propagent à l’intérieur de la Terre et peuvent être enregistrées en</w:t>
      </w:r>
      <w:r>
        <w:rPr>
          <w:rFonts w:cstheme="minorHAnsi"/>
          <w:sz w:val="24"/>
          <w:szCs w:val="24"/>
        </w:rPr>
        <w:t xml:space="preserve"> </w:t>
      </w:r>
      <w:r w:rsidRPr="00464A53">
        <w:rPr>
          <w:rFonts w:cstheme="minorHAnsi"/>
          <w:sz w:val="24"/>
          <w:szCs w:val="24"/>
        </w:rPr>
        <w:t>plusieurs points du globe. On distinguera 2 grands types : les ondes de cisaillement, ou ondes S, et les ondes de compression, ou ondes P ;</w:t>
      </w:r>
    </w:p>
    <w:p w:rsidR="00C368A4" w:rsidRPr="00464A53" w:rsidRDefault="00C368A4" w:rsidP="00C368A4">
      <w:pPr>
        <w:spacing w:after="0" w:line="240" w:lineRule="auto"/>
        <w:ind w:left="-709" w:right="-709" w:firstLine="709"/>
        <w:jc w:val="both"/>
        <w:rPr>
          <w:rFonts w:cstheme="minorHAnsi"/>
          <w:sz w:val="24"/>
          <w:szCs w:val="24"/>
        </w:rPr>
      </w:pPr>
      <w:r w:rsidRPr="00464A53">
        <w:rPr>
          <w:rFonts w:cstheme="minorHAnsi"/>
          <w:b/>
          <w:bCs/>
          <w:i/>
          <w:iCs/>
          <w:sz w:val="24"/>
          <w:szCs w:val="24"/>
        </w:rPr>
        <w:t>Les ondes P</w:t>
      </w:r>
      <w:r>
        <w:rPr>
          <w:rFonts w:cstheme="minorHAnsi"/>
          <w:b/>
          <w:bCs/>
          <w:i/>
          <w:iCs/>
          <w:sz w:val="24"/>
          <w:szCs w:val="24"/>
        </w:rPr>
        <w:t>(compression)</w:t>
      </w:r>
      <w:r w:rsidRPr="00464A53">
        <w:rPr>
          <w:rFonts w:cstheme="minorHAnsi"/>
          <w:b/>
          <w:bCs/>
          <w:i/>
          <w:iCs/>
          <w:sz w:val="24"/>
          <w:szCs w:val="24"/>
        </w:rPr>
        <w:t xml:space="preserve"> :</w:t>
      </w:r>
      <w:r w:rsidRPr="00464A53">
        <w:rPr>
          <w:rFonts w:cstheme="minorHAnsi"/>
          <w:sz w:val="24"/>
          <w:szCs w:val="24"/>
        </w:rPr>
        <w:t xml:space="preserve"> Ce sont les ondes les plus rapides (6 km/s en moyenne) ; elles se propagent</w:t>
      </w:r>
      <w:r>
        <w:rPr>
          <w:rFonts w:cstheme="minorHAnsi"/>
          <w:sz w:val="24"/>
          <w:szCs w:val="24"/>
        </w:rPr>
        <w:t xml:space="preserve"> </w:t>
      </w:r>
      <w:r w:rsidRPr="00464A53">
        <w:rPr>
          <w:rFonts w:cstheme="minorHAnsi"/>
          <w:sz w:val="24"/>
          <w:szCs w:val="24"/>
        </w:rPr>
        <w:t>dans les solides, les fluides, les gaz, et même l’atmosphère.</w:t>
      </w:r>
    </w:p>
    <w:p w:rsidR="00C368A4" w:rsidRPr="00464A53" w:rsidRDefault="00C368A4" w:rsidP="00C368A4">
      <w:pPr>
        <w:spacing w:after="0" w:line="240" w:lineRule="auto"/>
        <w:ind w:left="-709" w:right="-709" w:firstLine="709"/>
        <w:jc w:val="both"/>
        <w:rPr>
          <w:rFonts w:cstheme="minorHAnsi"/>
          <w:sz w:val="24"/>
          <w:szCs w:val="24"/>
        </w:rPr>
      </w:pPr>
      <w:r w:rsidRPr="00464A53">
        <w:rPr>
          <w:rFonts w:cstheme="minorHAnsi"/>
          <w:b/>
          <w:bCs/>
          <w:i/>
          <w:iCs/>
          <w:sz w:val="24"/>
          <w:szCs w:val="24"/>
        </w:rPr>
        <w:t>Les ondes S</w:t>
      </w:r>
      <w:r w:rsidRPr="00464A53">
        <w:rPr>
          <w:rFonts w:cstheme="minorHAnsi"/>
          <w:sz w:val="24"/>
          <w:szCs w:val="24"/>
        </w:rPr>
        <w:t xml:space="preserve"> </w:t>
      </w:r>
      <w:r>
        <w:rPr>
          <w:rFonts w:cstheme="minorHAnsi"/>
          <w:sz w:val="24"/>
          <w:szCs w:val="24"/>
        </w:rPr>
        <w:t>(cisaillement)</w:t>
      </w:r>
      <w:r w:rsidRPr="00464A53">
        <w:rPr>
          <w:rFonts w:cstheme="minorHAnsi"/>
          <w:sz w:val="24"/>
          <w:szCs w:val="24"/>
        </w:rPr>
        <w:t>: Ce sont des ondes transversales qui ne sont transmises que par les solides</w:t>
      </w:r>
    </w:p>
    <w:p w:rsidR="00C368A4" w:rsidRPr="007177A3" w:rsidRDefault="00C368A4" w:rsidP="00C368A4">
      <w:pPr>
        <w:pStyle w:val="Paragraphedeliste"/>
        <w:numPr>
          <w:ilvl w:val="0"/>
          <w:numId w:val="20"/>
        </w:numPr>
        <w:spacing w:after="0" w:line="240" w:lineRule="auto"/>
        <w:ind w:left="142" w:right="-709" w:hanging="284"/>
        <w:jc w:val="both"/>
        <w:rPr>
          <w:rFonts w:cstheme="minorHAnsi"/>
          <w:sz w:val="24"/>
          <w:szCs w:val="24"/>
        </w:rPr>
      </w:pPr>
      <w:r w:rsidRPr="00464A53">
        <w:rPr>
          <w:rFonts w:cstheme="minorHAnsi"/>
          <w:b/>
          <w:bCs/>
          <w:sz w:val="24"/>
          <w:szCs w:val="24"/>
        </w:rPr>
        <w:lastRenderedPageBreak/>
        <w:t>Les ondes de surface</w:t>
      </w:r>
      <w:r>
        <w:rPr>
          <w:rFonts w:cstheme="minorHAnsi"/>
          <w:sz w:val="24"/>
          <w:szCs w:val="24"/>
        </w:rPr>
        <w:t xml:space="preserve"> : </w:t>
      </w:r>
      <w:r w:rsidRPr="002E3409">
        <w:rPr>
          <w:rFonts w:cstheme="minorHAnsi"/>
          <w:b/>
          <w:bCs/>
          <w:sz w:val="24"/>
          <w:szCs w:val="24"/>
        </w:rPr>
        <w:t>ondes L</w:t>
      </w:r>
      <w:r>
        <w:rPr>
          <w:rFonts w:cstheme="minorHAnsi"/>
          <w:sz w:val="24"/>
          <w:szCs w:val="24"/>
        </w:rPr>
        <w:t xml:space="preserve"> </w:t>
      </w:r>
      <w:r w:rsidRPr="00464A53">
        <w:rPr>
          <w:rFonts w:cstheme="minorHAnsi"/>
          <w:sz w:val="24"/>
          <w:szCs w:val="24"/>
        </w:rPr>
        <w:t>qui se propagent à la surface du globe et dans la croûte</w:t>
      </w:r>
      <w:r>
        <w:rPr>
          <w:rFonts w:cstheme="minorHAnsi"/>
          <w:sz w:val="24"/>
          <w:szCs w:val="24"/>
        </w:rPr>
        <w:t xml:space="preserve"> </w:t>
      </w:r>
      <w:r w:rsidRPr="00464A53">
        <w:rPr>
          <w:rFonts w:cstheme="minorHAnsi"/>
          <w:sz w:val="24"/>
          <w:szCs w:val="24"/>
        </w:rPr>
        <w:t>terrestre ; elles provoquent tous les dégâts liés aux tremblements de terre. Elles sont moins rapides que les ondes P et les ondes S, mais sont de plus grande amplitude.</w:t>
      </w:r>
    </w:p>
    <w:p w:rsidR="00C368A4" w:rsidRPr="00826F97" w:rsidRDefault="00C368A4" w:rsidP="00C368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709" w:right="-709" w:firstLine="709"/>
        <w:jc w:val="both"/>
        <w:rPr>
          <w:rFonts w:cstheme="minorHAnsi"/>
          <w:b/>
          <w:bCs/>
          <w:sz w:val="24"/>
          <w:szCs w:val="24"/>
        </w:rPr>
      </w:pPr>
      <w:r w:rsidRPr="00826F97">
        <w:rPr>
          <w:rFonts w:cstheme="minorHAnsi"/>
          <w:b/>
          <w:bCs/>
          <w:sz w:val="24"/>
          <w:szCs w:val="24"/>
        </w:rPr>
        <w:t>Les ondes de Rayleigh sont assimilables à une vague; les particules du sol se déplacent selon une ellipse, créant une véritable vague qui affecte le sol lors des grands tremblements de terre.</w:t>
      </w:r>
    </w:p>
    <w:p w:rsidR="00C368A4" w:rsidRPr="00826F97" w:rsidRDefault="00C368A4" w:rsidP="00C368A4">
      <w:pPr>
        <w:pStyle w:val="Paragraphedeliste"/>
        <w:numPr>
          <w:ilvl w:val="0"/>
          <w:numId w:val="18"/>
        </w:numPr>
        <w:tabs>
          <w:tab w:val="left" w:pos="-284"/>
        </w:tabs>
        <w:spacing w:after="0" w:line="240" w:lineRule="auto"/>
        <w:ind w:right="-851"/>
        <w:rPr>
          <w:rFonts w:asciiTheme="majorBidi" w:hAnsiTheme="majorBidi" w:cstheme="majorBidi"/>
          <w:color w:val="FF0000"/>
          <w:sz w:val="28"/>
          <w:szCs w:val="28"/>
        </w:rPr>
      </w:pPr>
      <w:r w:rsidRPr="00826F97">
        <w:rPr>
          <w:rFonts w:asciiTheme="majorBidi" w:hAnsiTheme="majorBidi" w:cstheme="majorBidi"/>
          <w:color w:val="FF0000"/>
          <w:sz w:val="28"/>
          <w:szCs w:val="28"/>
        </w:rPr>
        <w:t>L ’importance de l’étude des ondes sismique dans la détermination de la structure</w:t>
      </w:r>
      <w:r>
        <w:rPr>
          <w:rFonts w:asciiTheme="majorBidi" w:hAnsiTheme="majorBidi" w:cstheme="majorBidi"/>
          <w:color w:val="FF0000"/>
          <w:sz w:val="28"/>
          <w:szCs w:val="28"/>
        </w:rPr>
        <w:t xml:space="preserve"> </w:t>
      </w:r>
      <w:r w:rsidRPr="00826F97">
        <w:rPr>
          <w:rFonts w:asciiTheme="majorBidi" w:hAnsiTheme="majorBidi" w:cstheme="majorBidi"/>
          <w:color w:val="FF0000"/>
          <w:sz w:val="28"/>
          <w:szCs w:val="28"/>
        </w:rPr>
        <w:t xml:space="preserve">interne de la terre </w:t>
      </w:r>
    </w:p>
    <w:p w:rsidR="00C368A4" w:rsidRPr="00736970" w:rsidRDefault="00C368A4" w:rsidP="00C368A4">
      <w:pPr>
        <w:pStyle w:val="Paragraphedeliste"/>
        <w:numPr>
          <w:ilvl w:val="0"/>
          <w:numId w:val="23"/>
        </w:numPr>
        <w:tabs>
          <w:tab w:val="left" w:pos="284"/>
        </w:tabs>
        <w:spacing w:after="0" w:line="240" w:lineRule="auto"/>
        <w:rPr>
          <w:rFonts w:asciiTheme="majorBidi" w:hAnsiTheme="majorBidi" w:cstheme="majorBidi"/>
          <w:b/>
          <w:bCs/>
          <w:color w:val="70AD47" w:themeColor="accent6"/>
          <w:sz w:val="24"/>
          <w:szCs w:val="24"/>
        </w:rPr>
      </w:pPr>
      <w:r w:rsidRPr="00826F97">
        <w:rPr>
          <w:rFonts w:asciiTheme="majorBidi" w:hAnsiTheme="majorBidi" w:cstheme="majorBidi"/>
          <w:b/>
          <w:bCs/>
          <w:color w:val="70AD47" w:themeColor="accent6"/>
          <w:sz w:val="24"/>
          <w:szCs w:val="24"/>
        </w:rPr>
        <w:t>La structur</w:t>
      </w:r>
      <w:r>
        <w:rPr>
          <w:rFonts w:asciiTheme="majorBidi" w:hAnsiTheme="majorBidi" w:cstheme="majorBidi"/>
          <w:b/>
          <w:bCs/>
          <w:color w:val="70AD47" w:themeColor="accent6"/>
          <w:sz w:val="24"/>
          <w:szCs w:val="24"/>
        </w:rPr>
        <w:t>e</w:t>
      </w:r>
      <w:r w:rsidRPr="00826F97">
        <w:rPr>
          <w:rFonts w:asciiTheme="majorBidi" w:hAnsiTheme="majorBidi" w:cstheme="majorBidi"/>
          <w:b/>
          <w:bCs/>
          <w:color w:val="70AD47" w:themeColor="accent6"/>
          <w:sz w:val="24"/>
          <w:szCs w:val="24"/>
        </w:rPr>
        <w:t xml:space="preserve"> interne de la terre :</w:t>
      </w:r>
    </w:p>
    <w:p w:rsidR="00C368A4" w:rsidRPr="00736970"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Les ondes sismiques ont connu par le phénomène de réflexion (changement de direction d'une onde lors de changement de densité du milieu). Les géologues ont utilisé cette propriété des ondes pour déduire la structure interne de la Terre.</w:t>
      </w:r>
    </w:p>
    <w:p w:rsidR="00C368A4" w:rsidRPr="00736970" w:rsidRDefault="00C368A4" w:rsidP="00C368A4">
      <w:pPr>
        <w:pStyle w:val="Paragraphedeliste"/>
        <w:numPr>
          <w:ilvl w:val="0"/>
          <w:numId w:val="22"/>
        </w:numPr>
        <w:tabs>
          <w:tab w:val="left" w:pos="284"/>
        </w:tabs>
        <w:spacing w:after="0" w:line="240" w:lineRule="auto"/>
        <w:rPr>
          <w:rFonts w:asciiTheme="majorBidi" w:hAnsiTheme="majorBidi" w:cstheme="majorBidi"/>
          <w:b/>
          <w:bCs/>
          <w:color w:val="000000" w:themeColor="text1"/>
          <w:sz w:val="24"/>
          <w:szCs w:val="24"/>
        </w:rPr>
      </w:pPr>
      <w:r w:rsidRPr="00736970">
        <w:rPr>
          <w:rFonts w:asciiTheme="majorBidi" w:hAnsiTheme="majorBidi" w:cstheme="majorBidi"/>
          <w:b/>
          <w:bCs/>
          <w:color w:val="000000" w:themeColor="text1"/>
          <w:sz w:val="24"/>
          <w:szCs w:val="24"/>
        </w:rPr>
        <w:t>Notion de la discontinuité :</w:t>
      </w:r>
    </w:p>
    <w:p w:rsidR="00C368A4"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La discontinuité est une surface qui sépare deux enveloppes terrestres.</w:t>
      </w:r>
      <w:r>
        <w:rPr>
          <w:rFonts w:cstheme="minorHAnsi"/>
          <w:sz w:val="24"/>
          <w:szCs w:val="24"/>
        </w:rPr>
        <w:t xml:space="preserve"> </w:t>
      </w:r>
      <w:r w:rsidRPr="00736970">
        <w:rPr>
          <w:rFonts w:cstheme="minorHAnsi"/>
          <w:sz w:val="24"/>
          <w:szCs w:val="24"/>
        </w:rPr>
        <w:t>Elle se caractérise par une variation brutale de la vitesse des ondes</w:t>
      </w:r>
      <w:r>
        <w:rPr>
          <w:rFonts w:cstheme="minorHAnsi"/>
          <w:sz w:val="24"/>
          <w:szCs w:val="24"/>
        </w:rPr>
        <w:t xml:space="preserve"> </w:t>
      </w:r>
      <w:r w:rsidRPr="00736970">
        <w:rPr>
          <w:rFonts w:cstheme="minorHAnsi"/>
          <w:sz w:val="24"/>
          <w:szCs w:val="24"/>
        </w:rPr>
        <w:t>sismiques.</w:t>
      </w:r>
    </w:p>
    <w:p w:rsidR="00C368A4" w:rsidRPr="00B32DF6" w:rsidRDefault="00C368A4" w:rsidP="00C368A4">
      <w:pPr>
        <w:spacing w:after="0" w:line="240" w:lineRule="auto"/>
        <w:ind w:left="-709" w:right="-709" w:firstLine="709"/>
        <w:jc w:val="both"/>
        <w:rPr>
          <w:rFonts w:cstheme="minorHAnsi"/>
          <w:sz w:val="24"/>
          <w:szCs w:val="24"/>
        </w:rPr>
      </w:pPr>
      <w:r>
        <w:rPr>
          <w:rFonts w:cstheme="minorHAnsi"/>
          <w:sz w:val="24"/>
          <w:szCs w:val="24"/>
        </w:rPr>
        <w:t xml:space="preserve">On distingue </w:t>
      </w:r>
      <w:r w:rsidRPr="00B32DF6">
        <w:rPr>
          <w:rFonts w:cstheme="minorHAnsi"/>
          <w:sz w:val="24"/>
          <w:szCs w:val="24"/>
        </w:rPr>
        <w:t>trois</w:t>
      </w:r>
      <w:r>
        <w:rPr>
          <w:rFonts w:cstheme="minorHAnsi"/>
          <w:sz w:val="24"/>
          <w:szCs w:val="24"/>
        </w:rPr>
        <w:t xml:space="preserve"> discontinuités</w:t>
      </w:r>
      <w:r w:rsidRPr="00B32DF6">
        <w:rPr>
          <w:rFonts w:cstheme="minorHAnsi"/>
          <w:sz w:val="24"/>
          <w:szCs w:val="24"/>
        </w:rPr>
        <w:t xml:space="preserve"> :</w:t>
      </w:r>
    </w:p>
    <w:p w:rsidR="00C368A4" w:rsidRDefault="00C368A4" w:rsidP="00C368A4">
      <w:pPr>
        <w:spacing w:after="0" w:line="240" w:lineRule="auto"/>
        <w:ind w:left="-709" w:right="-709" w:firstLine="709"/>
        <w:jc w:val="both"/>
        <w:rPr>
          <w:rFonts w:cstheme="minorHAnsi"/>
          <w:sz w:val="24"/>
          <w:szCs w:val="24"/>
        </w:rPr>
      </w:pPr>
      <w:r w:rsidRPr="00B32DF6">
        <w:rPr>
          <w:rFonts w:cstheme="minorHAnsi"/>
          <w:sz w:val="24"/>
          <w:szCs w:val="24"/>
        </w:rPr>
        <w:t>La discontinuité de MOHO : entre la croute terrestre et le manteau</w:t>
      </w:r>
      <w:r>
        <w:rPr>
          <w:rFonts w:cstheme="minorHAnsi"/>
          <w:sz w:val="24"/>
          <w:szCs w:val="24"/>
        </w:rPr>
        <w:t>.</w:t>
      </w:r>
    </w:p>
    <w:p w:rsidR="00C368A4" w:rsidRPr="00B32DF6" w:rsidRDefault="00C368A4" w:rsidP="00C368A4">
      <w:pPr>
        <w:spacing w:after="0" w:line="240" w:lineRule="auto"/>
        <w:ind w:left="-709" w:right="-709" w:firstLine="709"/>
        <w:jc w:val="both"/>
        <w:rPr>
          <w:rFonts w:cstheme="minorHAnsi"/>
          <w:sz w:val="24"/>
          <w:szCs w:val="24"/>
        </w:rPr>
      </w:pPr>
      <w:r w:rsidRPr="00B32DF6">
        <w:rPr>
          <w:rFonts w:cstheme="minorHAnsi"/>
          <w:sz w:val="24"/>
          <w:szCs w:val="24"/>
        </w:rPr>
        <w:t>La discontinuité de Gutenberg : entre le manteau et le noyau</w:t>
      </w:r>
      <w:r>
        <w:rPr>
          <w:rFonts w:cstheme="minorHAnsi"/>
          <w:sz w:val="24"/>
          <w:szCs w:val="24"/>
        </w:rPr>
        <w:t>.</w:t>
      </w:r>
    </w:p>
    <w:p w:rsidR="00C368A4" w:rsidRPr="00736970" w:rsidRDefault="00C368A4" w:rsidP="00C368A4">
      <w:pPr>
        <w:spacing w:after="0" w:line="240" w:lineRule="auto"/>
        <w:ind w:left="-709" w:right="-709" w:firstLine="709"/>
        <w:jc w:val="both"/>
        <w:rPr>
          <w:rFonts w:cstheme="minorHAnsi"/>
          <w:sz w:val="24"/>
          <w:szCs w:val="24"/>
        </w:rPr>
      </w:pPr>
      <w:r w:rsidRPr="00B32DF6">
        <w:rPr>
          <w:rFonts w:cstheme="minorHAnsi"/>
          <w:sz w:val="24"/>
          <w:szCs w:val="24"/>
        </w:rPr>
        <w:t>La discontinuité de Lehmann : entre le noyau interne et le</w:t>
      </w:r>
      <w:r>
        <w:rPr>
          <w:rFonts w:cstheme="minorHAnsi"/>
          <w:sz w:val="24"/>
          <w:szCs w:val="24"/>
        </w:rPr>
        <w:t xml:space="preserve"> </w:t>
      </w:r>
      <w:r w:rsidRPr="00B32DF6">
        <w:rPr>
          <w:rFonts w:cstheme="minorHAnsi"/>
          <w:sz w:val="24"/>
          <w:szCs w:val="24"/>
        </w:rPr>
        <w:t xml:space="preserve">noyau externe </w:t>
      </w:r>
    </w:p>
    <w:p w:rsidR="00C368A4" w:rsidRPr="00736970" w:rsidRDefault="00C368A4" w:rsidP="00C368A4">
      <w:pPr>
        <w:pStyle w:val="Paragraphedeliste"/>
        <w:numPr>
          <w:ilvl w:val="0"/>
          <w:numId w:val="22"/>
        </w:numPr>
        <w:tabs>
          <w:tab w:val="left" w:pos="284"/>
        </w:tabs>
        <w:spacing w:after="0" w:line="240" w:lineRule="auto"/>
        <w:rPr>
          <w:rFonts w:asciiTheme="majorBidi" w:hAnsiTheme="majorBidi" w:cstheme="majorBidi"/>
          <w:b/>
          <w:bCs/>
          <w:color w:val="000000" w:themeColor="text1"/>
          <w:sz w:val="24"/>
          <w:szCs w:val="24"/>
        </w:rPr>
      </w:pPr>
      <w:r w:rsidRPr="00736970">
        <w:rPr>
          <w:rFonts w:asciiTheme="majorBidi" w:hAnsiTheme="majorBidi" w:cstheme="majorBidi"/>
          <w:b/>
          <w:bCs/>
          <w:color w:val="000000" w:themeColor="text1"/>
          <w:sz w:val="24"/>
          <w:szCs w:val="24"/>
        </w:rPr>
        <w:t>Les enveloppes du globe terrestre :</w:t>
      </w:r>
    </w:p>
    <w:p w:rsidR="00C368A4" w:rsidRPr="00736970"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Les principales enveloppes du globe terrestre sont :</w:t>
      </w:r>
    </w:p>
    <w:p w:rsidR="00C368A4" w:rsidRPr="00736970"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 xml:space="preserve">La croûte terrestre : composé </w:t>
      </w:r>
      <w:r w:rsidRPr="00826F97">
        <w:rPr>
          <w:rFonts w:cstheme="minorHAnsi"/>
          <w:sz w:val="24"/>
          <w:szCs w:val="24"/>
        </w:rPr>
        <w:t>constituée de cro</w:t>
      </w:r>
      <w:r>
        <w:rPr>
          <w:rFonts w:cstheme="minorHAnsi"/>
          <w:sz w:val="24"/>
          <w:szCs w:val="24"/>
        </w:rPr>
        <w:t>û</w:t>
      </w:r>
      <w:r w:rsidRPr="00826F97">
        <w:rPr>
          <w:rFonts w:cstheme="minorHAnsi"/>
          <w:sz w:val="24"/>
          <w:szCs w:val="24"/>
        </w:rPr>
        <w:t>te continentale d’une épaisseur moyenne de 30Km et</w:t>
      </w:r>
      <w:r>
        <w:rPr>
          <w:rFonts w:cstheme="minorHAnsi"/>
          <w:sz w:val="24"/>
          <w:szCs w:val="24"/>
        </w:rPr>
        <w:t xml:space="preserve"> </w:t>
      </w:r>
      <w:r w:rsidRPr="00826F97">
        <w:rPr>
          <w:rFonts w:cstheme="minorHAnsi"/>
          <w:sz w:val="24"/>
          <w:szCs w:val="24"/>
        </w:rPr>
        <w:t xml:space="preserve">de </w:t>
      </w:r>
      <w:r>
        <w:rPr>
          <w:rFonts w:cstheme="minorHAnsi"/>
          <w:sz w:val="24"/>
          <w:szCs w:val="24"/>
        </w:rPr>
        <w:t xml:space="preserve">la </w:t>
      </w:r>
      <w:r w:rsidRPr="00826F97">
        <w:rPr>
          <w:rFonts w:cstheme="minorHAnsi"/>
          <w:sz w:val="24"/>
          <w:szCs w:val="24"/>
        </w:rPr>
        <w:t>cro</w:t>
      </w:r>
      <w:r>
        <w:rPr>
          <w:rFonts w:cstheme="minorHAnsi"/>
          <w:sz w:val="24"/>
          <w:szCs w:val="24"/>
        </w:rPr>
        <w:t>û</w:t>
      </w:r>
      <w:r w:rsidRPr="00826F97">
        <w:rPr>
          <w:rFonts w:cstheme="minorHAnsi"/>
          <w:sz w:val="24"/>
          <w:szCs w:val="24"/>
        </w:rPr>
        <w:t>te océanique d’épaisseur entre 8-10 Km</w:t>
      </w:r>
    </w:p>
    <w:p w:rsidR="00C368A4" w:rsidRPr="00736970"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Le manteau supérieur : partie solide formant avec la croûte terrestre la lithosphère.</w:t>
      </w:r>
    </w:p>
    <w:p w:rsidR="00C368A4" w:rsidRPr="00736970"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Le manteau Moyen : ou l’asthénosphère il est moins solide (visqueux ou</w:t>
      </w:r>
      <w:r>
        <w:rPr>
          <w:rFonts w:cstheme="minorHAnsi"/>
          <w:sz w:val="24"/>
          <w:szCs w:val="24"/>
        </w:rPr>
        <w:t xml:space="preserve"> </w:t>
      </w:r>
      <w:r w:rsidRPr="00736970">
        <w:rPr>
          <w:rFonts w:cstheme="minorHAnsi"/>
          <w:sz w:val="24"/>
          <w:szCs w:val="24"/>
        </w:rPr>
        <w:t>Plastique).</w:t>
      </w:r>
    </w:p>
    <w:p w:rsidR="00C368A4" w:rsidRPr="00736970" w:rsidRDefault="00C368A4" w:rsidP="00C368A4">
      <w:pPr>
        <w:spacing w:after="0" w:line="240" w:lineRule="auto"/>
        <w:ind w:right="-709"/>
        <w:jc w:val="both"/>
        <w:rPr>
          <w:rFonts w:cstheme="minorHAnsi"/>
          <w:sz w:val="24"/>
          <w:szCs w:val="24"/>
        </w:rPr>
      </w:pPr>
      <w:r w:rsidRPr="00736970">
        <w:rPr>
          <w:rFonts w:cstheme="minorHAnsi"/>
          <w:sz w:val="24"/>
          <w:szCs w:val="24"/>
        </w:rPr>
        <w:t>Le Manteau Inferieur : partie solide.</w:t>
      </w:r>
    </w:p>
    <w:p w:rsidR="00C368A4" w:rsidRPr="00736970"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Noyau externe : partie liquide.</w:t>
      </w:r>
    </w:p>
    <w:p w:rsidR="00C368A4" w:rsidRDefault="00C368A4" w:rsidP="00C368A4">
      <w:pPr>
        <w:spacing w:after="0" w:line="240" w:lineRule="auto"/>
        <w:ind w:left="-709" w:right="-709" w:firstLine="709"/>
        <w:jc w:val="both"/>
        <w:rPr>
          <w:rFonts w:cstheme="minorHAnsi"/>
          <w:sz w:val="24"/>
          <w:szCs w:val="24"/>
        </w:rPr>
      </w:pPr>
      <w:r w:rsidRPr="00736970">
        <w:rPr>
          <w:rFonts w:cstheme="minorHAnsi"/>
          <w:sz w:val="24"/>
          <w:szCs w:val="24"/>
        </w:rPr>
        <w:t>Noyau interne ou graine : partie solide.</w:t>
      </w:r>
    </w:p>
    <w:p w:rsidR="00C368A4" w:rsidRPr="000F0A52" w:rsidRDefault="00C368A4" w:rsidP="00C368A4">
      <w:pPr>
        <w:pStyle w:val="Paragraphedeliste"/>
        <w:numPr>
          <w:ilvl w:val="0"/>
          <w:numId w:val="18"/>
        </w:numPr>
        <w:tabs>
          <w:tab w:val="left" w:pos="-284"/>
        </w:tabs>
        <w:spacing w:after="0" w:line="240" w:lineRule="auto"/>
        <w:ind w:right="-851"/>
        <w:rPr>
          <w:rFonts w:asciiTheme="majorBidi" w:hAnsiTheme="majorBidi" w:cstheme="majorBidi"/>
          <w:color w:val="FF0000"/>
          <w:sz w:val="28"/>
          <w:szCs w:val="28"/>
        </w:rPr>
      </w:pPr>
      <w:r w:rsidRPr="000A02E2">
        <w:rPr>
          <w:rFonts w:asciiTheme="majorBidi" w:hAnsiTheme="majorBidi" w:cstheme="majorBidi"/>
          <w:color w:val="FF0000"/>
          <w:sz w:val="28"/>
          <w:szCs w:val="28"/>
        </w:rPr>
        <w:t>La relation entre les séismes et la tectonique des plaques</w:t>
      </w:r>
    </w:p>
    <w:p w:rsidR="00C368A4" w:rsidRPr="00E93B59" w:rsidRDefault="00C368A4" w:rsidP="00C368A4">
      <w:pPr>
        <w:spacing w:after="0" w:line="240" w:lineRule="auto"/>
        <w:ind w:left="-709" w:right="-709" w:firstLine="709"/>
        <w:jc w:val="both"/>
        <w:rPr>
          <w:rFonts w:cstheme="minorHAnsi"/>
          <w:sz w:val="24"/>
          <w:szCs w:val="24"/>
        </w:rPr>
      </w:pPr>
      <w:r w:rsidRPr="00E93B59">
        <w:rPr>
          <w:rFonts w:cstheme="minorHAnsi"/>
          <w:sz w:val="24"/>
          <w:szCs w:val="24"/>
        </w:rPr>
        <w:t>La carte de la répartition mondiale des</w:t>
      </w:r>
      <w:r>
        <w:rPr>
          <w:rFonts w:cstheme="minorHAnsi"/>
          <w:sz w:val="24"/>
          <w:szCs w:val="24"/>
        </w:rPr>
        <w:t xml:space="preserve"> </w:t>
      </w:r>
      <w:r w:rsidRPr="00E93B59">
        <w:rPr>
          <w:rFonts w:cstheme="minorHAnsi"/>
          <w:sz w:val="24"/>
          <w:szCs w:val="24"/>
        </w:rPr>
        <w:t>séismes actifs montre une concordance</w:t>
      </w:r>
      <w:r>
        <w:rPr>
          <w:rFonts w:cstheme="minorHAnsi"/>
          <w:sz w:val="24"/>
          <w:szCs w:val="24"/>
        </w:rPr>
        <w:t xml:space="preserve"> </w:t>
      </w:r>
      <w:r w:rsidRPr="00E93B59">
        <w:rPr>
          <w:rFonts w:cstheme="minorHAnsi"/>
          <w:sz w:val="24"/>
          <w:szCs w:val="24"/>
        </w:rPr>
        <w:t>entre les limites des plaques</w:t>
      </w:r>
      <w:r>
        <w:rPr>
          <w:rFonts w:cstheme="minorHAnsi"/>
          <w:sz w:val="24"/>
          <w:szCs w:val="24"/>
        </w:rPr>
        <w:t xml:space="preserve"> </w:t>
      </w:r>
      <w:r w:rsidRPr="00E93B59">
        <w:rPr>
          <w:rFonts w:cstheme="minorHAnsi"/>
          <w:sz w:val="24"/>
          <w:szCs w:val="24"/>
        </w:rPr>
        <w:t>lithosphériques et la répartition mondiale</w:t>
      </w:r>
      <w:r>
        <w:rPr>
          <w:rFonts w:cstheme="minorHAnsi"/>
          <w:sz w:val="24"/>
          <w:szCs w:val="24"/>
        </w:rPr>
        <w:t xml:space="preserve"> </w:t>
      </w:r>
      <w:r w:rsidRPr="00E93B59">
        <w:rPr>
          <w:rFonts w:cstheme="minorHAnsi"/>
          <w:sz w:val="24"/>
          <w:szCs w:val="24"/>
        </w:rPr>
        <w:t>des séismes, certains séismes se localisent</w:t>
      </w:r>
      <w:r>
        <w:rPr>
          <w:rFonts w:cstheme="minorHAnsi"/>
          <w:sz w:val="24"/>
          <w:szCs w:val="24"/>
        </w:rPr>
        <w:t xml:space="preserve"> </w:t>
      </w:r>
      <w:r w:rsidRPr="00E93B59">
        <w:rPr>
          <w:rFonts w:cstheme="minorHAnsi"/>
          <w:sz w:val="24"/>
          <w:szCs w:val="24"/>
        </w:rPr>
        <w:t>au niveau des zones de convergence d’autres se trouvent au niveau des zones de divergence.</w:t>
      </w:r>
    </w:p>
    <w:p w:rsidR="00C368A4" w:rsidRDefault="00C368A4" w:rsidP="00C368A4">
      <w:pPr>
        <w:pStyle w:val="Paragraphedeliste"/>
        <w:numPr>
          <w:ilvl w:val="0"/>
          <w:numId w:val="24"/>
        </w:numPr>
        <w:tabs>
          <w:tab w:val="left" w:pos="284"/>
        </w:tabs>
        <w:spacing w:after="0" w:line="240" w:lineRule="auto"/>
        <w:rPr>
          <w:rFonts w:asciiTheme="majorBidi" w:hAnsiTheme="majorBidi" w:cstheme="majorBidi"/>
          <w:b/>
          <w:bCs/>
          <w:color w:val="70AD47" w:themeColor="accent6"/>
          <w:sz w:val="24"/>
          <w:szCs w:val="24"/>
        </w:rPr>
      </w:pPr>
      <w:r w:rsidRPr="00E93B59">
        <w:rPr>
          <w:rFonts w:asciiTheme="majorBidi" w:hAnsiTheme="majorBidi" w:cstheme="majorBidi"/>
          <w:b/>
          <w:bCs/>
          <w:color w:val="70AD47" w:themeColor="accent6"/>
          <w:sz w:val="24"/>
          <w:szCs w:val="24"/>
        </w:rPr>
        <w:t>Les séismes au niveau de la dorsale océanique (zones de divergence):</w:t>
      </w:r>
    </w:p>
    <w:p w:rsidR="00C368A4" w:rsidRDefault="00C368A4" w:rsidP="00C368A4">
      <w:pPr>
        <w:spacing w:after="0" w:line="240" w:lineRule="auto"/>
        <w:ind w:left="-709" w:right="-709" w:firstLine="709"/>
        <w:jc w:val="both"/>
        <w:rPr>
          <w:rFonts w:cstheme="minorHAnsi"/>
          <w:sz w:val="24"/>
          <w:szCs w:val="24"/>
        </w:rPr>
      </w:pPr>
      <w:r w:rsidRPr="000F2581">
        <w:rPr>
          <w:rFonts w:cstheme="minorHAnsi"/>
          <w:sz w:val="24"/>
          <w:szCs w:val="24"/>
        </w:rPr>
        <w:t>Les séismes superficiels au niveau des dorsales médio-océaniques sont dus au jeu des failles</w:t>
      </w:r>
      <w:r>
        <w:rPr>
          <w:rFonts w:cstheme="minorHAnsi"/>
          <w:sz w:val="24"/>
          <w:szCs w:val="24"/>
        </w:rPr>
        <w:t xml:space="preserve"> </w:t>
      </w:r>
      <w:r w:rsidRPr="000F2581">
        <w:rPr>
          <w:rFonts w:cstheme="minorHAnsi"/>
          <w:sz w:val="24"/>
          <w:szCs w:val="24"/>
        </w:rPr>
        <w:t>transformantes dans la lithosphère océanique suite à des contraintes extensibles qui</w:t>
      </w:r>
      <w:r>
        <w:rPr>
          <w:rFonts w:cstheme="minorHAnsi"/>
          <w:sz w:val="24"/>
          <w:szCs w:val="24"/>
        </w:rPr>
        <w:t xml:space="preserve"> </w:t>
      </w:r>
      <w:r w:rsidRPr="000F2581">
        <w:rPr>
          <w:rFonts w:cstheme="minorHAnsi"/>
          <w:sz w:val="24"/>
          <w:szCs w:val="24"/>
        </w:rPr>
        <w:t xml:space="preserve">caractérisent les zones de divergences. </w:t>
      </w:r>
    </w:p>
    <w:p w:rsidR="00C368A4" w:rsidRPr="000F2581" w:rsidRDefault="00C368A4" w:rsidP="00C368A4">
      <w:pPr>
        <w:pStyle w:val="Paragraphedeliste"/>
        <w:numPr>
          <w:ilvl w:val="0"/>
          <w:numId w:val="24"/>
        </w:numPr>
        <w:tabs>
          <w:tab w:val="left" w:pos="284"/>
        </w:tabs>
        <w:spacing w:after="0" w:line="240" w:lineRule="auto"/>
        <w:rPr>
          <w:rFonts w:asciiTheme="majorBidi" w:hAnsiTheme="majorBidi" w:cstheme="majorBidi"/>
          <w:b/>
          <w:bCs/>
          <w:color w:val="70AD47" w:themeColor="accent6"/>
          <w:sz w:val="24"/>
          <w:szCs w:val="24"/>
        </w:rPr>
      </w:pPr>
      <w:r w:rsidRPr="000F2581">
        <w:rPr>
          <w:rFonts w:asciiTheme="majorBidi" w:hAnsiTheme="majorBidi" w:cstheme="majorBidi"/>
          <w:b/>
          <w:bCs/>
          <w:color w:val="70AD47" w:themeColor="accent6"/>
          <w:sz w:val="24"/>
          <w:szCs w:val="24"/>
        </w:rPr>
        <w:t>Les séismes au niveau des fosses océaniques (zones de convergence):</w:t>
      </w:r>
    </w:p>
    <w:p w:rsidR="00C368A4" w:rsidRPr="000F2581" w:rsidRDefault="00C368A4" w:rsidP="00C368A4">
      <w:pPr>
        <w:spacing w:after="0" w:line="240" w:lineRule="auto"/>
        <w:ind w:left="-709" w:right="-709" w:firstLine="709"/>
        <w:jc w:val="both"/>
        <w:rPr>
          <w:rFonts w:cstheme="minorHAnsi"/>
          <w:sz w:val="24"/>
          <w:szCs w:val="24"/>
        </w:rPr>
      </w:pPr>
      <w:r w:rsidRPr="000F2581">
        <w:rPr>
          <w:rFonts w:cstheme="minorHAnsi"/>
          <w:sz w:val="24"/>
          <w:szCs w:val="24"/>
        </w:rPr>
        <w:t>Au niveau des zones de convergence, la plaque océanique dense plonge sous une</w:t>
      </w:r>
      <w:r>
        <w:rPr>
          <w:rFonts w:cstheme="minorHAnsi"/>
          <w:sz w:val="24"/>
          <w:szCs w:val="24"/>
        </w:rPr>
        <w:t xml:space="preserve"> </w:t>
      </w:r>
      <w:r w:rsidRPr="000F2581">
        <w:rPr>
          <w:rFonts w:cstheme="minorHAnsi"/>
          <w:sz w:val="24"/>
          <w:szCs w:val="24"/>
        </w:rPr>
        <w:t>autre plaque moins dense (plaque continentale) on appelle</w:t>
      </w:r>
      <w:r>
        <w:rPr>
          <w:rFonts w:cstheme="minorHAnsi"/>
          <w:sz w:val="24"/>
          <w:szCs w:val="24"/>
        </w:rPr>
        <w:t xml:space="preserve"> </w:t>
      </w:r>
      <w:r w:rsidRPr="000F2581">
        <w:rPr>
          <w:rFonts w:cstheme="minorHAnsi"/>
          <w:sz w:val="24"/>
          <w:szCs w:val="24"/>
        </w:rPr>
        <w:t xml:space="preserve">ce phénomène </w:t>
      </w:r>
      <w:r w:rsidRPr="000F2581">
        <w:rPr>
          <w:rFonts w:cstheme="minorHAnsi"/>
          <w:b/>
          <w:bCs/>
          <w:sz w:val="24"/>
          <w:szCs w:val="24"/>
        </w:rPr>
        <w:t>la subduction</w:t>
      </w:r>
      <w:r w:rsidRPr="000F2581">
        <w:rPr>
          <w:rFonts w:cstheme="minorHAnsi"/>
          <w:sz w:val="24"/>
          <w:szCs w:val="24"/>
        </w:rPr>
        <w:t>.</w:t>
      </w:r>
    </w:p>
    <w:p w:rsidR="00C368A4" w:rsidRPr="000F0A52" w:rsidRDefault="00C368A4" w:rsidP="00C368A4">
      <w:pPr>
        <w:spacing w:after="0" w:line="240" w:lineRule="auto"/>
        <w:ind w:left="-709" w:right="-709" w:firstLine="709"/>
        <w:jc w:val="both"/>
        <w:rPr>
          <w:rFonts w:cstheme="minorHAnsi"/>
          <w:sz w:val="24"/>
          <w:szCs w:val="24"/>
        </w:rPr>
      </w:pPr>
      <w:r w:rsidRPr="000F2581">
        <w:rPr>
          <w:rFonts w:cstheme="minorHAnsi"/>
          <w:sz w:val="24"/>
          <w:szCs w:val="24"/>
        </w:rPr>
        <w:t>Dans les zones de subduction L’enfoncement de la plaque océanique dense plonge sous</w:t>
      </w:r>
      <w:r>
        <w:rPr>
          <w:rFonts w:cstheme="minorHAnsi"/>
          <w:sz w:val="24"/>
          <w:szCs w:val="24"/>
        </w:rPr>
        <w:t xml:space="preserve"> </w:t>
      </w:r>
      <w:r w:rsidRPr="000F2581">
        <w:rPr>
          <w:rFonts w:cstheme="minorHAnsi"/>
          <w:sz w:val="24"/>
          <w:szCs w:val="24"/>
        </w:rPr>
        <w:t xml:space="preserve">la plaque continentale moins dense est à l’origine des séismes superficiels, </w:t>
      </w:r>
      <w:proofErr w:type="spellStart"/>
      <w:r w:rsidRPr="000F2581">
        <w:rPr>
          <w:rFonts w:cstheme="minorHAnsi"/>
          <w:sz w:val="24"/>
          <w:szCs w:val="24"/>
        </w:rPr>
        <w:t>intermédiaireset</w:t>
      </w:r>
      <w:proofErr w:type="spellEnd"/>
      <w:r w:rsidRPr="000F2581">
        <w:rPr>
          <w:rFonts w:cstheme="minorHAnsi"/>
          <w:sz w:val="24"/>
          <w:szCs w:val="24"/>
        </w:rPr>
        <w:t xml:space="preserve"> profond alignées sur le plan </w:t>
      </w:r>
      <w:proofErr w:type="spellStart"/>
      <w:r w:rsidRPr="000F2581">
        <w:rPr>
          <w:rFonts w:cstheme="minorHAnsi"/>
          <w:sz w:val="24"/>
          <w:szCs w:val="24"/>
        </w:rPr>
        <w:t>Benioff</w:t>
      </w:r>
      <w:proofErr w:type="spellEnd"/>
      <w:r w:rsidRPr="000F2581">
        <w:rPr>
          <w:rFonts w:cstheme="minorHAnsi"/>
          <w:sz w:val="24"/>
          <w:szCs w:val="24"/>
        </w:rPr>
        <w:t>.</w:t>
      </w:r>
    </w:p>
    <w:p w:rsidR="00C368A4" w:rsidRPr="000F2581" w:rsidRDefault="00C368A4" w:rsidP="00C368A4">
      <w:pPr>
        <w:tabs>
          <w:tab w:val="left" w:pos="-284"/>
        </w:tabs>
        <w:spacing w:after="0" w:line="240" w:lineRule="auto"/>
        <w:ind w:left="-349" w:right="-851"/>
        <w:rPr>
          <w:rFonts w:asciiTheme="majorBidi" w:hAnsiTheme="majorBidi" w:cstheme="majorBidi"/>
          <w:color w:val="FF0000"/>
          <w:sz w:val="28"/>
          <w:szCs w:val="28"/>
        </w:rPr>
      </w:pPr>
      <w:r w:rsidRPr="00826F97">
        <w:rPr>
          <w:rFonts w:asciiTheme="majorBidi" w:hAnsiTheme="majorBidi" w:cstheme="majorBidi"/>
          <w:color w:val="FF0000"/>
          <w:sz w:val="28"/>
          <w:szCs w:val="28"/>
        </w:rPr>
        <w:t>Conclusion</w:t>
      </w:r>
    </w:p>
    <w:p w:rsidR="00EE57C7" w:rsidRPr="00C368A4" w:rsidRDefault="00C368A4" w:rsidP="00C368A4">
      <w:pPr>
        <w:spacing w:after="0" w:line="240" w:lineRule="auto"/>
        <w:ind w:left="-709" w:right="-709" w:firstLine="709"/>
        <w:jc w:val="both"/>
        <w:rPr>
          <w:rFonts w:cstheme="minorHAnsi"/>
          <w:sz w:val="24"/>
          <w:szCs w:val="24"/>
        </w:rPr>
      </w:pPr>
      <w:r w:rsidRPr="000F2581">
        <w:rPr>
          <w:rFonts w:cstheme="minorHAnsi"/>
          <w:sz w:val="24"/>
          <w:szCs w:val="24"/>
        </w:rPr>
        <w:t xml:space="preserve">La tectonique des plaques est à l’origine de forces de </w:t>
      </w:r>
      <w:r w:rsidRPr="000F2581">
        <w:rPr>
          <w:rFonts w:cstheme="minorHAnsi"/>
          <w:b/>
          <w:bCs/>
          <w:sz w:val="24"/>
          <w:szCs w:val="24"/>
        </w:rPr>
        <w:t>compression</w:t>
      </w:r>
      <w:r w:rsidRPr="000F2581">
        <w:rPr>
          <w:rFonts w:cstheme="minorHAnsi"/>
          <w:sz w:val="24"/>
          <w:szCs w:val="24"/>
        </w:rPr>
        <w:t xml:space="preserve"> au</w:t>
      </w:r>
      <w:r>
        <w:rPr>
          <w:rFonts w:cstheme="minorHAnsi"/>
          <w:sz w:val="24"/>
          <w:szCs w:val="24"/>
        </w:rPr>
        <w:t xml:space="preserve"> </w:t>
      </w:r>
      <w:r w:rsidRPr="000F2581">
        <w:rPr>
          <w:rFonts w:cstheme="minorHAnsi"/>
          <w:sz w:val="24"/>
          <w:szCs w:val="24"/>
        </w:rPr>
        <w:t xml:space="preserve">niveau des fosses océaniques ou zones de subduction (zones de convergence), et de force de </w:t>
      </w:r>
      <w:r w:rsidRPr="000F2581">
        <w:rPr>
          <w:rFonts w:cstheme="minorHAnsi"/>
          <w:b/>
          <w:bCs/>
          <w:sz w:val="24"/>
          <w:szCs w:val="24"/>
        </w:rPr>
        <w:t>distension</w:t>
      </w:r>
      <w:r w:rsidRPr="000F2581">
        <w:rPr>
          <w:rFonts w:cstheme="minorHAnsi"/>
          <w:sz w:val="24"/>
          <w:szCs w:val="24"/>
        </w:rPr>
        <w:t xml:space="preserve"> au niveau des dorsales océaniques</w:t>
      </w:r>
      <w:r>
        <w:rPr>
          <w:rFonts w:cstheme="minorHAnsi"/>
          <w:sz w:val="24"/>
          <w:szCs w:val="24"/>
        </w:rPr>
        <w:t xml:space="preserve"> </w:t>
      </w:r>
      <w:r w:rsidRPr="000F2581">
        <w:rPr>
          <w:rFonts w:cstheme="minorHAnsi"/>
          <w:sz w:val="24"/>
          <w:szCs w:val="24"/>
        </w:rPr>
        <w:t>(Zones de divergence) aboutissant à l’apparition de failles et ainsi de</w:t>
      </w:r>
      <w:r>
        <w:rPr>
          <w:rFonts w:cstheme="minorHAnsi"/>
          <w:sz w:val="24"/>
          <w:szCs w:val="24"/>
        </w:rPr>
        <w:t xml:space="preserve"> </w:t>
      </w:r>
      <w:r w:rsidRPr="000F2581">
        <w:rPr>
          <w:rFonts w:cstheme="minorHAnsi"/>
          <w:sz w:val="24"/>
          <w:szCs w:val="24"/>
        </w:rPr>
        <w:t>séismes.</w:t>
      </w:r>
      <w:r w:rsidRPr="00EE5F61">
        <w:rPr>
          <w:rFonts w:cstheme="minorHAnsi"/>
          <w:sz w:val="24"/>
          <w:szCs w:val="24"/>
        </w:rPr>
        <w:t xml:space="preserve"> </w:t>
      </w:r>
      <w:r w:rsidRPr="00AF1AE4">
        <w:rPr>
          <w:rFonts w:cstheme="minorHAnsi"/>
          <w:sz w:val="24"/>
          <w:szCs w:val="24"/>
        </w:rPr>
        <w:t>L’étude de</w:t>
      </w:r>
      <w:r>
        <w:rPr>
          <w:rFonts w:cstheme="minorHAnsi"/>
          <w:sz w:val="24"/>
          <w:szCs w:val="24"/>
        </w:rPr>
        <w:t xml:space="preserve"> ces</w:t>
      </w:r>
      <w:r w:rsidRPr="00AF1AE4">
        <w:rPr>
          <w:rFonts w:cstheme="minorHAnsi"/>
          <w:sz w:val="24"/>
          <w:szCs w:val="24"/>
        </w:rPr>
        <w:t xml:space="preserve"> séismes a permis </w:t>
      </w:r>
      <w:r>
        <w:rPr>
          <w:rFonts w:cstheme="minorHAnsi"/>
          <w:sz w:val="24"/>
          <w:szCs w:val="24"/>
        </w:rPr>
        <w:t>donc</w:t>
      </w:r>
      <w:r w:rsidRPr="00AF1AE4">
        <w:rPr>
          <w:rFonts w:cstheme="minorHAnsi"/>
          <w:sz w:val="24"/>
          <w:szCs w:val="24"/>
        </w:rPr>
        <w:t xml:space="preserve"> de détermine</w:t>
      </w:r>
      <w:r>
        <w:rPr>
          <w:rFonts w:cstheme="minorHAnsi"/>
          <w:sz w:val="24"/>
          <w:szCs w:val="24"/>
        </w:rPr>
        <w:t xml:space="preserve">r </w:t>
      </w:r>
      <w:r w:rsidRPr="00AF1AE4">
        <w:rPr>
          <w:rFonts w:cstheme="minorHAnsi"/>
          <w:sz w:val="24"/>
          <w:szCs w:val="24"/>
        </w:rPr>
        <w:t>la structure interne du globe</w:t>
      </w:r>
    </w:p>
    <w:sectPr w:rsidR="00EE57C7" w:rsidRPr="00C368A4" w:rsidSect="006A7BC4">
      <w:footerReference w:type="default" r:id="rId8"/>
      <w:pgSz w:w="11906" w:h="16838"/>
      <w:pgMar w:top="851" w:right="1417" w:bottom="709" w:left="1417" w:header="854" w:footer="406"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18" w:rsidRDefault="00424A18" w:rsidP="00EE57C7">
      <w:pPr>
        <w:spacing w:after="0" w:line="240" w:lineRule="auto"/>
      </w:pPr>
      <w:r>
        <w:separator/>
      </w:r>
    </w:p>
  </w:endnote>
  <w:endnote w:type="continuationSeparator" w:id="0">
    <w:p w:rsidR="00424A18" w:rsidRDefault="00424A18" w:rsidP="00EE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Javanese Text">
    <w:panose1 w:val="02000000000000000000"/>
    <w:charset w:val="00"/>
    <w:family w:val="auto"/>
    <w:pitch w:val="variable"/>
    <w:sig w:usb0="80000003" w:usb1="00002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96" w:type="dxa"/>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4272"/>
      <w:gridCol w:w="3118"/>
    </w:tblGrid>
    <w:tr w:rsidR="00EE57C7" w:rsidRPr="00EE57C7" w:rsidTr="00F27D92">
      <w:trPr>
        <w:trHeight w:val="137"/>
      </w:trPr>
      <w:tc>
        <w:tcPr>
          <w:tcW w:w="3406" w:type="dxa"/>
          <w:vAlign w:val="center"/>
        </w:tcPr>
        <w:p w:rsidR="00EE57C7" w:rsidRPr="00EE57C7" w:rsidRDefault="00EE57C7" w:rsidP="00F27D92">
          <w:pPr>
            <w:tabs>
              <w:tab w:val="center" w:pos="4550"/>
              <w:tab w:val="left" w:pos="5818"/>
            </w:tabs>
            <w:ind w:left="34"/>
            <w:rPr>
              <w:b/>
              <w:bCs/>
              <w:color w:val="8496B0" w:themeColor="text2" w:themeTint="99"/>
              <w:sz w:val="24"/>
              <w:szCs w:val="24"/>
            </w:rPr>
          </w:pPr>
          <w:r w:rsidRPr="00EE57C7">
            <w:rPr>
              <w:b/>
              <w:bCs/>
              <w:color w:val="8496B0" w:themeColor="text2" w:themeTint="99"/>
              <w:sz w:val="24"/>
              <w:szCs w:val="24"/>
            </w:rPr>
            <w:t xml:space="preserve">Collège Qadi </w:t>
          </w:r>
          <w:proofErr w:type="spellStart"/>
          <w:r w:rsidRPr="00EE57C7">
            <w:rPr>
              <w:b/>
              <w:bCs/>
              <w:color w:val="8496B0" w:themeColor="text2" w:themeTint="99"/>
              <w:sz w:val="24"/>
              <w:szCs w:val="24"/>
            </w:rPr>
            <w:t>Ayyad-Missour</w:t>
          </w:r>
          <w:proofErr w:type="spellEnd"/>
        </w:p>
      </w:tc>
      <w:tc>
        <w:tcPr>
          <w:tcW w:w="4272" w:type="dxa"/>
          <w:vAlign w:val="center"/>
        </w:tcPr>
        <w:p w:rsidR="00EE57C7" w:rsidRPr="00EE57C7" w:rsidRDefault="00EE57C7" w:rsidP="00EE57C7">
          <w:pPr>
            <w:tabs>
              <w:tab w:val="center" w:pos="4550"/>
              <w:tab w:val="left" w:pos="5818"/>
            </w:tabs>
            <w:jc w:val="center"/>
            <w:rPr>
              <w:b/>
              <w:bCs/>
              <w:color w:val="222A35" w:themeColor="text2" w:themeShade="80"/>
              <w:sz w:val="24"/>
              <w:szCs w:val="24"/>
            </w:rPr>
          </w:pPr>
          <w:r w:rsidRPr="00EE57C7">
            <w:rPr>
              <w:b/>
              <w:bCs/>
              <w:color w:val="8496B0" w:themeColor="text2" w:themeTint="99"/>
              <w:sz w:val="24"/>
              <w:szCs w:val="24"/>
            </w:rPr>
            <w:t xml:space="preserve">Page </w:t>
          </w:r>
          <w:r w:rsidRPr="00EE57C7">
            <w:rPr>
              <w:b/>
              <w:bCs/>
              <w:color w:val="323E4F" w:themeColor="text2" w:themeShade="BF"/>
              <w:sz w:val="24"/>
              <w:szCs w:val="24"/>
            </w:rPr>
            <w:fldChar w:fldCharType="begin"/>
          </w:r>
          <w:r w:rsidRPr="00EE57C7">
            <w:rPr>
              <w:b/>
              <w:bCs/>
              <w:color w:val="323E4F" w:themeColor="text2" w:themeShade="BF"/>
              <w:sz w:val="24"/>
              <w:szCs w:val="24"/>
            </w:rPr>
            <w:instrText>PAGE   \* MERGEFORMAT</w:instrText>
          </w:r>
          <w:r w:rsidRPr="00EE57C7">
            <w:rPr>
              <w:b/>
              <w:bCs/>
              <w:color w:val="323E4F" w:themeColor="text2" w:themeShade="BF"/>
              <w:sz w:val="24"/>
              <w:szCs w:val="24"/>
            </w:rPr>
            <w:fldChar w:fldCharType="separate"/>
          </w:r>
          <w:r w:rsidR="008B6F2B">
            <w:rPr>
              <w:b/>
              <w:bCs/>
              <w:noProof/>
              <w:color w:val="323E4F" w:themeColor="text2" w:themeShade="BF"/>
              <w:sz w:val="24"/>
              <w:szCs w:val="24"/>
            </w:rPr>
            <w:t>2</w:t>
          </w:r>
          <w:r w:rsidRPr="00EE57C7">
            <w:rPr>
              <w:b/>
              <w:bCs/>
              <w:color w:val="323E4F" w:themeColor="text2" w:themeShade="BF"/>
              <w:sz w:val="24"/>
              <w:szCs w:val="24"/>
            </w:rPr>
            <w:fldChar w:fldCharType="end"/>
          </w:r>
          <w:r w:rsidRPr="00EE57C7">
            <w:rPr>
              <w:b/>
              <w:bCs/>
              <w:color w:val="323E4F" w:themeColor="text2" w:themeShade="BF"/>
              <w:sz w:val="24"/>
              <w:szCs w:val="24"/>
            </w:rPr>
            <w:t xml:space="preserve"> | </w:t>
          </w:r>
          <w:r w:rsidRPr="00EE57C7">
            <w:rPr>
              <w:b/>
              <w:bCs/>
              <w:color w:val="323E4F" w:themeColor="text2" w:themeShade="BF"/>
              <w:sz w:val="24"/>
              <w:szCs w:val="24"/>
            </w:rPr>
            <w:fldChar w:fldCharType="begin"/>
          </w:r>
          <w:r w:rsidRPr="00EE57C7">
            <w:rPr>
              <w:b/>
              <w:bCs/>
              <w:color w:val="323E4F" w:themeColor="text2" w:themeShade="BF"/>
              <w:sz w:val="24"/>
              <w:szCs w:val="24"/>
            </w:rPr>
            <w:instrText>NUMPAGES  \* Arabic  \* MERGEFORMAT</w:instrText>
          </w:r>
          <w:r w:rsidRPr="00EE57C7">
            <w:rPr>
              <w:b/>
              <w:bCs/>
              <w:color w:val="323E4F" w:themeColor="text2" w:themeShade="BF"/>
              <w:sz w:val="24"/>
              <w:szCs w:val="24"/>
            </w:rPr>
            <w:fldChar w:fldCharType="separate"/>
          </w:r>
          <w:r w:rsidR="008B6F2B">
            <w:rPr>
              <w:b/>
              <w:bCs/>
              <w:noProof/>
              <w:color w:val="323E4F" w:themeColor="text2" w:themeShade="BF"/>
              <w:sz w:val="24"/>
              <w:szCs w:val="24"/>
            </w:rPr>
            <w:t>2</w:t>
          </w:r>
          <w:r w:rsidRPr="00EE57C7">
            <w:rPr>
              <w:b/>
              <w:bCs/>
              <w:color w:val="323E4F" w:themeColor="text2" w:themeShade="BF"/>
              <w:sz w:val="24"/>
              <w:szCs w:val="24"/>
            </w:rPr>
            <w:fldChar w:fldCharType="end"/>
          </w:r>
        </w:p>
      </w:tc>
      <w:tc>
        <w:tcPr>
          <w:tcW w:w="3118" w:type="dxa"/>
          <w:vAlign w:val="center"/>
        </w:tcPr>
        <w:p w:rsidR="00EE57C7" w:rsidRPr="00EE57C7" w:rsidRDefault="00EE57C7" w:rsidP="00EE57C7">
          <w:pPr>
            <w:tabs>
              <w:tab w:val="center" w:pos="4550"/>
              <w:tab w:val="left" w:pos="5818"/>
            </w:tabs>
            <w:jc w:val="right"/>
            <w:rPr>
              <w:b/>
              <w:bCs/>
              <w:color w:val="8496B0" w:themeColor="text2" w:themeTint="99"/>
              <w:sz w:val="24"/>
              <w:szCs w:val="24"/>
            </w:rPr>
          </w:pPr>
          <w:proofErr w:type="spellStart"/>
          <w:r w:rsidRPr="00EE57C7">
            <w:rPr>
              <w:b/>
              <w:bCs/>
              <w:color w:val="8496B0" w:themeColor="text2" w:themeTint="99"/>
              <w:sz w:val="24"/>
              <w:szCs w:val="24"/>
            </w:rPr>
            <w:t>Pr.AMHARRAR</w:t>
          </w:r>
          <w:proofErr w:type="spellEnd"/>
          <w:r w:rsidRPr="00EE57C7">
            <w:rPr>
              <w:b/>
              <w:bCs/>
              <w:color w:val="8496B0" w:themeColor="text2" w:themeTint="99"/>
              <w:sz w:val="24"/>
              <w:szCs w:val="24"/>
            </w:rPr>
            <w:t xml:space="preserve"> Youssef-SVT</w:t>
          </w:r>
        </w:p>
      </w:tc>
    </w:tr>
  </w:tbl>
  <w:p w:rsidR="00EE57C7" w:rsidRDefault="00EE57C7" w:rsidP="00EE57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18" w:rsidRDefault="00424A18" w:rsidP="00EE57C7">
      <w:pPr>
        <w:spacing w:after="0" w:line="240" w:lineRule="auto"/>
      </w:pPr>
      <w:r>
        <w:separator/>
      </w:r>
    </w:p>
  </w:footnote>
  <w:footnote w:type="continuationSeparator" w:id="0">
    <w:p w:rsidR="00424A18" w:rsidRDefault="00424A18" w:rsidP="00EE5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FB28"/>
      </v:shape>
    </w:pict>
  </w:numPicBullet>
  <w:abstractNum w:abstractNumId="0" w15:restartNumberingAfterBreak="0">
    <w:nsid w:val="02ED650F"/>
    <w:multiLevelType w:val="hybridMultilevel"/>
    <w:tmpl w:val="637C1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81592"/>
    <w:multiLevelType w:val="hybridMultilevel"/>
    <w:tmpl w:val="4564725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182177"/>
    <w:multiLevelType w:val="hybridMultilevel"/>
    <w:tmpl w:val="AEA20472"/>
    <w:lvl w:ilvl="0" w:tplc="040C000F">
      <w:start w:val="1"/>
      <w:numFmt w:val="decimal"/>
      <w:lvlText w:val="%1."/>
      <w:lvlJc w:val="left"/>
      <w:pPr>
        <w:ind w:left="720" w:hanging="360"/>
      </w:pPr>
    </w:lvl>
    <w:lvl w:ilvl="1" w:tplc="C680B076">
      <w:numFmt w:val="bullet"/>
      <w:lvlText w:val="–"/>
      <w:lvlJc w:val="left"/>
      <w:pPr>
        <w:ind w:left="1440" w:hanging="360"/>
      </w:pPr>
      <w:rPr>
        <w:rFonts w:ascii="Calibri" w:eastAsiaTheme="minorHAnsi" w:hAnsi="Calibri" w:cs="Calibri"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85339B"/>
    <w:multiLevelType w:val="hybridMultilevel"/>
    <w:tmpl w:val="0074D2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F0AAF"/>
    <w:multiLevelType w:val="hybridMultilevel"/>
    <w:tmpl w:val="030C4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8A20D1"/>
    <w:multiLevelType w:val="hybridMultilevel"/>
    <w:tmpl w:val="F64C7594"/>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2E407CB7"/>
    <w:multiLevelType w:val="hybridMultilevel"/>
    <w:tmpl w:val="AEA20472"/>
    <w:lvl w:ilvl="0" w:tplc="040C000F">
      <w:start w:val="1"/>
      <w:numFmt w:val="decimal"/>
      <w:lvlText w:val="%1."/>
      <w:lvlJc w:val="left"/>
      <w:pPr>
        <w:ind w:left="720" w:hanging="360"/>
      </w:pPr>
    </w:lvl>
    <w:lvl w:ilvl="1" w:tplc="C680B076">
      <w:numFmt w:val="bullet"/>
      <w:lvlText w:val="–"/>
      <w:lvlJc w:val="left"/>
      <w:pPr>
        <w:ind w:left="1440" w:hanging="360"/>
      </w:pPr>
      <w:rPr>
        <w:rFonts w:ascii="Calibri" w:eastAsiaTheme="minorHAnsi" w:hAnsi="Calibri" w:cs="Calibri"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3A110B"/>
    <w:multiLevelType w:val="hybridMultilevel"/>
    <w:tmpl w:val="0F9AC3FC"/>
    <w:lvl w:ilvl="0" w:tplc="040C0005">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8" w15:restartNumberingAfterBreak="0">
    <w:nsid w:val="32ED6FD8"/>
    <w:multiLevelType w:val="hybridMultilevel"/>
    <w:tmpl w:val="012AF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A014E"/>
    <w:multiLevelType w:val="hybridMultilevel"/>
    <w:tmpl w:val="012AF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3B64DA"/>
    <w:multiLevelType w:val="hybridMultilevel"/>
    <w:tmpl w:val="F64C7594"/>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45E93D05"/>
    <w:multiLevelType w:val="hybridMultilevel"/>
    <w:tmpl w:val="A4B8CA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126896"/>
    <w:multiLevelType w:val="hybridMultilevel"/>
    <w:tmpl w:val="6D663D66"/>
    <w:lvl w:ilvl="0" w:tplc="234C7F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360EFB"/>
    <w:multiLevelType w:val="hybridMultilevel"/>
    <w:tmpl w:val="A8A082AC"/>
    <w:lvl w:ilvl="0" w:tplc="040C0011">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4" w15:restartNumberingAfterBreak="0">
    <w:nsid w:val="517673D7"/>
    <w:multiLevelType w:val="hybridMultilevel"/>
    <w:tmpl w:val="AEA20472"/>
    <w:lvl w:ilvl="0" w:tplc="040C000F">
      <w:start w:val="1"/>
      <w:numFmt w:val="decimal"/>
      <w:lvlText w:val="%1."/>
      <w:lvlJc w:val="left"/>
      <w:pPr>
        <w:ind w:left="720" w:hanging="360"/>
      </w:pPr>
    </w:lvl>
    <w:lvl w:ilvl="1" w:tplc="C680B076">
      <w:numFmt w:val="bullet"/>
      <w:lvlText w:val="–"/>
      <w:lvlJc w:val="left"/>
      <w:pPr>
        <w:ind w:left="1440" w:hanging="360"/>
      </w:pPr>
      <w:rPr>
        <w:rFonts w:ascii="Calibri" w:eastAsiaTheme="minorHAnsi" w:hAnsi="Calibri" w:cs="Calibri"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132A96"/>
    <w:multiLevelType w:val="hybridMultilevel"/>
    <w:tmpl w:val="8AC65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474C62"/>
    <w:multiLevelType w:val="hybridMultilevel"/>
    <w:tmpl w:val="3BACA0A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32B4542"/>
    <w:multiLevelType w:val="hybridMultilevel"/>
    <w:tmpl w:val="6332EA34"/>
    <w:lvl w:ilvl="0" w:tplc="040C0013">
      <w:start w:val="1"/>
      <w:numFmt w:val="upperRoman"/>
      <w:lvlText w:val="%1."/>
      <w:lvlJc w:val="righ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8" w15:restartNumberingAfterBreak="0">
    <w:nsid w:val="66BA3BB4"/>
    <w:multiLevelType w:val="hybridMultilevel"/>
    <w:tmpl w:val="6332EA34"/>
    <w:lvl w:ilvl="0" w:tplc="040C0013">
      <w:start w:val="1"/>
      <w:numFmt w:val="upperRoman"/>
      <w:lvlText w:val="%1."/>
      <w:lvlJc w:val="righ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9" w15:restartNumberingAfterBreak="0">
    <w:nsid w:val="6A0F0857"/>
    <w:multiLevelType w:val="hybridMultilevel"/>
    <w:tmpl w:val="4796D9A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0" w15:restartNumberingAfterBreak="0">
    <w:nsid w:val="6A1916AC"/>
    <w:multiLevelType w:val="hybridMultilevel"/>
    <w:tmpl w:val="71AA1464"/>
    <w:lvl w:ilvl="0" w:tplc="040C0005">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1" w15:restartNumberingAfterBreak="0">
    <w:nsid w:val="72700BF2"/>
    <w:multiLevelType w:val="hybridMultilevel"/>
    <w:tmpl w:val="FF62F1D2"/>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3B0F7E"/>
    <w:multiLevelType w:val="hybridMultilevel"/>
    <w:tmpl w:val="8AC65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0B098D"/>
    <w:multiLevelType w:val="hybridMultilevel"/>
    <w:tmpl w:val="568A6138"/>
    <w:lvl w:ilvl="0" w:tplc="1B9EDE3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5"/>
  </w:num>
  <w:num w:numId="4">
    <w:abstractNumId w:val="13"/>
  </w:num>
  <w:num w:numId="5">
    <w:abstractNumId w:val="18"/>
  </w:num>
  <w:num w:numId="6">
    <w:abstractNumId w:val="23"/>
  </w:num>
  <w:num w:numId="7">
    <w:abstractNumId w:val="19"/>
  </w:num>
  <w:num w:numId="8">
    <w:abstractNumId w:val="22"/>
  </w:num>
  <w:num w:numId="9">
    <w:abstractNumId w:val="20"/>
  </w:num>
  <w:num w:numId="10">
    <w:abstractNumId w:val="11"/>
  </w:num>
  <w:num w:numId="11">
    <w:abstractNumId w:val="16"/>
  </w:num>
  <w:num w:numId="12">
    <w:abstractNumId w:val="7"/>
  </w:num>
  <w:num w:numId="13">
    <w:abstractNumId w:val="0"/>
  </w:num>
  <w:num w:numId="14">
    <w:abstractNumId w:val="12"/>
  </w:num>
  <w:num w:numId="15">
    <w:abstractNumId w:val="21"/>
  </w:num>
  <w:num w:numId="16">
    <w:abstractNumId w:val="9"/>
  </w:num>
  <w:num w:numId="17">
    <w:abstractNumId w:val="8"/>
  </w:num>
  <w:num w:numId="18">
    <w:abstractNumId w:val="17"/>
  </w:num>
  <w:num w:numId="19">
    <w:abstractNumId w:val="14"/>
  </w:num>
  <w:num w:numId="20">
    <w:abstractNumId w:val="1"/>
  </w:num>
  <w:num w:numId="21">
    <w:abstractNumId w:val="5"/>
  </w:num>
  <w:num w:numId="22">
    <w:abstractNumId w:val="1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0E"/>
    <w:rsid w:val="000053C5"/>
    <w:rsid w:val="00087533"/>
    <w:rsid w:val="000E1BCC"/>
    <w:rsid w:val="00111A56"/>
    <w:rsid w:val="001772D2"/>
    <w:rsid w:val="001923EB"/>
    <w:rsid w:val="00196297"/>
    <w:rsid w:val="001B693F"/>
    <w:rsid w:val="0020346E"/>
    <w:rsid w:val="002942D6"/>
    <w:rsid w:val="002A6CCA"/>
    <w:rsid w:val="00307BDE"/>
    <w:rsid w:val="00331734"/>
    <w:rsid w:val="00362446"/>
    <w:rsid w:val="003D19A0"/>
    <w:rsid w:val="00424A18"/>
    <w:rsid w:val="0044290A"/>
    <w:rsid w:val="00475592"/>
    <w:rsid w:val="00567A44"/>
    <w:rsid w:val="005A6907"/>
    <w:rsid w:val="0061128F"/>
    <w:rsid w:val="00622378"/>
    <w:rsid w:val="006226B5"/>
    <w:rsid w:val="006A7BC4"/>
    <w:rsid w:val="006D2CAB"/>
    <w:rsid w:val="006D37AF"/>
    <w:rsid w:val="00722B5C"/>
    <w:rsid w:val="00726984"/>
    <w:rsid w:val="00780A98"/>
    <w:rsid w:val="007E009D"/>
    <w:rsid w:val="00814DFE"/>
    <w:rsid w:val="00820EDC"/>
    <w:rsid w:val="00833FED"/>
    <w:rsid w:val="0089512A"/>
    <w:rsid w:val="008B6F2B"/>
    <w:rsid w:val="009540BF"/>
    <w:rsid w:val="00A72FFD"/>
    <w:rsid w:val="00C06403"/>
    <w:rsid w:val="00C27406"/>
    <w:rsid w:val="00C368A4"/>
    <w:rsid w:val="00C71C32"/>
    <w:rsid w:val="00CC158C"/>
    <w:rsid w:val="00CE41FC"/>
    <w:rsid w:val="00CF057C"/>
    <w:rsid w:val="00D332C5"/>
    <w:rsid w:val="00D5504B"/>
    <w:rsid w:val="00D633A4"/>
    <w:rsid w:val="00D8064E"/>
    <w:rsid w:val="00D81F99"/>
    <w:rsid w:val="00DC570E"/>
    <w:rsid w:val="00DE172C"/>
    <w:rsid w:val="00E314B0"/>
    <w:rsid w:val="00E92BC3"/>
    <w:rsid w:val="00EC7F41"/>
    <w:rsid w:val="00ED35F3"/>
    <w:rsid w:val="00EE57C7"/>
    <w:rsid w:val="00EF5E7E"/>
    <w:rsid w:val="00F009C3"/>
    <w:rsid w:val="00F27D92"/>
    <w:rsid w:val="00FD33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EBBA"/>
  <w15:chartTrackingRefBased/>
  <w15:docId w15:val="{1B3CA2BF-A140-48D4-8049-54E57E5A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57C7"/>
    <w:pPr>
      <w:tabs>
        <w:tab w:val="center" w:pos="4536"/>
        <w:tab w:val="right" w:pos="9072"/>
      </w:tabs>
      <w:spacing w:after="0" w:line="240" w:lineRule="auto"/>
    </w:pPr>
  </w:style>
  <w:style w:type="character" w:customStyle="1" w:styleId="En-tteCar">
    <w:name w:val="En-tête Car"/>
    <w:basedOn w:val="Policepardfaut"/>
    <w:link w:val="En-tte"/>
    <w:uiPriority w:val="99"/>
    <w:rsid w:val="00EE57C7"/>
  </w:style>
  <w:style w:type="paragraph" w:styleId="Pieddepage">
    <w:name w:val="footer"/>
    <w:basedOn w:val="Normal"/>
    <w:link w:val="PieddepageCar"/>
    <w:uiPriority w:val="99"/>
    <w:unhideWhenUsed/>
    <w:rsid w:val="00EE5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7C7"/>
  </w:style>
  <w:style w:type="table" w:styleId="Grilledutableau">
    <w:name w:val="Table Grid"/>
    <w:basedOn w:val="TableauNormal"/>
    <w:uiPriority w:val="39"/>
    <w:rsid w:val="00EE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1734"/>
    <w:pPr>
      <w:ind w:left="720"/>
      <w:contextualSpacing/>
    </w:pPr>
  </w:style>
  <w:style w:type="paragraph" w:customStyle="1" w:styleId="Titre61">
    <w:name w:val="Titre 61"/>
    <w:basedOn w:val="Normal"/>
    <w:uiPriority w:val="1"/>
    <w:qFormat/>
    <w:rsid w:val="00EF5E7E"/>
    <w:pPr>
      <w:widowControl w:val="0"/>
      <w:autoSpaceDE w:val="0"/>
      <w:autoSpaceDN w:val="0"/>
      <w:spacing w:after="0" w:line="240" w:lineRule="auto"/>
      <w:ind w:left="1080"/>
      <w:outlineLvl w:val="6"/>
    </w:pPr>
    <w:rPr>
      <w:rFonts w:ascii="Times New Roman" w:eastAsia="Times New Roman" w:hAnsi="Times New Roman" w:cs="Times New Roman"/>
      <w:sz w:val="24"/>
      <w:szCs w:val="24"/>
      <w:lang w:eastAsia="fr-FR" w:bidi="fr-FR"/>
    </w:rPr>
  </w:style>
  <w:style w:type="table" w:customStyle="1" w:styleId="TableNormal">
    <w:name w:val="Table Normal"/>
    <w:uiPriority w:val="2"/>
    <w:semiHidden/>
    <w:unhideWhenUsed/>
    <w:qFormat/>
    <w:rsid w:val="00EF5E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F5E7E"/>
    <w:pPr>
      <w:widowControl w:val="0"/>
      <w:autoSpaceDE w:val="0"/>
      <w:autoSpaceDN w:val="0"/>
      <w:spacing w:after="0" w:line="240" w:lineRule="auto"/>
    </w:pPr>
    <w:rPr>
      <w:rFonts w:ascii="Microsoft Uighur" w:eastAsia="Microsoft Uighur" w:hAnsi="Microsoft Uighur" w:cs="Microsoft Uighur"/>
      <w:b/>
      <w:bCs/>
      <w:sz w:val="12"/>
      <w:szCs w:val="12"/>
      <w:lang w:eastAsia="fr-FR" w:bidi="fr-FR"/>
    </w:rPr>
  </w:style>
  <w:style w:type="character" w:customStyle="1" w:styleId="CorpsdetexteCar">
    <w:name w:val="Corps de texte Car"/>
    <w:basedOn w:val="Policepardfaut"/>
    <w:link w:val="Corpsdetexte"/>
    <w:uiPriority w:val="1"/>
    <w:rsid w:val="00EF5E7E"/>
    <w:rPr>
      <w:rFonts w:ascii="Microsoft Uighur" w:eastAsia="Microsoft Uighur" w:hAnsi="Microsoft Uighur" w:cs="Microsoft Uighur"/>
      <w:b/>
      <w:bCs/>
      <w:sz w:val="12"/>
      <w:szCs w:val="12"/>
      <w:lang w:eastAsia="fr-FR" w:bidi="fr-FR"/>
    </w:rPr>
  </w:style>
  <w:style w:type="paragraph" w:customStyle="1" w:styleId="TableParagraph">
    <w:name w:val="Table Paragraph"/>
    <w:basedOn w:val="Normal"/>
    <w:uiPriority w:val="1"/>
    <w:qFormat/>
    <w:rsid w:val="00EF5E7E"/>
    <w:pPr>
      <w:widowControl w:val="0"/>
      <w:autoSpaceDE w:val="0"/>
      <w:autoSpaceDN w:val="0"/>
      <w:spacing w:after="0" w:line="240" w:lineRule="auto"/>
    </w:pPr>
    <w:rPr>
      <w:rFonts w:ascii="Microsoft Uighur" w:eastAsia="Microsoft Uighur" w:hAnsi="Microsoft Uighur" w:cs="Microsoft Uighur"/>
      <w:lang w:eastAsia="fr-FR" w:bidi="fr-FR"/>
    </w:rPr>
  </w:style>
  <w:style w:type="character" w:styleId="lev">
    <w:name w:val="Strong"/>
    <w:basedOn w:val="Policepardfaut"/>
    <w:uiPriority w:val="22"/>
    <w:qFormat/>
    <w:rsid w:val="00D332C5"/>
    <w:rPr>
      <w:b/>
      <w:bCs/>
    </w:rPr>
  </w:style>
  <w:style w:type="table" w:styleId="Tableausimple1">
    <w:name w:val="Plain Table 1"/>
    <w:basedOn w:val="TableauNormal"/>
    <w:uiPriority w:val="41"/>
    <w:rsid w:val="00C36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971596">
      <w:bodyDiv w:val="1"/>
      <w:marLeft w:val="0"/>
      <w:marRight w:val="0"/>
      <w:marTop w:val="0"/>
      <w:marBottom w:val="0"/>
      <w:divBdr>
        <w:top w:val="none" w:sz="0" w:space="0" w:color="auto"/>
        <w:left w:val="none" w:sz="0" w:space="0" w:color="auto"/>
        <w:bottom w:val="none" w:sz="0" w:space="0" w:color="auto"/>
        <w:right w:val="none" w:sz="0" w:space="0" w:color="auto"/>
      </w:divBdr>
      <w:divsChild>
        <w:div w:id="881750521">
          <w:marLeft w:val="0"/>
          <w:marRight w:val="0"/>
          <w:marTop w:val="0"/>
          <w:marBottom w:val="384"/>
          <w:divBdr>
            <w:top w:val="none" w:sz="0" w:space="0" w:color="auto"/>
            <w:left w:val="none" w:sz="0" w:space="0" w:color="auto"/>
            <w:bottom w:val="none" w:sz="0" w:space="0" w:color="auto"/>
            <w:right w:val="none" w:sz="0" w:space="0" w:color="auto"/>
          </w:divBdr>
        </w:div>
        <w:div w:id="202522197">
          <w:marLeft w:val="0"/>
          <w:marRight w:val="0"/>
          <w:marTop w:val="0"/>
          <w:marBottom w:val="384"/>
          <w:divBdr>
            <w:top w:val="none" w:sz="0" w:space="0" w:color="auto"/>
            <w:left w:val="none" w:sz="0" w:space="0" w:color="auto"/>
            <w:bottom w:val="none" w:sz="0" w:space="0" w:color="auto"/>
            <w:right w:val="none" w:sz="0" w:space="0" w:color="auto"/>
          </w:divBdr>
        </w:div>
        <w:div w:id="1267421506">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217D-1C43-4644-AF34-EDF76435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981</Words>
  <Characters>5399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jocker</dc:creator>
  <cp:keywords/>
  <dc:description/>
  <cp:lastModifiedBy>youssef jocker</cp:lastModifiedBy>
  <cp:revision>5</cp:revision>
  <dcterms:created xsi:type="dcterms:W3CDTF">2019-09-25T15:00:00Z</dcterms:created>
  <dcterms:modified xsi:type="dcterms:W3CDTF">2019-10-16T17:14:00Z</dcterms:modified>
</cp:coreProperties>
</file>