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C3ADD" w:rsidTr="0032343D">
        <w:tc>
          <w:tcPr>
            <w:tcW w:w="512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 w:rsidP="00402ABB">
            <w:pPr>
              <w:jc w:val="center"/>
            </w:pPr>
            <w:r>
              <w:t xml:space="preserve">PR. </w:t>
            </w:r>
            <w:r w:rsidR="00F56EC4">
              <w:rPr>
                <w:rFonts w:ascii="Engravers MT" w:hAnsi="Engravers MT"/>
              </w:rPr>
              <w:t>HAJAJI AMINE</w:t>
            </w:r>
          </w:p>
        </w:tc>
        <w:tc>
          <w:tcPr>
            <w:tcW w:w="5129" w:type="dxa"/>
            <w:vMerge w:val="restart"/>
            <w:tcBorders>
              <w:top w:val="dashSmallGap" w:sz="12" w:space="0" w:color="auto"/>
              <w:left w:val="dashSmallGap" w:sz="12" w:space="0" w:color="auto"/>
              <w:right w:val="dashSmallGap" w:sz="12" w:space="0" w:color="auto"/>
            </w:tcBorders>
          </w:tcPr>
          <w:p w:rsidR="002C3ADD" w:rsidRPr="002C3ADD" w:rsidRDefault="00415CD8" w:rsidP="002C3ADD">
            <w:pPr>
              <w:jc w:val="center"/>
              <w:rPr>
                <w:rFonts w:ascii="Algerian" w:hAnsi="Algerian"/>
              </w:rPr>
            </w:pPr>
            <w:hyperlink r:id="rId6" w:history="1">
              <w:r w:rsidR="0034351F" w:rsidRPr="005C4F47">
                <w:rPr>
                  <w:rStyle w:val="Lienhypertexte"/>
                  <w:rFonts w:ascii="Algerian" w:hAnsi="Algerian"/>
                  <w:sz w:val="24"/>
                  <w:szCs w:val="24"/>
                </w:rPr>
                <w:t>planification ANNUELLE</w:t>
              </w:r>
            </w:hyperlink>
          </w:p>
        </w:tc>
        <w:tc>
          <w:tcPr>
            <w:tcW w:w="513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Pr="00AF2F1E" w:rsidRDefault="002C3ADD" w:rsidP="00AF2F1E">
            <w:pPr>
              <w:jc w:val="center"/>
              <w:rPr>
                <w:b/>
                <w:bCs/>
              </w:rPr>
            </w:pPr>
          </w:p>
        </w:tc>
      </w:tr>
      <w:tr w:rsidR="002C3ADD" w:rsidTr="0032343D">
        <w:tc>
          <w:tcPr>
            <w:tcW w:w="512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AF2F1E" w:rsidP="00402ABB">
            <w:pPr>
              <w:jc w:val="center"/>
            </w:pPr>
            <w:r w:rsidRPr="00AF2F1E">
              <w:rPr>
                <w:u w:val="single"/>
              </w:rPr>
              <w:t>NIVEAU </w:t>
            </w:r>
            <w:r>
              <w:t xml:space="preserve">: </w:t>
            </w:r>
            <w:r w:rsidR="0033379B">
              <w:t xml:space="preserve">2 </w:t>
            </w:r>
            <w:proofErr w:type="spellStart"/>
            <w:r w:rsidR="0033379B">
              <w:t>eme</w:t>
            </w:r>
            <w:proofErr w:type="spellEnd"/>
            <w:r w:rsidR="0033379B">
              <w:t xml:space="preserve"> </w:t>
            </w:r>
            <w:r w:rsidR="002C3ADD">
              <w:t xml:space="preserve"> ANNEE COLLEGE</w:t>
            </w:r>
          </w:p>
        </w:tc>
        <w:tc>
          <w:tcPr>
            <w:tcW w:w="5129" w:type="dxa"/>
            <w:vMerge/>
            <w:tcBorders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/>
        </w:tc>
        <w:tc>
          <w:tcPr>
            <w:tcW w:w="513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3ADD" w:rsidRDefault="002C3ADD" w:rsidP="00402ABB">
            <w:pPr>
              <w:jc w:val="center"/>
            </w:pPr>
            <w:r>
              <w:t xml:space="preserve">ANNEE SCOLAIRE : </w:t>
            </w:r>
            <w:r w:rsidRPr="00231596">
              <w:rPr>
                <w:rFonts w:ascii="Stencil" w:hAnsi="Stencil"/>
              </w:rPr>
              <w:t>20</w:t>
            </w:r>
            <w:r w:rsidR="00F56EC4">
              <w:rPr>
                <w:rFonts w:ascii="Stencil" w:hAnsi="Stencil"/>
              </w:rPr>
              <w:t>20/2021</w:t>
            </w:r>
          </w:p>
        </w:tc>
      </w:tr>
    </w:tbl>
    <w:p w:rsidR="007F46AB" w:rsidRPr="00061598" w:rsidRDefault="007F46AB" w:rsidP="00061598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1"/>
        <w:gridCol w:w="2533"/>
        <w:gridCol w:w="1117"/>
        <w:gridCol w:w="5173"/>
        <w:gridCol w:w="34"/>
        <w:gridCol w:w="966"/>
        <w:gridCol w:w="25"/>
        <w:gridCol w:w="4309"/>
      </w:tblGrid>
      <w:tr w:rsidR="006E2364" w:rsidTr="00AB119F">
        <w:tc>
          <w:tcPr>
            <w:tcW w:w="1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A55E5E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semestre</w:t>
            </w:r>
          </w:p>
        </w:tc>
        <w:tc>
          <w:tcPr>
            <w:tcW w:w="2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La semaine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sz w:val="20"/>
                <w:szCs w:val="20"/>
                <w:highlight w:val="yellow"/>
              </w:rPr>
              <w:t>La partie</w:t>
            </w:r>
          </w:p>
        </w:tc>
        <w:tc>
          <w:tcPr>
            <w:tcW w:w="5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Le contenu</w:t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364" w:rsidRPr="00BB1DDB" w:rsidRDefault="00997843">
            <w:pPr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 xml:space="preserve"> D</w:t>
            </w:r>
            <w:r w:rsidR="006E2364" w:rsidRPr="00BB1DDB">
              <w:rPr>
                <w:rFonts w:ascii="Rockwell" w:hAnsi="Rockwell"/>
                <w:b/>
                <w:bCs/>
                <w:highlight w:val="yellow"/>
              </w:rPr>
              <w:t xml:space="preserve">urée 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2364" w:rsidRPr="00BB1DDB" w:rsidRDefault="006E2364" w:rsidP="00BB1DDB">
            <w:pPr>
              <w:jc w:val="center"/>
              <w:rPr>
                <w:rFonts w:ascii="Rockwell" w:hAnsi="Rockwell"/>
                <w:b/>
                <w:bCs/>
                <w:highlight w:val="yellow"/>
              </w:rPr>
            </w:pPr>
            <w:r w:rsidRPr="00BB1DDB">
              <w:rPr>
                <w:rFonts w:ascii="Rockwell" w:hAnsi="Rockwell"/>
                <w:b/>
                <w:bCs/>
                <w:highlight w:val="yellow"/>
              </w:rPr>
              <w:t>Les remarques</w:t>
            </w:r>
            <w:r w:rsidR="006A78FE">
              <w:rPr>
                <w:rFonts w:ascii="Rockwell" w:hAnsi="Rockwell"/>
                <w:b/>
                <w:bCs/>
                <w:highlight w:val="yellow"/>
              </w:rPr>
              <w:t>(TP+contrôle)</w:t>
            </w:r>
          </w:p>
        </w:tc>
      </w:tr>
      <w:tr w:rsidR="00F20B18" w:rsidTr="00AB119F">
        <w:tc>
          <w:tcPr>
            <w:tcW w:w="1211" w:type="dxa"/>
            <w:vMerge w:val="restart"/>
            <w:tcBorders>
              <w:top w:val="double" w:sz="4" w:space="0" w:color="auto"/>
            </w:tcBorders>
            <w:textDirection w:val="btLr"/>
          </w:tcPr>
          <w:p w:rsidR="00F20B18" w:rsidRPr="00BC2ACA" w:rsidRDefault="00F20B18" w:rsidP="00BC2AC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C2ACA">
              <w:rPr>
                <w:rFonts w:asciiTheme="majorBidi" w:hAnsiTheme="majorBidi" w:cstheme="majorBidi"/>
                <w:sz w:val="72"/>
                <w:szCs w:val="72"/>
              </w:rPr>
              <w:t>Semestre 1</w:t>
            </w:r>
          </w:p>
        </w:tc>
        <w:tc>
          <w:tcPr>
            <w:tcW w:w="2533" w:type="dxa"/>
            <w:tcBorders>
              <w:top w:val="double" w:sz="4" w:space="0" w:color="auto"/>
            </w:tcBorders>
          </w:tcPr>
          <w:p w:rsidR="00F20B18" w:rsidRPr="00323631" w:rsidRDefault="00994F56" w:rsidP="00994F56">
            <w:pPr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02</w:t>
            </w:r>
            <w:r w:rsidR="007D63E9">
              <w:rPr>
                <w:rFonts w:ascii="Agency FB" w:hAnsi="Agency FB"/>
                <w:b/>
                <w:bCs/>
                <w:sz w:val="24"/>
                <w:szCs w:val="24"/>
              </w:rPr>
              <w:t xml:space="preserve"> jusqu’à 0</w:t>
            </w:r>
            <w:r w:rsidR="0070549B">
              <w:rPr>
                <w:rFonts w:ascii="Agency FB" w:hAnsi="Agency FB"/>
                <w:b/>
                <w:bCs/>
                <w:sz w:val="24"/>
                <w:szCs w:val="24"/>
              </w:rPr>
              <w:t>6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 w:val="restart"/>
            <w:tcBorders>
              <w:top w:val="double" w:sz="4" w:space="0" w:color="auto"/>
            </w:tcBorders>
            <w:textDirection w:val="btLr"/>
          </w:tcPr>
          <w:p w:rsidR="00F20B18" w:rsidRPr="005C4F47" w:rsidRDefault="00415CD8" w:rsidP="002466C8">
            <w:pPr>
              <w:ind w:left="113" w:right="113"/>
              <w:jc w:val="center"/>
              <w:rPr>
                <w:color w:val="000000" w:themeColor="text1"/>
              </w:rPr>
            </w:pPr>
            <w:hyperlink r:id="rId7" w:history="1">
              <w:r w:rsidR="002466C8" w:rsidRPr="005C4F47">
                <w:rPr>
                  <w:rStyle w:val="Lienhypertexte"/>
                  <w:rFonts w:ascii="Stencil" w:hAnsi="Stencil"/>
                  <w:color w:val="000000" w:themeColor="text1"/>
                  <w:sz w:val="48"/>
                  <w:szCs w:val="48"/>
                  <w:u w:val="none"/>
                </w:rPr>
                <w:t>Matière et environnement</w:t>
              </w:r>
            </w:hyperlink>
          </w:p>
        </w:tc>
        <w:tc>
          <w:tcPr>
            <w:tcW w:w="6198" w:type="dxa"/>
            <w:gridSpan w:val="4"/>
          </w:tcPr>
          <w:p w:rsidR="00F20B18" w:rsidRDefault="00F20B18" w:rsidP="00F20B18">
            <w:pPr>
              <w:jc w:val="center"/>
            </w:pPr>
            <w:r>
              <w:t>Réception, datation, contrat</w:t>
            </w:r>
          </w:p>
        </w:tc>
        <w:tc>
          <w:tcPr>
            <w:tcW w:w="4309" w:type="dxa"/>
            <w:tcBorders>
              <w:top w:val="double" w:sz="4" w:space="0" w:color="auto"/>
            </w:tcBorders>
          </w:tcPr>
          <w:p w:rsidR="00F20B18" w:rsidRDefault="00F20B18"/>
        </w:tc>
      </w:tr>
      <w:tr w:rsidR="00F20B18" w:rsidTr="00AB119F">
        <w:tc>
          <w:tcPr>
            <w:tcW w:w="1211" w:type="dxa"/>
            <w:vMerge/>
          </w:tcPr>
          <w:p w:rsidR="00F20B18" w:rsidRDefault="00F20B18"/>
        </w:tc>
        <w:tc>
          <w:tcPr>
            <w:tcW w:w="2533" w:type="dxa"/>
          </w:tcPr>
          <w:p w:rsidR="00F20B18" w:rsidRPr="00323631" w:rsidRDefault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07 jusqu’à 13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/>
          </w:tcPr>
          <w:p w:rsidR="00F20B18" w:rsidRDefault="00F20B18"/>
        </w:tc>
        <w:tc>
          <w:tcPr>
            <w:tcW w:w="6198" w:type="dxa"/>
            <w:gridSpan w:val="4"/>
          </w:tcPr>
          <w:p w:rsidR="00F20B18" w:rsidRDefault="00F20B18" w:rsidP="00F20B18">
            <w:pPr>
              <w:jc w:val="center"/>
            </w:pPr>
            <w:r>
              <w:t>Réception, datation, contrat</w:t>
            </w:r>
          </w:p>
        </w:tc>
        <w:tc>
          <w:tcPr>
            <w:tcW w:w="4309" w:type="dxa"/>
          </w:tcPr>
          <w:p w:rsidR="00F20B18" w:rsidRDefault="00F20B18" w:rsidP="006C2717"/>
        </w:tc>
      </w:tr>
      <w:tr w:rsidR="00F20B18" w:rsidTr="00AB119F">
        <w:tc>
          <w:tcPr>
            <w:tcW w:w="1211" w:type="dxa"/>
            <w:vMerge/>
          </w:tcPr>
          <w:p w:rsidR="00F20B18" w:rsidRDefault="00F20B18"/>
        </w:tc>
        <w:tc>
          <w:tcPr>
            <w:tcW w:w="2533" w:type="dxa"/>
          </w:tcPr>
          <w:p w:rsidR="00F20B18" w:rsidRPr="00323631" w:rsidRDefault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14 jusqu’à 20</w:t>
            </w:r>
            <w:r w:rsidR="00F20B18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septembre</w:t>
            </w:r>
          </w:p>
        </w:tc>
        <w:tc>
          <w:tcPr>
            <w:tcW w:w="1117" w:type="dxa"/>
            <w:vMerge/>
          </w:tcPr>
          <w:p w:rsidR="00F20B18" w:rsidRDefault="00F20B18"/>
        </w:tc>
        <w:tc>
          <w:tcPr>
            <w:tcW w:w="6198" w:type="dxa"/>
            <w:gridSpan w:val="4"/>
          </w:tcPr>
          <w:p w:rsidR="00F20B18" w:rsidRDefault="00F20B18" w:rsidP="00F20B18">
            <w:pPr>
              <w:jc w:val="center"/>
            </w:pPr>
            <w:r>
              <w:t>Evaluation diagnostique</w:t>
            </w:r>
            <w:r w:rsidR="0007485F">
              <w:t xml:space="preserve"> + Correction de l’évaluation diagnostique</w:t>
            </w:r>
          </w:p>
        </w:tc>
        <w:tc>
          <w:tcPr>
            <w:tcW w:w="4309" w:type="dxa"/>
          </w:tcPr>
          <w:p w:rsidR="00F20B18" w:rsidRDefault="00F20B18"/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994F56" w:rsidP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21 jusqu’à 2</w:t>
            </w:r>
            <w:r w:rsidR="0070549B">
              <w:rPr>
                <w:rFonts w:ascii="Agency FB" w:hAnsi="Agency FB"/>
                <w:b/>
                <w:bCs/>
                <w:sz w:val="24"/>
                <w:szCs w:val="24"/>
              </w:rPr>
              <w:t>7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>septembre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  <w:gridSpan w:val="2"/>
          </w:tcPr>
          <w:p w:rsidR="00FB0D1B" w:rsidRDefault="00AA1B33" w:rsidP="0007485F">
            <w:r>
              <w:t>* R</w:t>
            </w:r>
            <w:r w:rsidR="0007485F">
              <w:t>évision des acquisitions passées</w:t>
            </w:r>
          </w:p>
        </w:tc>
        <w:tc>
          <w:tcPr>
            <w:tcW w:w="991" w:type="dxa"/>
            <w:gridSpan w:val="2"/>
          </w:tcPr>
          <w:p w:rsidR="00A23438" w:rsidRDefault="005B0F39" w:rsidP="0007485F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B0D1B" w:rsidRDefault="00FB0D1B"/>
        </w:tc>
      </w:tr>
      <w:tr w:rsidR="00FB0D1B" w:rsidTr="00AB119F">
        <w:tc>
          <w:tcPr>
            <w:tcW w:w="1211" w:type="dxa"/>
            <w:vMerge/>
          </w:tcPr>
          <w:p w:rsidR="00FB0D1B" w:rsidRDefault="00FB0D1B"/>
        </w:tc>
        <w:tc>
          <w:tcPr>
            <w:tcW w:w="2533" w:type="dxa"/>
          </w:tcPr>
          <w:p w:rsidR="00FB0D1B" w:rsidRPr="00323631" w:rsidRDefault="00994F56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28 jusqu’à 03</w:t>
            </w:r>
            <w:r w:rsidR="00FB0D1B"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B0D1B" w:rsidRDefault="00FB0D1B"/>
        </w:tc>
        <w:tc>
          <w:tcPr>
            <w:tcW w:w="5207" w:type="dxa"/>
            <w:gridSpan w:val="2"/>
          </w:tcPr>
          <w:p w:rsidR="007823A6" w:rsidRDefault="00F0073E" w:rsidP="00024CD2">
            <w:r>
              <w:t>* L’air qui nous entoure</w:t>
            </w:r>
          </w:p>
          <w:p w:rsidR="00454307" w:rsidRDefault="00454307" w:rsidP="00024CD2"/>
        </w:tc>
        <w:tc>
          <w:tcPr>
            <w:tcW w:w="991" w:type="dxa"/>
            <w:gridSpan w:val="2"/>
          </w:tcPr>
          <w:p w:rsidR="00A23438" w:rsidRDefault="005B0F39" w:rsidP="00024CD2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B0D1B" w:rsidRDefault="00FB0D1B"/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28 jusqu’à 4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>* Quelques propriétés de l’air et ses constituants</w:t>
            </w:r>
          </w:p>
        </w:tc>
        <w:tc>
          <w:tcPr>
            <w:tcW w:w="991" w:type="dxa"/>
            <w:gridSpan w:val="2"/>
          </w:tcPr>
          <w:p w:rsidR="00F0073E" w:rsidRDefault="005B0F39" w:rsidP="00024CD2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454307" w:rsidP="00454307">
            <w:r>
              <w:t xml:space="preserve">TP : vérification de la masse 1L d’air 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5jusqu’à 11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>* Molécules et atomes</w:t>
            </w:r>
          </w:p>
          <w:p w:rsidR="00454307" w:rsidRDefault="00454307" w:rsidP="00BE71C2"/>
        </w:tc>
        <w:tc>
          <w:tcPr>
            <w:tcW w:w="991" w:type="dxa"/>
            <w:gridSpan w:val="2"/>
          </w:tcPr>
          <w:p w:rsidR="00F0073E" w:rsidRDefault="005B0F39" w:rsidP="00454307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B86D72">
            <w:r>
              <w:t>TP : Molécules et atomes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  <w:tcBorders>
              <w:bottom w:val="single" w:sz="4" w:space="0" w:color="auto"/>
            </w:tcBorders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12 jusqu’à 18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octobre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  <w:tcBorders>
              <w:bottom w:val="single" w:sz="4" w:space="0" w:color="auto"/>
            </w:tcBorders>
          </w:tcPr>
          <w:p w:rsidR="00F0073E" w:rsidRDefault="00F0073E" w:rsidP="00BE71C2">
            <w:r>
              <w:t>* Molécules et atomes</w:t>
            </w:r>
          </w:p>
          <w:p w:rsidR="00F0073E" w:rsidRDefault="00F0073E" w:rsidP="00BE71C2">
            <w:r>
              <w:t>* Exercice et soutien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F0073E" w:rsidRDefault="005B0F39" w:rsidP="005B0F39">
            <w:r>
              <w:rPr>
                <w:rFonts w:ascii="Courier New" w:hAnsi="Courier New" w:cs="Courier New"/>
              </w:rPr>
              <w:t xml:space="preserve">  2H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F0073E" w:rsidRDefault="00B86D72">
            <w:r>
              <w:t>TP : Molécules et atomes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  <w:tcBorders>
              <w:top w:val="single" w:sz="4" w:space="0" w:color="auto"/>
              <w:bottom w:val="thickThinSmallGap" w:sz="12" w:space="0" w:color="auto"/>
            </w:tcBorders>
          </w:tcPr>
          <w:p w:rsidR="00F0073E" w:rsidRPr="00323631" w:rsidRDefault="00F0073E" w:rsidP="00A55E5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19 jusqu’à 25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F0073E" w:rsidRDefault="00F0073E" w:rsidP="00BE71C2">
            <w:r>
              <w:t>* Exercice et soutien</w:t>
            </w:r>
          </w:p>
          <w:p w:rsidR="00F0073E" w:rsidRPr="00772090" w:rsidRDefault="00F0073E" w:rsidP="006A78FE"/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F0073E" w:rsidRPr="00323631" w:rsidRDefault="005B0F39" w:rsidP="00AB119F">
            <w:pPr>
              <w:jc w:val="center"/>
              <w:rPr>
                <w:rFonts w:ascii="Courier New" w:hAnsi="Courier New" w:cs="Courier New"/>
                <w:rtl/>
                <w:lang w:bidi="ar-MA"/>
              </w:rPr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  <w:tcBorders>
              <w:right w:val="single" w:sz="4" w:space="0" w:color="auto"/>
            </w:tcBorders>
          </w:tcPr>
          <w:p w:rsidR="00F0073E" w:rsidRPr="00323631" w:rsidRDefault="006A78FE" w:rsidP="00454307">
            <w:pPr>
              <w:rPr>
                <w:rFonts w:ascii="Courier New" w:hAnsi="Courier New" w:cs="Courier New"/>
                <w:rtl/>
                <w:lang w:bidi="ar-MA"/>
              </w:rPr>
            </w:pPr>
            <w:r w:rsidRPr="00454307">
              <w:rPr>
                <w:highlight w:val="cyan"/>
              </w:rPr>
              <w:t>Contrôle continu N° 1</w:t>
            </w:r>
            <w:r w:rsidR="00454307" w:rsidRPr="00454307">
              <w:rPr>
                <w:highlight w:val="cyan"/>
              </w:rPr>
              <w:t xml:space="preserve"> +correction</w:t>
            </w:r>
            <w:r w:rsidR="00454307">
              <w:t xml:space="preserve"> </w:t>
            </w:r>
          </w:p>
        </w:tc>
      </w:tr>
      <w:tr w:rsidR="00F0073E" w:rsidTr="00994F56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25 /10 jusqu’à 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10507" w:type="dxa"/>
            <w:gridSpan w:val="5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0073E" w:rsidRDefault="00F0073E" w:rsidP="004A2FE5">
            <w:pPr>
              <w:jc w:val="center"/>
              <w:rPr>
                <w:lang w:bidi="ar-MA"/>
              </w:rPr>
            </w:pPr>
            <w:r w:rsidRPr="00B65D77">
              <w:rPr>
                <w:rFonts w:ascii="Courier New" w:hAnsi="Courier New" w:cs="Courier New"/>
                <w:b/>
                <w:bCs/>
                <w:highlight w:val="yellow"/>
                <w:rtl/>
              </w:rPr>
              <w:t>عطلة الفترة البينية الأولى</w:t>
            </w:r>
            <w:r w:rsidRPr="00B65D77"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 xml:space="preserve"> </w:t>
            </w:r>
            <w:r w:rsidRPr="004A2FE5">
              <w:rPr>
                <w:rFonts w:ascii="Courier New" w:hAnsi="Courier New" w:cs="Courier New" w:hint="cs"/>
                <w:b/>
                <w:bCs/>
                <w:highlight w:val="yellow"/>
                <w:shd w:val="clear" w:color="auto" w:fill="FFFF00"/>
                <w:rtl/>
              </w:rPr>
              <w:t>و</w:t>
            </w:r>
            <w:r w:rsidRPr="004A2FE5">
              <w:rPr>
                <w:rFonts w:ascii="Courier New" w:hAnsi="Courier New" w:cs="Courier New" w:hint="cs"/>
                <w:b/>
                <w:bCs/>
                <w:shd w:val="clear" w:color="auto" w:fill="FFFF00"/>
                <w:rtl/>
                <w:lang w:bidi="ar-MA"/>
              </w:rPr>
              <w:t>عيد المولد النبوي الشريف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  <w:tcBorders>
              <w:top w:val="thickThinSmallGap" w:sz="12" w:space="0" w:color="auto"/>
            </w:tcBorders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 jusqu’à 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  <w:tcBorders>
              <w:top w:val="thickThinSmallGap" w:sz="12" w:space="0" w:color="auto"/>
            </w:tcBorders>
          </w:tcPr>
          <w:p w:rsidR="00F0073E" w:rsidRDefault="00F0073E" w:rsidP="00BE71C2">
            <w:r>
              <w:t>* Les combustions</w:t>
            </w:r>
          </w:p>
          <w:p w:rsidR="00454307" w:rsidRDefault="00454307" w:rsidP="00BE71C2"/>
        </w:tc>
        <w:tc>
          <w:tcPr>
            <w:tcW w:w="991" w:type="dxa"/>
            <w:gridSpan w:val="2"/>
            <w:tcBorders>
              <w:top w:val="thickThinSmallGap" w:sz="12" w:space="0" w:color="auto"/>
            </w:tcBorders>
          </w:tcPr>
          <w:p w:rsidR="00F0073E" w:rsidRDefault="005B0F39" w:rsidP="00454307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  <w:tcBorders>
              <w:top w:val="thickThinSmallGap" w:sz="12" w:space="0" w:color="auto"/>
            </w:tcBorders>
          </w:tcPr>
          <w:p w:rsidR="00F0073E" w:rsidRDefault="00F0073E" w:rsidP="004A2FE5">
            <w:pPr>
              <w:bidi/>
              <w:rPr>
                <w:b/>
                <w:bCs/>
                <w:color w:val="000000" w:themeColor="text1"/>
                <w:sz w:val="24"/>
                <w:szCs w:val="24"/>
                <w:shd w:val="clear" w:color="auto" w:fill="9CC2E5" w:themeFill="accent1" w:themeFillTint="99"/>
              </w:rPr>
            </w:pPr>
            <w:r w:rsidRPr="004A2FE5">
              <w:rPr>
                <w:rFonts w:hint="cs"/>
                <w:b/>
                <w:bCs/>
                <w:color w:val="000000" w:themeColor="text1"/>
                <w:sz w:val="24"/>
                <w:szCs w:val="24"/>
                <w:shd w:val="clear" w:color="auto" w:fill="5B9BD5" w:themeFill="accent1"/>
                <w:rtl/>
              </w:rPr>
              <w:t>ذكري المسيرة الخضراء</w:t>
            </w:r>
            <w:r w:rsidRPr="004A2FE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A2FE5">
              <w:rPr>
                <w:b/>
                <w:bCs/>
                <w:color w:val="000000" w:themeColor="text1"/>
                <w:sz w:val="24"/>
                <w:szCs w:val="24"/>
                <w:shd w:val="clear" w:color="auto" w:fill="9CC2E5" w:themeFill="accent1" w:themeFillTint="99"/>
              </w:rPr>
              <w:t xml:space="preserve">6 Novembre 2020 </w:t>
            </w:r>
          </w:p>
          <w:p w:rsidR="00454307" w:rsidRPr="004A2FE5" w:rsidRDefault="00454307" w:rsidP="0045430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t xml:space="preserve">TP : combustion du carbone + fer 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9  jusqu’à 15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>* Les combustions</w:t>
            </w:r>
          </w:p>
          <w:p w:rsidR="00454307" w:rsidRDefault="00454307" w:rsidP="00BE71C2">
            <w:r>
              <w:t>Exercice et soutien</w:t>
            </w:r>
          </w:p>
        </w:tc>
        <w:tc>
          <w:tcPr>
            <w:tcW w:w="991" w:type="dxa"/>
            <w:gridSpan w:val="2"/>
          </w:tcPr>
          <w:p w:rsidR="00F0073E" w:rsidRDefault="005B0F39" w:rsidP="005B0F39">
            <w:r>
              <w:rPr>
                <w:rFonts w:ascii="Courier New" w:hAnsi="Courier New" w:cs="Courier New"/>
              </w:rPr>
              <w:t xml:space="preserve">  2H</w:t>
            </w:r>
          </w:p>
        </w:tc>
        <w:tc>
          <w:tcPr>
            <w:tcW w:w="4309" w:type="dxa"/>
          </w:tcPr>
          <w:p w:rsidR="00F0073E" w:rsidRDefault="00F0073E" w:rsidP="006C2717">
            <w:pPr>
              <w:rPr>
                <w:b/>
                <w:bCs/>
                <w:highlight w:val="magenta"/>
              </w:rPr>
            </w:pPr>
            <w:r w:rsidRPr="00B65D77">
              <w:rPr>
                <w:b/>
                <w:bCs/>
                <w:highlight w:val="magenta"/>
              </w:rPr>
              <w:t>lundi 18 novembre 2019</w:t>
            </w:r>
            <w:r>
              <w:rPr>
                <w:rFonts w:hint="cs"/>
                <w:b/>
                <w:bCs/>
                <w:highlight w:val="magenta"/>
                <w:rtl/>
              </w:rPr>
              <w:t> </w:t>
            </w:r>
            <w:proofErr w:type="gramStart"/>
            <w:r>
              <w:rPr>
                <w:b/>
                <w:bCs/>
                <w:highlight w:val="magenta"/>
                <w:lang w:val="fr-MA"/>
              </w:rPr>
              <w:t>:</w:t>
            </w:r>
            <w:r w:rsidRPr="00B65D77">
              <w:rPr>
                <w:rFonts w:hint="cs"/>
                <w:b/>
                <w:bCs/>
                <w:highlight w:val="magenta"/>
                <w:rtl/>
              </w:rPr>
              <w:t>عيد</w:t>
            </w:r>
            <w:proofErr w:type="gramEnd"/>
            <w:r w:rsidRPr="00B65D77">
              <w:rPr>
                <w:rFonts w:hint="cs"/>
                <w:b/>
                <w:bCs/>
                <w:highlight w:val="magenta"/>
                <w:rtl/>
              </w:rPr>
              <w:t xml:space="preserve"> الاستقلال</w:t>
            </w:r>
          </w:p>
          <w:p w:rsidR="00454307" w:rsidRPr="00B65D77" w:rsidRDefault="00454307" w:rsidP="006C2717">
            <w:pPr>
              <w:rPr>
                <w:b/>
                <w:bCs/>
                <w:highlight w:val="magenta"/>
                <w:rtl/>
                <w:lang w:bidi="ar-MA"/>
              </w:rPr>
            </w:pPr>
            <w:r>
              <w:t xml:space="preserve">TP : combustion du butane 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16  jusqu’à 22 novembre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>* Notion de réaction chimique</w:t>
            </w:r>
          </w:p>
          <w:p w:rsidR="00454307" w:rsidRDefault="00454307" w:rsidP="00BE71C2"/>
        </w:tc>
        <w:tc>
          <w:tcPr>
            <w:tcW w:w="991" w:type="dxa"/>
            <w:gridSpan w:val="2"/>
          </w:tcPr>
          <w:p w:rsidR="00F0073E" w:rsidRDefault="005B0F39" w:rsidP="00B0627B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B86D72" w:rsidP="00B86D72">
            <w:r>
              <w:t xml:space="preserve">TP : combustion du méthane 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23 jusqu’à 29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novembre 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Les lois d’une réaction chimique </w:t>
            </w:r>
          </w:p>
          <w:p w:rsidR="00454307" w:rsidRDefault="00454307" w:rsidP="00BE71C2"/>
        </w:tc>
        <w:tc>
          <w:tcPr>
            <w:tcW w:w="991" w:type="dxa"/>
            <w:gridSpan w:val="2"/>
          </w:tcPr>
          <w:p w:rsidR="00F0073E" w:rsidRDefault="005B0F39" w:rsidP="005B0F39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F0073E"/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30 jusqu’à 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Exercice et soutien </w:t>
            </w:r>
          </w:p>
        </w:tc>
        <w:tc>
          <w:tcPr>
            <w:tcW w:w="991" w:type="dxa"/>
            <w:gridSpan w:val="2"/>
          </w:tcPr>
          <w:p w:rsidR="00F0073E" w:rsidRDefault="005B0F39" w:rsidP="00454307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F0073E"/>
        </w:tc>
      </w:tr>
      <w:tr w:rsidR="00F0073E" w:rsidTr="00C12B69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7  jusqu’à 13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10507" w:type="dxa"/>
            <w:gridSpan w:val="5"/>
          </w:tcPr>
          <w:p w:rsidR="00F0073E" w:rsidRDefault="00F0073E" w:rsidP="00704BFB">
            <w:pPr>
              <w:jc w:val="center"/>
              <w:rPr>
                <w:rFonts w:ascii="Courier New" w:hAnsi="Courier New" w:cs="Courier New"/>
                <w:b/>
                <w:bCs/>
                <w:highlight w:val="red"/>
                <w:lang w:bidi="ar-MA"/>
              </w:rPr>
            </w:pPr>
            <w:r w:rsidRPr="00B65D77">
              <w:rPr>
                <w:rFonts w:ascii="Courier New" w:hAnsi="Courier New" w:cs="Courier New"/>
                <w:b/>
                <w:bCs/>
                <w:highlight w:val="yellow"/>
                <w:rtl/>
              </w:rPr>
              <w:t xml:space="preserve">عطلة الفترة البينية </w:t>
            </w:r>
            <w:r>
              <w:rPr>
                <w:rFonts w:ascii="Courier New" w:hAnsi="Courier New" w:cs="Courier New" w:hint="cs"/>
                <w:b/>
                <w:bCs/>
                <w:highlight w:val="yellow"/>
                <w:rtl/>
                <w:lang w:bidi="ar-MA"/>
              </w:rPr>
              <w:t xml:space="preserve">الثانية </w:t>
            </w:r>
          </w:p>
          <w:p w:rsidR="00F0073E" w:rsidRPr="00D01DFE" w:rsidRDefault="00F0073E" w:rsidP="00D01DFE">
            <w:pPr>
              <w:jc w:val="center"/>
              <w:rPr>
                <w:rFonts w:ascii="Courier New" w:hAnsi="Courier New" w:cs="Courier New"/>
                <w:b/>
                <w:bCs/>
                <w:highlight w:val="red"/>
              </w:rPr>
            </w:pPr>
            <w:r>
              <w:rPr>
                <w:rFonts w:ascii="Courier New" w:hAnsi="Courier New" w:cs="Courier New"/>
                <w:b/>
                <w:bCs/>
                <w:highlight w:val="red"/>
              </w:rPr>
              <w:t xml:space="preserve">6 jusqu'à 13 Décembre 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14 jusqu’à 20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décembre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454307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6A78FE">
            <w:r w:rsidRPr="00454307">
              <w:rPr>
                <w:highlight w:val="cyan"/>
              </w:rPr>
              <w:t>Contrôle continu N° 2</w:t>
            </w:r>
            <w:r w:rsidR="00454307" w:rsidRPr="00454307">
              <w:rPr>
                <w:highlight w:val="cyan"/>
              </w:rPr>
              <w:t xml:space="preserve"> +correction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70549B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21  jusqu’à 27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>décembre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AF7898">
              <w:t>Matières naturelles et matières synthétiques</w:t>
            </w:r>
          </w:p>
          <w:p w:rsidR="00454307" w:rsidRDefault="00454307" w:rsidP="00BE71C2"/>
        </w:tc>
        <w:tc>
          <w:tcPr>
            <w:tcW w:w="991" w:type="dxa"/>
            <w:gridSpan w:val="2"/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F0073E" w:rsidP="006C2717"/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28  jusqu’à 3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AF7898">
              <w:t>Pollution de l’air</w:t>
            </w:r>
            <w:r w:rsidR="00454307">
              <w:t xml:space="preserve"> </w:t>
            </w:r>
          </w:p>
          <w:p w:rsidR="00454307" w:rsidRDefault="00454307" w:rsidP="00BE71C2"/>
        </w:tc>
        <w:tc>
          <w:tcPr>
            <w:tcW w:w="991" w:type="dxa"/>
            <w:gridSpan w:val="2"/>
          </w:tcPr>
          <w:p w:rsidR="00F0073E" w:rsidRDefault="005B0F39" w:rsidP="00454307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F0073E" w:rsidP="006C2717">
            <w:r w:rsidRPr="00E264E0">
              <w:rPr>
                <w:b/>
                <w:bCs/>
                <w:highlight w:val="magenta"/>
              </w:rPr>
              <w:t>Mercre</w:t>
            </w:r>
            <w:r>
              <w:rPr>
                <w:b/>
                <w:bCs/>
                <w:highlight w:val="magenta"/>
              </w:rPr>
              <w:t>di 01 J</w:t>
            </w:r>
            <w:r w:rsidRPr="00E264E0">
              <w:rPr>
                <w:b/>
                <w:bCs/>
                <w:highlight w:val="magenta"/>
              </w:rPr>
              <w:t>anvier 2020</w:t>
            </w:r>
            <w:r w:rsidRPr="00E264E0">
              <w:rPr>
                <w:b/>
                <w:bCs/>
                <w:highlight w:val="magenta"/>
                <w:rtl/>
              </w:rPr>
              <w:t xml:space="preserve">فاتح السنة </w:t>
            </w:r>
            <w:r w:rsidRPr="00E264E0">
              <w:rPr>
                <w:rFonts w:hint="cs"/>
                <w:b/>
                <w:bCs/>
                <w:highlight w:val="magenta"/>
                <w:rtl/>
              </w:rPr>
              <w:t>الميلادية </w:t>
            </w:r>
            <w:r w:rsidRPr="00E264E0">
              <w:rPr>
                <w:b/>
                <w:bCs/>
                <w:highlight w:val="magenta"/>
                <w:rtl/>
              </w:rPr>
              <w:t>: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4  jusqu’à 10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454307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F0073E" w:rsidRDefault="00F0073E"/>
        </w:tc>
        <w:tc>
          <w:tcPr>
            <w:tcW w:w="4309" w:type="dxa"/>
          </w:tcPr>
          <w:p w:rsidR="00F0073E" w:rsidRDefault="006A78FE">
            <w:r w:rsidRPr="00454307">
              <w:rPr>
                <w:highlight w:val="cyan"/>
              </w:rPr>
              <w:t>Contrôle continu N° 3</w:t>
            </w:r>
            <w:r w:rsidR="00454307" w:rsidRPr="00454307">
              <w:rPr>
                <w:highlight w:val="cyan"/>
              </w:rPr>
              <w:t xml:space="preserve"> +correction</w:t>
            </w:r>
          </w:p>
        </w:tc>
      </w:tr>
      <w:tr w:rsidR="00F0073E" w:rsidTr="000C18B8">
        <w:tc>
          <w:tcPr>
            <w:tcW w:w="1211" w:type="dxa"/>
            <w:vMerge/>
            <w:tcBorders>
              <w:top w:val="thickThinLargeGap" w:sz="24" w:space="0" w:color="auto"/>
            </w:tcBorders>
          </w:tcPr>
          <w:p w:rsidR="00F0073E" w:rsidRDefault="00F0073E"/>
        </w:tc>
        <w:tc>
          <w:tcPr>
            <w:tcW w:w="2533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gency FB" w:hAnsi="Agency FB" w:hint="cs"/>
                <w:b/>
                <w:bCs/>
                <w:sz w:val="24"/>
                <w:szCs w:val="24"/>
                <w:rtl/>
              </w:rPr>
              <w:t xml:space="preserve">11 </w:t>
            </w: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 jusqu’à 17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/>
            <w:tcBorders>
              <w:top w:val="thickThinLargeGap" w:sz="24" w:space="0" w:color="auto"/>
            </w:tcBorders>
          </w:tcPr>
          <w:p w:rsidR="00F0073E" w:rsidRDefault="00F0073E"/>
        </w:tc>
        <w:tc>
          <w:tcPr>
            <w:tcW w:w="5173" w:type="dxa"/>
            <w:tcBorders>
              <w:top w:val="thickThinLargeGap" w:sz="24" w:space="0" w:color="auto"/>
              <w:right w:val="single" w:sz="4" w:space="0" w:color="auto"/>
            </w:tcBorders>
          </w:tcPr>
          <w:p w:rsidR="00F0073E" w:rsidRDefault="00F0073E" w:rsidP="000C18B8">
            <w:pPr>
              <w:rPr>
                <w:lang w:bidi="ar-MA"/>
              </w:rPr>
            </w:pPr>
            <w:r>
              <w:rPr>
                <w:lang w:bidi="ar-MA"/>
              </w:rPr>
              <w:t>Projets</w:t>
            </w:r>
          </w:p>
          <w:p w:rsidR="00454307" w:rsidRDefault="00454307" w:rsidP="000C18B8">
            <w:pPr>
              <w:rPr>
                <w:rFonts w:ascii="Courier New" w:hAnsi="Courier New" w:cs="Courier New"/>
                <w:b/>
                <w:bCs/>
                <w:highlight w:val="red"/>
              </w:rPr>
            </w:pPr>
          </w:p>
          <w:p w:rsidR="005B0F39" w:rsidRPr="00323631" w:rsidRDefault="005B0F39" w:rsidP="000C18B8">
            <w:pPr>
              <w:rPr>
                <w:rFonts w:ascii="Courier New" w:hAnsi="Courier New" w:cs="Courier New"/>
                <w:b/>
                <w:bCs/>
                <w:highlight w:val="red"/>
              </w:rPr>
            </w:pPr>
          </w:p>
        </w:tc>
        <w:tc>
          <w:tcPr>
            <w:tcW w:w="1000" w:type="dxa"/>
            <w:gridSpan w:val="2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F0073E" w:rsidRPr="00454307" w:rsidRDefault="005B0F39" w:rsidP="00402ABB">
            <w:pPr>
              <w:jc w:val="center"/>
              <w:rPr>
                <w:rFonts w:ascii="Courier New" w:hAnsi="Courier New" w:cs="Courier New"/>
                <w:highlight w:val="red"/>
              </w:rPr>
            </w:pPr>
            <w:r>
              <w:rPr>
                <w:rFonts w:ascii="Courier New" w:hAnsi="Courier New" w:cs="Courier New"/>
              </w:rPr>
              <w:lastRenderedPageBreak/>
              <w:t>2H</w:t>
            </w:r>
          </w:p>
        </w:tc>
        <w:tc>
          <w:tcPr>
            <w:tcW w:w="4334" w:type="dxa"/>
            <w:gridSpan w:val="2"/>
            <w:tcBorders>
              <w:top w:val="thickThinLargeGap" w:sz="24" w:space="0" w:color="auto"/>
              <w:left w:val="single" w:sz="4" w:space="0" w:color="auto"/>
              <w:right w:val="thickThinLargeGap" w:sz="24" w:space="0" w:color="auto"/>
            </w:tcBorders>
          </w:tcPr>
          <w:p w:rsidR="00F0073E" w:rsidRPr="00323631" w:rsidRDefault="00F0073E" w:rsidP="00646FBE">
            <w:pPr>
              <w:rPr>
                <w:rFonts w:ascii="Courier New" w:hAnsi="Courier New" w:cs="Courier New"/>
                <w:b/>
                <w:bCs/>
                <w:highlight w:val="red"/>
              </w:rPr>
            </w:pPr>
          </w:p>
        </w:tc>
      </w:tr>
      <w:tr w:rsidR="00F0073E" w:rsidTr="00AB119F">
        <w:tc>
          <w:tcPr>
            <w:tcW w:w="1211" w:type="dxa"/>
            <w:vMerge w:val="restart"/>
            <w:tcBorders>
              <w:top w:val="thickThinLargeGap" w:sz="24" w:space="0" w:color="auto"/>
            </w:tcBorders>
            <w:textDirection w:val="btLr"/>
          </w:tcPr>
          <w:p w:rsidR="00F0073E" w:rsidRPr="00BC2ACA" w:rsidRDefault="00F0073E" w:rsidP="00BC2AC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C2ACA">
              <w:rPr>
                <w:rFonts w:asciiTheme="majorBidi" w:hAnsiTheme="majorBidi" w:cstheme="majorBidi"/>
                <w:sz w:val="72"/>
                <w:szCs w:val="72"/>
              </w:rPr>
              <w:lastRenderedPageBreak/>
              <w:t>Semestre 2</w:t>
            </w:r>
          </w:p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18  jusqu’à 24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janvier</w:t>
            </w:r>
          </w:p>
        </w:tc>
        <w:tc>
          <w:tcPr>
            <w:tcW w:w="1117" w:type="dxa"/>
            <w:vMerge w:val="restart"/>
            <w:tcBorders>
              <w:top w:val="thickThinLargeGap" w:sz="24" w:space="0" w:color="auto"/>
            </w:tcBorders>
            <w:textDirection w:val="btLr"/>
          </w:tcPr>
          <w:p w:rsidR="00F0073E" w:rsidRPr="00B42618" w:rsidRDefault="00415CD8" w:rsidP="002466C8">
            <w:pPr>
              <w:ind w:left="113" w:right="113"/>
              <w:jc w:val="center"/>
              <w:rPr>
                <w:rFonts w:ascii="Stencil" w:hAnsi="Stencil"/>
              </w:rPr>
            </w:pPr>
            <w:hyperlink r:id="rId8" w:history="1">
              <w:r w:rsidR="00F0073E" w:rsidRPr="005C4F47">
                <w:rPr>
                  <w:rStyle w:val="Lienhypertexte"/>
                  <w:rFonts w:ascii="Stencil" w:hAnsi="Stencil"/>
                  <w:color w:val="000000" w:themeColor="text1"/>
                  <w:sz w:val="56"/>
                  <w:szCs w:val="56"/>
                </w:rPr>
                <w:t>Electricité</w:t>
              </w:r>
            </w:hyperlink>
          </w:p>
        </w:tc>
        <w:tc>
          <w:tcPr>
            <w:tcW w:w="5207" w:type="dxa"/>
            <w:gridSpan w:val="2"/>
            <w:tcBorders>
              <w:top w:val="thickThinLargeGap" w:sz="24" w:space="0" w:color="auto"/>
            </w:tcBorders>
          </w:tcPr>
          <w:p w:rsidR="00F0073E" w:rsidRDefault="00F0073E" w:rsidP="000C18B8">
            <w:pPr>
              <w:rPr>
                <w:rtl/>
                <w:lang w:bidi="ar-MA"/>
              </w:rPr>
            </w:pPr>
            <w:r>
              <w:rPr>
                <w:lang w:bidi="ar-MA"/>
              </w:rPr>
              <w:t xml:space="preserve">Projets </w:t>
            </w:r>
          </w:p>
        </w:tc>
        <w:tc>
          <w:tcPr>
            <w:tcW w:w="991" w:type="dxa"/>
            <w:gridSpan w:val="2"/>
            <w:tcBorders>
              <w:top w:val="thickThinLargeGap" w:sz="24" w:space="0" w:color="auto"/>
            </w:tcBorders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  <w:tcBorders>
              <w:top w:val="thickThinLargeGap" w:sz="24" w:space="0" w:color="auto"/>
            </w:tcBorders>
          </w:tcPr>
          <w:p w:rsidR="00F0073E" w:rsidRDefault="00F0073E"/>
        </w:tc>
      </w:tr>
      <w:tr w:rsidR="00F0073E" w:rsidTr="000C18B8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25  jusqu’à 31 janvier 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10507" w:type="dxa"/>
            <w:gridSpan w:val="5"/>
            <w:shd w:val="clear" w:color="auto" w:fill="A8D08D" w:themeFill="accent6" w:themeFillTint="99"/>
          </w:tcPr>
          <w:p w:rsidR="00F0073E" w:rsidRDefault="00F0073E" w:rsidP="000C18B8">
            <w:pPr>
              <w:jc w:val="center"/>
            </w:pPr>
            <w:r w:rsidRPr="000C18B8">
              <w:rPr>
                <w:rFonts w:hint="cs"/>
                <w:sz w:val="28"/>
                <w:szCs w:val="28"/>
                <w:rtl/>
              </w:rPr>
              <w:t>عطلة منتصف السنة الدراسية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 jusqu’à 7 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2539A1">
              <w:t>La lumière qui nous entoure</w:t>
            </w:r>
          </w:p>
          <w:p w:rsidR="00F0073E" w:rsidRDefault="00F0073E" w:rsidP="00BE71C2">
            <w:r>
              <w:t xml:space="preserve">* </w:t>
            </w:r>
            <w:r w:rsidRPr="002539A1">
              <w:t>Sources et récepteurs de la lumière</w:t>
            </w:r>
          </w:p>
        </w:tc>
        <w:tc>
          <w:tcPr>
            <w:tcW w:w="991" w:type="dxa"/>
            <w:gridSpan w:val="2"/>
          </w:tcPr>
          <w:p w:rsidR="00F0073E" w:rsidRDefault="005B0F39" w:rsidP="00F636AB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F0073E"/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8 jusqu’à 14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février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2539A1">
              <w:t>Sources et récepteurs de la lumière</w:t>
            </w:r>
          </w:p>
          <w:p w:rsidR="00F0073E" w:rsidRDefault="00F0073E" w:rsidP="00BE71C2">
            <w:r>
              <w:t xml:space="preserve">* </w:t>
            </w:r>
            <w:r w:rsidRPr="002539A1">
              <w:t>Lumière et couleurs - Dispersion de la lumière</w:t>
            </w:r>
          </w:p>
        </w:tc>
        <w:tc>
          <w:tcPr>
            <w:tcW w:w="991" w:type="dxa"/>
            <w:gridSpan w:val="2"/>
          </w:tcPr>
          <w:p w:rsidR="00F0073E" w:rsidRDefault="005B0F39" w:rsidP="00C85B17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454307">
            <w:r>
              <w:t xml:space="preserve">TP : dispersion de la lumière </w:t>
            </w:r>
          </w:p>
          <w:p w:rsidR="00454307" w:rsidRDefault="00454307"/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15  jusqu’à 21 février 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2539A1">
              <w:t>Lumière et couleurs - Dispersion de la lumière</w:t>
            </w:r>
          </w:p>
          <w:p w:rsidR="00F0073E" w:rsidRDefault="00F0073E" w:rsidP="00BE71C2">
            <w:r>
              <w:t xml:space="preserve">* </w:t>
            </w:r>
            <w:r w:rsidRPr="00A17E35">
              <w:t>Propagation de la lumière</w:t>
            </w:r>
          </w:p>
        </w:tc>
        <w:tc>
          <w:tcPr>
            <w:tcW w:w="991" w:type="dxa"/>
            <w:gridSpan w:val="2"/>
          </w:tcPr>
          <w:p w:rsidR="00F0073E" w:rsidRDefault="005B0F39" w:rsidP="000C18B8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454307">
            <w:r>
              <w:t xml:space="preserve">TP : propagation de la lumière 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22 jusqu’à 28 février 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A17E35">
              <w:t>Propagation de la lumière</w:t>
            </w:r>
          </w:p>
        </w:tc>
        <w:tc>
          <w:tcPr>
            <w:tcW w:w="991" w:type="dxa"/>
            <w:gridSpan w:val="2"/>
          </w:tcPr>
          <w:p w:rsidR="00F0073E" w:rsidRDefault="005B0F39" w:rsidP="00F636AB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F0073E" w:rsidP="005C4F47">
            <w:pPr>
              <w:jc w:val="center"/>
            </w:pP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01 jusqu’à 7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F0073E" w:rsidRDefault="005B0F39" w:rsidP="00DE558D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F0073E"/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8531B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8 jusqu’à 14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>* Exercice et soutien</w:t>
            </w:r>
          </w:p>
          <w:p w:rsidR="00F0073E" w:rsidRDefault="00F0073E" w:rsidP="006A78FE">
            <w:r>
              <w:t xml:space="preserve">* </w:t>
            </w:r>
          </w:p>
        </w:tc>
        <w:tc>
          <w:tcPr>
            <w:tcW w:w="991" w:type="dxa"/>
            <w:gridSpan w:val="2"/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6A78FE">
            <w:r w:rsidRPr="00454307">
              <w:rPr>
                <w:highlight w:val="cyan"/>
              </w:rPr>
              <w:t>Contrôle continu N° 4</w:t>
            </w:r>
            <w:r w:rsidR="00454307" w:rsidRPr="00454307">
              <w:rPr>
                <w:highlight w:val="cyan"/>
              </w:rPr>
              <w:t xml:space="preserve"> +correction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  <w:tcBorders>
              <w:bottom w:val="thickThinLargeGap" w:sz="24" w:space="0" w:color="auto"/>
            </w:tcBorders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15 jusqu’à 21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mars</w:t>
            </w:r>
          </w:p>
        </w:tc>
        <w:tc>
          <w:tcPr>
            <w:tcW w:w="1117" w:type="dxa"/>
            <w:vMerge/>
            <w:textDirection w:val="btLr"/>
          </w:tcPr>
          <w:p w:rsidR="00F0073E" w:rsidRPr="00FB0D1B" w:rsidRDefault="00F0073E" w:rsidP="002466C8">
            <w:pPr>
              <w:ind w:left="113" w:right="113"/>
              <w:jc w:val="center"/>
              <w:rPr>
                <w:sz w:val="56"/>
                <w:szCs w:val="56"/>
              </w:rPr>
            </w:pPr>
          </w:p>
        </w:tc>
        <w:tc>
          <w:tcPr>
            <w:tcW w:w="5207" w:type="dxa"/>
            <w:gridSpan w:val="2"/>
            <w:tcBorders>
              <w:bottom w:val="thickThinLargeGap" w:sz="24" w:space="0" w:color="auto"/>
            </w:tcBorders>
          </w:tcPr>
          <w:p w:rsidR="00F0073E" w:rsidRDefault="00F0073E" w:rsidP="00BE71C2">
            <w:r>
              <w:t xml:space="preserve">* </w:t>
            </w:r>
            <w:r w:rsidRPr="00A17E35">
              <w:t>Applications de la propagation rectiligne de la lumière</w:t>
            </w:r>
          </w:p>
        </w:tc>
        <w:tc>
          <w:tcPr>
            <w:tcW w:w="991" w:type="dxa"/>
            <w:gridSpan w:val="2"/>
            <w:tcBorders>
              <w:bottom w:val="thickThinLargeGap" w:sz="24" w:space="0" w:color="auto"/>
            </w:tcBorders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  <w:tcBorders>
              <w:bottom w:val="thickThinLargeGap" w:sz="24" w:space="0" w:color="auto"/>
            </w:tcBorders>
          </w:tcPr>
          <w:p w:rsidR="00F0073E" w:rsidRDefault="00F0073E"/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22 jusqu’à 28 mars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10507" w:type="dxa"/>
            <w:gridSpan w:val="5"/>
            <w:vMerge w:val="restart"/>
            <w:tcBorders>
              <w:right w:val="thickThinLargeGap" w:sz="24" w:space="0" w:color="auto"/>
            </w:tcBorders>
          </w:tcPr>
          <w:p w:rsidR="00F0073E" w:rsidRPr="00323631" w:rsidRDefault="00F0073E" w:rsidP="006C271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highlight w:val="yellow"/>
                <w:rtl/>
              </w:rPr>
              <w:t xml:space="preserve">عطلة الفترة البينية </w:t>
            </w:r>
            <w:r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>الثالث</w:t>
            </w:r>
            <w:r w:rsidRPr="009B055C">
              <w:rPr>
                <w:rFonts w:ascii="Courier New" w:hAnsi="Courier New" w:cs="Courier New" w:hint="cs"/>
                <w:b/>
                <w:bCs/>
                <w:highlight w:val="yellow"/>
                <w:rtl/>
              </w:rPr>
              <w:t>ة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  <w:tcBorders>
              <w:bottom w:val="thickThinLargeGap" w:sz="24" w:space="0" w:color="auto"/>
            </w:tcBorders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29 jusqu’à 4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10507" w:type="dxa"/>
            <w:gridSpan w:val="5"/>
            <w:vMerge/>
            <w:tcBorders>
              <w:bottom w:val="thickThinLargeGap" w:sz="24" w:space="0" w:color="auto"/>
              <w:right w:val="thickThinLargeGap" w:sz="24" w:space="0" w:color="auto"/>
            </w:tcBorders>
          </w:tcPr>
          <w:p w:rsidR="00F0073E" w:rsidRDefault="00F0073E"/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  <w:tcBorders>
              <w:top w:val="thickThinLargeGap" w:sz="24" w:space="0" w:color="auto"/>
            </w:tcBorders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5 jusqu’à 11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  <w:tcBorders>
              <w:top w:val="thickThinLargeGap" w:sz="24" w:space="0" w:color="auto"/>
            </w:tcBorders>
          </w:tcPr>
          <w:p w:rsidR="00F0073E" w:rsidRDefault="00F0073E" w:rsidP="00BE71C2">
            <w:r>
              <w:t xml:space="preserve">* </w:t>
            </w:r>
            <w:r w:rsidRPr="00A17E35">
              <w:t>Applications de la propagation rectiligne de la lumière</w:t>
            </w:r>
            <w:r>
              <w:t xml:space="preserve"> * </w:t>
            </w:r>
            <w:r w:rsidRPr="00997843">
              <w:t>Les lentilles minces</w:t>
            </w:r>
          </w:p>
        </w:tc>
        <w:tc>
          <w:tcPr>
            <w:tcW w:w="991" w:type="dxa"/>
            <w:gridSpan w:val="2"/>
            <w:tcBorders>
              <w:top w:val="thickThinLargeGap" w:sz="24" w:space="0" w:color="auto"/>
            </w:tcBorders>
          </w:tcPr>
          <w:p w:rsidR="00F0073E" w:rsidRDefault="005B0F39" w:rsidP="00D01DFE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  <w:tcBorders>
              <w:top w:val="thickThinLargeGap" w:sz="24" w:space="0" w:color="auto"/>
            </w:tcBorders>
          </w:tcPr>
          <w:p w:rsidR="00F0073E" w:rsidRDefault="00454307">
            <w:r>
              <w:t>TP : propagation de la lumière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12 jusqu’à 18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avril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997843">
              <w:t>Les lentilles minces</w:t>
            </w:r>
          </w:p>
        </w:tc>
        <w:tc>
          <w:tcPr>
            <w:tcW w:w="991" w:type="dxa"/>
            <w:gridSpan w:val="2"/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454307" w:rsidP="00454307">
            <w:r>
              <w:t xml:space="preserve">TP : les lentilles convergents et divergents 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 xml:space="preserve">19  jusqu’à 25 avril 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>* Image formée par une lentille convergente</w:t>
            </w:r>
          </w:p>
          <w:p w:rsidR="00F0073E" w:rsidRDefault="00F0073E" w:rsidP="00BE71C2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454307" w:rsidP="00454307">
            <w:r>
              <w:t xml:space="preserve">TP : image par LC 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26  jusqu’à 2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BE71C2">
            <w:r>
              <w:t>* Exercice et soutien</w:t>
            </w:r>
          </w:p>
          <w:p w:rsidR="00F0073E" w:rsidRDefault="00F0073E" w:rsidP="006A78FE">
            <w:r>
              <w:t xml:space="preserve">* </w:t>
            </w:r>
          </w:p>
        </w:tc>
        <w:tc>
          <w:tcPr>
            <w:tcW w:w="991" w:type="dxa"/>
            <w:gridSpan w:val="2"/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6A78FE" w:rsidRPr="00454307" w:rsidRDefault="006A78FE" w:rsidP="006A78FE">
            <w:pPr>
              <w:rPr>
                <w:b/>
                <w:bCs/>
                <w:highlight w:val="cyan"/>
              </w:rPr>
            </w:pPr>
            <w:r w:rsidRPr="00454307">
              <w:rPr>
                <w:highlight w:val="cyan"/>
              </w:rPr>
              <w:t>Contrôle continu N° 5</w:t>
            </w:r>
            <w:r w:rsidR="00454307" w:rsidRPr="00454307">
              <w:rPr>
                <w:highlight w:val="cyan"/>
              </w:rPr>
              <w:t xml:space="preserve"> +correction</w:t>
            </w:r>
          </w:p>
          <w:p w:rsidR="00F0073E" w:rsidRDefault="00F0073E" w:rsidP="006A78FE">
            <w:r w:rsidRPr="009B055C">
              <w:rPr>
                <w:b/>
                <w:bCs/>
                <w:highlight w:val="magenta"/>
              </w:rPr>
              <w:t>Vendredi</w:t>
            </w:r>
            <w:r>
              <w:rPr>
                <w:b/>
                <w:bCs/>
                <w:highlight w:val="magenta"/>
              </w:rPr>
              <w:t xml:space="preserve"> 01 M</w:t>
            </w:r>
            <w:r w:rsidRPr="009B055C">
              <w:rPr>
                <w:b/>
                <w:bCs/>
                <w:highlight w:val="magenta"/>
              </w:rPr>
              <w:t>ai 2020</w:t>
            </w:r>
            <w:r w:rsidRPr="009B055C">
              <w:rPr>
                <w:b/>
                <w:bCs/>
                <w:highlight w:val="magenta"/>
                <w:rtl/>
              </w:rPr>
              <w:t xml:space="preserve">عيد </w:t>
            </w:r>
            <w:r w:rsidRPr="009B055C">
              <w:rPr>
                <w:rFonts w:hint="cs"/>
                <w:b/>
                <w:bCs/>
                <w:highlight w:val="magenta"/>
                <w:rtl/>
              </w:rPr>
              <w:t>الشغل </w:t>
            </w:r>
            <w:r w:rsidRPr="009B055C">
              <w:rPr>
                <w:b/>
                <w:bCs/>
                <w:highlight w:val="magenta"/>
                <w:rtl/>
              </w:rPr>
              <w:t>: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03 jusqu’à 9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  <w:textDirection w:val="btLr"/>
          </w:tcPr>
          <w:p w:rsidR="00F0073E" w:rsidRDefault="00F0073E" w:rsidP="002466C8">
            <w:pPr>
              <w:ind w:left="113" w:right="113"/>
              <w:jc w:val="center"/>
            </w:pPr>
          </w:p>
        </w:tc>
        <w:tc>
          <w:tcPr>
            <w:tcW w:w="5207" w:type="dxa"/>
            <w:gridSpan w:val="2"/>
          </w:tcPr>
          <w:p w:rsidR="00F0073E" w:rsidRDefault="00F0073E" w:rsidP="00C85B17">
            <w:r w:rsidRPr="00997843">
              <w:t>Applications : étude de quelques appareils optiques</w:t>
            </w:r>
          </w:p>
        </w:tc>
        <w:tc>
          <w:tcPr>
            <w:tcW w:w="991" w:type="dxa"/>
            <w:gridSpan w:val="2"/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B86D72" w:rsidP="00B86D72">
            <w:r>
              <w:t xml:space="preserve">TP : vérification image par loupe + microscope </w:t>
            </w:r>
          </w:p>
        </w:tc>
      </w:tr>
      <w:tr w:rsidR="00F0073E" w:rsidTr="00893810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10  jusqu’à 16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10507" w:type="dxa"/>
            <w:gridSpan w:val="5"/>
          </w:tcPr>
          <w:p w:rsidR="00F0073E" w:rsidRDefault="00F0073E" w:rsidP="00646FBE">
            <w:pPr>
              <w:jc w:val="center"/>
              <w:rPr>
                <w:rtl/>
                <w:lang w:bidi="ar-MA"/>
              </w:rPr>
            </w:pPr>
            <w:r>
              <w:rPr>
                <w:rFonts w:ascii="Courier New" w:hAnsi="Courier New" w:cs="Courier New"/>
                <w:b/>
                <w:bCs/>
                <w:highlight w:val="yellow"/>
                <w:rtl/>
              </w:rPr>
              <w:t>عطلة الفترة البينية ال</w:t>
            </w:r>
            <w:r w:rsidRPr="00646FBE">
              <w:rPr>
                <w:rFonts w:ascii="Courier New" w:hAnsi="Courier New" w:cs="Courier New" w:hint="cs"/>
                <w:b/>
                <w:bCs/>
                <w:shd w:val="clear" w:color="auto" w:fill="FFFF00"/>
                <w:rtl/>
                <w:lang w:bidi="ar-MA"/>
              </w:rPr>
              <w:t>رابعة و عيد الفطر</w:t>
            </w:r>
          </w:p>
        </w:tc>
      </w:tr>
      <w:tr w:rsidR="00F0073E" w:rsidRPr="005B0F39" w:rsidTr="00AB119F">
        <w:tc>
          <w:tcPr>
            <w:tcW w:w="1211" w:type="dxa"/>
            <w:vMerge/>
          </w:tcPr>
          <w:p w:rsidR="00F0073E" w:rsidRDefault="00F0073E"/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17 jusqu’à 23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mai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A17E35">
              <w:t>Le courant électrique alternatif sinusoïdal</w:t>
            </w:r>
          </w:p>
        </w:tc>
        <w:tc>
          <w:tcPr>
            <w:tcW w:w="991" w:type="dxa"/>
            <w:gridSpan w:val="2"/>
          </w:tcPr>
          <w:p w:rsidR="00F0073E" w:rsidRDefault="005B0F39" w:rsidP="00323631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Pr="00B86D72" w:rsidRDefault="00B86D72">
            <w:pPr>
              <w:rPr>
                <w:lang w:val="it-IT"/>
              </w:rPr>
            </w:pPr>
            <w:r w:rsidRPr="00B86D72">
              <w:rPr>
                <w:lang w:val="it-IT"/>
              </w:rPr>
              <w:t>TP : mesure la tension alternative – oscilloscope -</w:t>
            </w:r>
          </w:p>
        </w:tc>
      </w:tr>
      <w:tr w:rsidR="00F0073E" w:rsidTr="00AB119F">
        <w:tc>
          <w:tcPr>
            <w:tcW w:w="1211" w:type="dxa"/>
            <w:vMerge/>
          </w:tcPr>
          <w:p w:rsidR="00F0073E" w:rsidRPr="00B86D72" w:rsidRDefault="00F0073E">
            <w:pPr>
              <w:rPr>
                <w:lang w:val="it-IT"/>
              </w:rPr>
            </w:pPr>
          </w:p>
        </w:tc>
        <w:tc>
          <w:tcPr>
            <w:tcW w:w="2533" w:type="dxa"/>
          </w:tcPr>
          <w:p w:rsidR="00F0073E" w:rsidRPr="00323631" w:rsidRDefault="00F0073E" w:rsidP="005B7B00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24  jusqu’à 30  mai</w:t>
            </w:r>
          </w:p>
        </w:tc>
        <w:tc>
          <w:tcPr>
            <w:tcW w:w="1117" w:type="dxa"/>
            <w:vMerge/>
          </w:tcPr>
          <w:p w:rsidR="00F0073E" w:rsidRDefault="00F0073E"/>
        </w:tc>
        <w:tc>
          <w:tcPr>
            <w:tcW w:w="5207" w:type="dxa"/>
            <w:gridSpan w:val="2"/>
          </w:tcPr>
          <w:p w:rsidR="00F0073E" w:rsidRDefault="00F0073E" w:rsidP="00BE71C2">
            <w:r>
              <w:t xml:space="preserve">* </w:t>
            </w:r>
            <w:r w:rsidRPr="00A17E35">
              <w:t>Le courant électrique alternatif sinusoïdal</w:t>
            </w:r>
          </w:p>
        </w:tc>
        <w:tc>
          <w:tcPr>
            <w:tcW w:w="991" w:type="dxa"/>
            <w:gridSpan w:val="2"/>
          </w:tcPr>
          <w:p w:rsidR="00F0073E" w:rsidRDefault="005B0F39" w:rsidP="00314033">
            <w:pPr>
              <w:jc w:val="center"/>
            </w:pPr>
            <w:r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F0073E" w:rsidRDefault="00B86D72" w:rsidP="006C2717">
            <w:r>
              <w:t xml:space="preserve">TP : mesure la période de courant alternatif </w:t>
            </w:r>
          </w:p>
        </w:tc>
      </w:tr>
      <w:tr w:rsidR="005B0F39" w:rsidTr="00AB119F">
        <w:tc>
          <w:tcPr>
            <w:tcW w:w="1211" w:type="dxa"/>
            <w:vMerge/>
          </w:tcPr>
          <w:p w:rsidR="005B0F39" w:rsidRDefault="005B0F39" w:rsidP="005B0F39"/>
        </w:tc>
        <w:tc>
          <w:tcPr>
            <w:tcW w:w="2533" w:type="dxa"/>
          </w:tcPr>
          <w:p w:rsidR="005B0F39" w:rsidRPr="00323631" w:rsidRDefault="005B0F39" w:rsidP="005B0F3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31 jusqu’à 6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1117" w:type="dxa"/>
            <w:vMerge/>
          </w:tcPr>
          <w:p w:rsidR="005B0F39" w:rsidRDefault="005B0F39" w:rsidP="005B0F39"/>
        </w:tc>
        <w:tc>
          <w:tcPr>
            <w:tcW w:w="5207" w:type="dxa"/>
            <w:gridSpan w:val="2"/>
          </w:tcPr>
          <w:p w:rsidR="005B0F39" w:rsidRDefault="005B0F39" w:rsidP="005B0F39">
            <w:r>
              <w:t xml:space="preserve">* </w:t>
            </w:r>
            <w:r w:rsidRPr="00A17E35">
              <w:t>Installation électrique domestique</w:t>
            </w:r>
          </w:p>
        </w:tc>
        <w:tc>
          <w:tcPr>
            <w:tcW w:w="991" w:type="dxa"/>
            <w:gridSpan w:val="2"/>
          </w:tcPr>
          <w:p w:rsidR="005B0F39" w:rsidRDefault="005B0F39" w:rsidP="005B0F39">
            <w:pPr>
              <w:jc w:val="center"/>
            </w:pPr>
            <w:r w:rsidRPr="00F542CE"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5B0F39" w:rsidRDefault="005B0F39" w:rsidP="005B0F39">
            <w:r>
              <w:t xml:space="preserve">TP : installation domestique </w:t>
            </w:r>
          </w:p>
        </w:tc>
      </w:tr>
      <w:tr w:rsidR="005B0F39" w:rsidTr="00AB119F">
        <w:tc>
          <w:tcPr>
            <w:tcW w:w="1211" w:type="dxa"/>
            <w:vMerge/>
          </w:tcPr>
          <w:p w:rsidR="005B0F39" w:rsidRDefault="005B0F39" w:rsidP="005B0F39"/>
        </w:tc>
        <w:tc>
          <w:tcPr>
            <w:tcW w:w="2533" w:type="dxa"/>
          </w:tcPr>
          <w:p w:rsidR="005B0F39" w:rsidRPr="00323631" w:rsidRDefault="005B0F39" w:rsidP="005B0F3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4"/>
                <w:szCs w:val="24"/>
              </w:rPr>
              <w:t>7 jusqu’à 13</w:t>
            </w:r>
            <w:r w:rsidRPr="00323631">
              <w:rPr>
                <w:rFonts w:ascii="Agency FB" w:hAnsi="Agency FB"/>
                <w:b/>
                <w:bCs/>
                <w:sz w:val="24"/>
                <w:szCs w:val="24"/>
              </w:rPr>
              <w:t xml:space="preserve"> juin</w:t>
            </w:r>
          </w:p>
        </w:tc>
        <w:tc>
          <w:tcPr>
            <w:tcW w:w="1117" w:type="dxa"/>
            <w:vMerge/>
          </w:tcPr>
          <w:p w:rsidR="005B0F39" w:rsidRDefault="005B0F39" w:rsidP="005B0F39"/>
        </w:tc>
        <w:tc>
          <w:tcPr>
            <w:tcW w:w="5207" w:type="dxa"/>
            <w:gridSpan w:val="2"/>
          </w:tcPr>
          <w:p w:rsidR="005B0F39" w:rsidRDefault="005B0F39" w:rsidP="005B0F39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5B0F39" w:rsidRDefault="005B0F39" w:rsidP="005B0F39">
            <w:pPr>
              <w:jc w:val="center"/>
            </w:pPr>
            <w:r w:rsidRPr="00F542CE"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5B0F39" w:rsidRDefault="005B0F39" w:rsidP="005B0F39"/>
        </w:tc>
      </w:tr>
      <w:tr w:rsidR="005B0F39" w:rsidTr="00AB119F">
        <w:tc>
          <w:tcPr>
            <w:tcW w:w="1211" w:type="dxa"/>
          </w:tcPr>
          <w:p w:rsidR="005B0F39" w:rsidRDefault="005B0F39" w:rsidP="005B0F39"/>
        </w:tc>
        <w:tc>
          <w:tcPr>
            <w:tcW w:w="2533" w:type="dxa"/>
          </w:tcPr>
          <w:p w:rsidR="005B0F39" w:rsidRDefault="005B0F39" w:rsidP="005B0F39">
            <w:pPr>
              <w:rPr>
                <w:rFonts w:ascii="Agency FB" w:hAnsi="Agency FB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:rsidR="005B0F39" w:rsidRDefault="005B0F39" w:rsidP="005B0F39"/>
        </w:tc>
        <w:tc>
          <w:tcPr>
            <w:tcW w:w="5207" w:type="dxa"/>
            <w:gridSpan w:val="2"/>
          </w:tcPr>
          <w:p w:rsidR="005B0F39" w:rsidRDefault="005B0F39" w:rsidP="005B0F39">
            <w:r>
              <w:t>* Exercice et soutien</w:t>
            </w:r>
          </w:p>
        </w:tc>
        <w:tc>
          <w:tcPr>
            <w:tcW w:w="991" w:type="dxa"/>
            <w:gridSpan w:val="2"/>
          </w:tcPr>
          <w:p w:rsidR="005B0F39" w:rsidRDefault="005B0F39" w:rsidP="005B0F39">
            <w:pPr>
              <w:jc w:val="center"/>
            </w:pPr>
            <w:r w:rsidRPr="00F542CE">
              <w:rPr>
                <w:rFonts w:ascii="Courier New" w:hAnsi="Courier New" w:cs="Courier New"/>
              </w:rPr>
              <w:t>2H</w:t>
            </w:r>
          </w:p>
        </w:tc>
        <w:tc>
          <w:tcPr>
            <w:tcW w:w="4309" w:type="dxa"/>
          </w:tcPr>
          <w:p w:rsidR="005B0F39" w:rsidRDefault="005B0F39" w:rsidP="005B0F39">
            <w:r w:rsidRPr="00454307">
              <w:rPr>
                <w:highlight w:val="cyan"/>
              </w:rPr>
              <w:t>Contrôle continu N° 6 +correction</w:t>
            </w:r>
          </w:p>
        </w:tc>
      </w:tr>
    </w:tbl>
    <w:p w:rsidR="006E2364" w:rsidRDefault="006E2364"/>
    <w:p w:rsidR="005C4F47" w:rsidRDefault="005C4F47" w:rsidP="00F56EC4">
      <w:pPr>
        <w:jc w:val="center"/>
      </w:pPr>
      <w:bookmarkStart w:id="0" w:name="_GoBack"/>
      <w:bookmarkEnd w:id="0"/>
    </w:p>
    <w:sectPr w:rsidR="005C4F47" w:rsidSect="00F0073E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2364"/>
    <w:rsid w:val="000132AF"/>
    <w:rsid w:val="0002042C"/>
    <w:rsid w:val="00023985"/>
    <w:rsid w:val="00024CD2"/>
    <w:rsid w:val="00061598"/>
    <w:rsid w:val="0007485F"/>
    <w:rsid w:val="00076461"/>
    <w:rsid w:val="00090F68"/>
    <w:rsid w:val="00094FCA"/>
    <w:rsid w:val="000C18B8"/>
    <w:rsid w:val="000D4B9E"/>
    <w:rsid w:val="000E5658"/>
    <w:rsid w:val="00114DDC"/>
    <w:rsid w:val="00156203"/>
    <w:rsid w:val="00167098"/>
    <w:rsid w:val="001B3C54"/>
    <w:rsid w:val="001F64AE"/>
    <w:rsid w:val="00216A2A"/>
    <w:rsid w:val="00231596"/>
    <w:rsid w:val="002466C8"/>
    <w:rsid w:val="002539A1"/>
    <w:rsid w:val="0028327A"/>
    <w:rsid w:val="002C3ADD"/>
    <w:rsid w:val="002D263D"/>
    <w:rsid w:val="00304453"/>
    <w:rsid w:val="00306DA3"/>
    <w:rsid w:val="0030768F"/>
    <w:rsid w:val="00314033"/>
    <w:rsid w:val="0032343D"/>
    <w:rsid w:val="00323631"/>
    <w:rsid w:val="0033379B"/>
    <w:rsid w:val="0034351F"/>
    <w:rsid w:val="0039433E"/>
    <w:rsid w:val="003B4D50"/>
    <w:rsid w:val="003B66EB"/>
    <w:rsid w:val="003C4523"/>
    <w:rsid w:val="003D7275"/>
    <w:rsid w:val="003E225F"/>
    <w:rsid w:val="00402ABB"/>
    <w:rsid w:val="00415CD8"/>
    <w:rsid w:val="00427BC6"/>
    <w:rsid w:val="00450CE1"/>
    <w:rsid w:val="00454307"/>
    <w:rsid w:val="004A2FE5"/>
    <w:rsid w:val="00500263"/>
    <w:rsid w:val="0050690E"/>
    <w:rsid w:val="00535C46"/>
    <w:rsid w:val="00563066"/>
    <w:rsid w:val="005A417F"/>
    <w:rsid w:val="005B0F39"/>
    <w:rsid w:val="005B7B00"/>
    <w:rsid w:val="005C4F47"/>
    <w:rsid w:val="005D4446"/>
    <w:rsid w:val="0060205C"/>
    <w:rsid w:val="00620316"/>
    <w:rsid w:val="00622600"/>
    <w:rsid w:val="00646FBE"/>
    <w:rsid w:val="0065148F"/>
    <w:rsid w:val="00654EFB"/>
    <w:rsid w:val="00682371"/>
    <w:rsid w:val="006A78FE"/>
    <w:rsid w:val="006C2717"/>
    <w:rsid w:val="006E2364"/>
    <w:rsid w:val="006F486C"/>
    <w:rsid w:val="00704BFB"/>
    <w:rsid w:val="0070549B"/>
    <w:rsid w:val="0073475C"/>
    <w:rsid w:val="007823A6"/>
    <w:rsid w:val="007C5797"/>
    <w:rsid w:val="007D63E9"/>
    <w:rsid w:val="007F46AB"/>
    <w:rsid w:val="00812AF3"/>
    <w:rsid w:val="008531B0"/>
    <w:rsid w:val="008A6FEC"/>
    <w:rsid w:val="00982B5F"/>
    <w:rsid w:val="00994F56"/>
    <w:rsid w:val="00997843"/>
    <w:rsid w:val="009B055C"/>
    <w:rsid w:val="009B0D69"/>
    <w:rsid w:val="009B5FE9"/>
    <w:rsid w:val="009D7E2F"/>
    <w:rsid w:val="00A17E35"/>
    <w:rsid w:val="00A23438"/>
    <w:rsid w:val="00A40709"/>
    <w:rsid w:val="00A55E5E"/>
    <w:rsid w:val="00AA1B33"/>
    <w:rsid w:val="00AB119F"/>
    <w:rsid w:val="00AD0405"/>
    <w:rsid w:val="00AF2F1E"/>
    <w:rsid w:val="00AF5D77"/>
    <w:rsid w:val="00AF7898"/>
    <w:rsid w:val="00B0627B"/>
    <w:rsid w:val="00B37A8A"/>
    <w:rsid w:val="00B42618"/>
    <w:rsid w:val="00B5771B"/>
    <w:rsid w:val="00B65D77"/>
    <w:rsid w:val="00B86D72"/>
    <w:rsid w:val="00BB1DDB"/>
    <w:rsid w:val="00BB4834"/>
    <w:rsid w:val="00BC2ACA"/>
    <w:rsid w:val="00BF1A24"/>
    <w:rsid w:val="00C31789"/>
    <w:rsid w:val="00C72B8D"/>
    <w:rsid w:val="00C85B17"/>
    <w:rsid w:val="00CA0685"/>
    <w:rsid w:val="00CD642B"/>
    <w:rsid w:val="00D01DFE"/>
    <w:rsid w:val="00D20A58"/>
    <w:rsid w:val="00D95DEE"/>
    <w:rsid w:val="00DE558D"/>
    <w:rsid w:val="00E036DE"/>
    <w:rsid w:val="00E048CA"/>
    <w:rsid w:val="00E34965"/>
    <w:rsid w:val="00E72BE5"/>
    <w:rsid w:val="00EE4E47"/>
    <w:rsid w:val="00F0073E"/>
    <w:rsid w:val="00F1749D"/>
    <w:rsid w:val="00F20B18"/>
    <w:rsid w:val="00F56EC4"/>
    <w:rsid w:val="00F636AB"/>
    <w:rsid w:val="00F67466"/>
    <w:rsid w:val="00FB0D1B"/>
    <w:rsid w:val="00FB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823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4F4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4F47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4F4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F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F4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rarphysic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rarphysic.f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2A3A-03FC-4C0F-B939-56751018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 mimo</dc:creator>
  <cp:lastModifiedBy>hp</cp:lastModifiedBy>
  <cp:revision>4</cp:revision>
  <cp:lastPrinted>2020-09-03T23:19:00Z</cp:lastPrinted>
  <dcterms:created xsi:type="dcterms:W3CDTF">2020-09-03T23:19:00Z</dcterms:created>
  <dcterms:modified xsi:type="dcterms:W3CDTF">2022-08-08T01:53:00Z</dcterms:modified>
</cp:coreProperties>
</file>