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>
            <w:r>
              <w:t xml:space="preserve">PR. </w:t>
            </w:r>
            <w:r w:rsidRPr="00BF1A24">
              <w:rPr>
                <w:rFonts w:ascii="Engravers MT" w:hAnsi="Engravers MT"/>
              </w:rPr>
              <w:t>MIMOUNI ABDELHAKIM</w:t>
            </w:r>
          </w:p>
        </w:tc>
        <w:tc>
          <w:tcPr>
            <w:tcW w:w="5129" w:type="dxa"/>
            <w:vMerge w:val="restart"/>
            <w:tcBorders>
              <w:top w:val="dashSmallGap" w:sz="12" w:space="0" w:color="auto"/>
              <w:left w:val="dashSmallGap" w:sz="12" w:space="0" w:color="auto"/>
              <w:right w:val="dashSmallGap" w:sz="12" w:space="0" w:color="auto"/>
            </w:tcBorders>
          </w:tcPr>
          <w:p w:rsidR="002C3ADD" w:rsidRPr="003759D7" w:rsidRDefault="004C630C" w:rsidP="0011554B">
            <w:pPr>
              <w:jc w:val="center"/>
              <w:rPr>
                <w:rFonts w:ascii="Algerian" w:hAnsi="Algerian"/>
              </w:rPr>
            </w:pPr>
            <w:hyperlink r:id="rId6" w:history="1">
              <w:r w:rsidR="0011554B" w:rsidRPr="003759D7">
                <w:rPr>
                  <w:rStyle w:val="Lienhypertexte"/>
                  <w:rFonts w:ascii="Algerian" w:hAnsi="Algerian"/>
                  <w:color w:val="000000" w:themeColor="text1"/>
                  <w:sz w:val="24"/>
                  <w:szCs w:val="24"/>
                  <w:u w:val="none"/>
                </w:rPr>
                <w:t>planification</w:t>
              </w:r>
              <w:r w:rsidR="002C3ADD" w:rsidRPr="003759D7">
                <w:rPr>
                  <w:rStyle w:val="Lienhypertexte"/>
                  <w:rFonts w:ascii="Algerian" w:hAnsi="Algerian"/>
                  <w:color w:val="000000" w:themeColor="text1"/>
                  <w:sz w:val="24"/>
                  <w:szCs w:val="24"/>
                  <w:u w:val="none"/>
                </w:rPr>
                <w:t xml:space="preserve"> ANNUELLE</w:t>
              </w:r>
            </w:hyperlink>
            <w:r w:rsidR="002C3ADD" w:rsidRPr="003759D7">
              <w:rPr>
                <w:rFonts w:ascii="Algerian" w:hAnsi="Algerian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855C48">
            <w:pPr>
              <w:jc w:val="center"/>
            </w:pPr>
            <w:r w:rsidRPr="00855C48">
              <w:rPr>
                <w:b/>
                <w:bCs/>
              </w:rPr>
              <w:t>COLLEGE IMILCHIL</w:t>
            </w:r>
          </w:p>
        </w:tc>
      </w:tr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855C48">
            <w:r w:rsidRPr="00855C48">
              <w:rPr>
                <w:u w:val="single"/>
              </w:rPr>
              <w:t>NIVEAU :</w:t>
            </w:r>
            <w:r>
              <w:t xml:space="preserve"> </w:t>
            </w:r>
            <w:r w:rsidR="002C3ADD">
              <w:t>2 EME ANNEE COLLEGE</w:t>
            </w:r>
          </w:p>
        </w:tc>
        <w:tc>
          <w:tcPr>
            <w:tcW w:w="5129" w:type="dxa"/>
            <w:vMerge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/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D41FDC">
            <w:r>
              <w:t xml:space="preserve">ANNEE SCOLAIRE : </w:t>
            </w:r>
            <w:r w:rsidRPr="00855C48">
              <w:rPr>
                <w:rFonts w:ascii="Stencil" w:hAnsi="Stencil"/>
              </w:rPr>
              <w:t>201</w:t>
            </w:r>
            <w:r w:rsidR="00D41FDC">
              <w:rPr>
                <w:rFonts w:ascii="Stencil" w:hAnsi="Stencil"/>
              </w:rPr>
              <w:t>9</w:t>
            </w:r>
            <w:r w:rsidRPr="00855C48">
              <w:rPr>
                <w:rFonts w:ascii="Stencil" w:hAnsi="Stencil"/>
              </w:rPr>
              <w:t>/20</w:t>
            </w:r>
            <w:r w:rsidR="00D41FDC">
              <w:rPr>
                <w:rFonts w:ascii="Stencil" w:hAnsi="Stencil"/>
              </w:rPr>
              <w:t>20</w:t>
            </w:r>
          </w:p>
        </w:tc>
      </w:tr>
    </w:tbl>
    <w:p w:rsidR="00BC2ACA" w:rsidRDefault="00BC2ACA"/>
    <w:p w:rsidR="006D17C3" w:rsidRDefault="006D17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1"/>
        <w:gridCol w:w="2534"/>
        <w:gridCol w:w="1117"/>
        <w:gridCol w:w="5206"/>
        <w:gridCol w:w="991"/>
        <w:gridCol w:w="4309"/>
      </w:tblGrid>
      <w:tr w:rsidR="006E2364" w:rsidTr="001C05BB"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A55E5E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semestre</w:t>
            </w:r>
          </w:p>
        </w:tc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La semaine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sz w:val="20"/>
                <w:szCs w:val="20"/>
                <w:highlight w:val="yellow"/>
              </w:rPr>
              <w:t>La partie</w:t>
            </w:r>
          </w:p>
        </w:tc>
        <w:tc>
          <w:tcPr>
            <w:tcW w:w="5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 contenu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997843">
            <w:pPr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 xml:space="preserve"> D</w:t>
            </w:r>
            <w:r w:rsidR="006E2364" w:rsidRPr="00BB1DDB">
              <w:rPr>
                <w:rFonts w:ascii="Rockwell" w:hAnsi="Rockwell"/>
                <w:b/>
                <w:bCs/>
                <w:highlight w:val="yellow"/>
              </w:rPr>
              <w:t xml:space="preserve">urée 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Les remarques</w:t>
            </w:r>
          </w:p>
        </w:tc>
      </w:tr>
      <w:tr w:rsidR="00F20B18" w:rsidTr="001C05BB">
        <w:tc>
          <w:tcPr>
            <w:tcW w:w="1211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BC2ACA" w:rsidRDefault="00F20B18" w:rsidP="00BC2AC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t>Semestre 1</w:t>
            </w:r>
          </w:p>
        </w:tc>
        <w:tc>
          <w:tcPr>
            <w:tcW w:w="2534" w:type="dxa"/>
            <w:tcBorders>
              <w:top w:val="double" w:sz="4" w:space="0" w:color="auto"/>
            </w:tcBorders>
          </w:tcPr>
          <w:p w:rsidR="00F20B18" w:rsidRPr="00323631" w:rsidRDefault="001D6E75">
            <w:pPr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04 jusqu’à 08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3759D7" w:rsidRDefault="004C630C" w:rsidP="002466C8">
            <w:pPr>
              <w:ind w:left="113" w:right="113"/>
              <w:jc w:val="center"/>
            </w:pPr>
            <w:hyperlink r:id="rId7" w:history="1">
              <w:r w:rsidR="002466C8" w:rsidRPr="003759D7">
                <w:rPr>
                  <w:rStyle w:val="Lienhypertexte"/>
                  <w:rFonts w:ascii="Stencil" w:hAnsi="Stencil"/>
                  <w:color w:val="000000" w:themeColor="text1"/>
                  <w:sz w:val="44"/>
                  <w:szCs w:val="44"/>
                  <w:u w:val="none"/>
                </w:rPr>
                <w:t>Matière et environnement</w:t>
              </w:r>
            </w:hyperlink>
          </w:p>
        </w:tc>
        <w:tc>
          <w:tcPr>
            <w:tcW w:w="6197" w:type="dxa"/>
            <w:gridSpan w:val="2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309" w:type="dxa"/>
            <w:tcBorders>
              <w:top w:val="double" w:sz="4" w:space="0" w:color="auto"/>
            </w:tcBorders>
          </w:tcPr>
          <w:p w:rsidR="00F20B18" w:rsidRDefault="00F20B18"/>
        </w:tc>
      </w:tr>
      <w:tr w:rsidR="00F20B18" w:rsidTr="001C05BB">
        <w:tc>
          <w:tcPr>
            <w:tcW w:w="1211" w:type="dxa"/>
            <w:vMerge/>
          </w:tcPr>
          <w:p w:rsidR="00F20B18" w:rsidRDefault="00F20B18"/>
        </w:tc>
        <w:tc>
          <w:tcPr>
            <w:tcW w:w="2534" w:type="dxa"/>
          </w:tcPr>
          <w:p w:rsidR="00F20B18" w:rsidRPr="00323631" w:rsidRDefault="001D6E75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09 jusqu’à 15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197" w:type="dxa"/>
            <w:gridSpan w:val="2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309" w:type="dxa"/>
          </w:tcPr>
          <w:p w:rsidR="00F20B18" w:rsidRDefault="00F20B18" w:rsidP="006C2717"/>
        </w:tc>
      </w:tr>
      <w:tr w:rsidR="00F20B18" w:rsidTr="001C05BB">
        <w:tc>
          <w:tcPr>
            <w:tcW w:w="1211" w:type="dxa"/>
            <w:vMerge/>
          </w:tcPr>
          <w:p w:rsidR="00F20B18" w:rsidRDefault="00F20B18"/>
        </w:tc>
        <w:tc>
          <w:tcPr>
            <w:tcW w:w="2534" w:type="dxa"/>
          </w:tcPr>
          <w:p w:rsidR="00F20B18" w:rsidRPr="00323631" w:rsidRDefault="001D6E75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16 jusqu’à 22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197" w:type="dxa"/>
            <w:gridSpan w:val="2"/>
          </w:tcPr>
          <w:p w:rsidR="00F20B18" w:rsidRDefault="00F20B18" w:rsidP="00F20B18">
            <w:pPr>
              <w:jc w:val="center"/>
            </w:pPr>
            <w:r>
              <w:t>Evaluation diagnostique</w:t>
            </w:r>
            <w:r w:rsidR="00EE543A">
              <w:t xml:space="preserve"> + Correction de l’évaluation diagnostique</w:t>
            </w:r>
          </w:p>
        </w:tc>
        <w:tc>
          <w:tcPr>
            <w:tcW w:w="4309" w:type="dxa"/>
          </w:tcPr>
          <w:p w:rsidR="00F20B18" w:rsidRDefault="00F20B18"/>
        </w:tc>
      </w:tr>
      <w:tr w:rsidR="00FB0D1B" w:rsidTr="001C05BB">
        <w:tc>
          <w:tcPr>
            <w:tcW w:w="1211" w:type="dxa"/>
            <w:vMerge/>
          </w:tcPr>
          <w:p w:rsidR="00FB0D1B" w:rsidRDefault="00FB0D1B"/>
        </w:tc>
        <w:tc>
          <w:tcPr>
            <w:tcW w:w="2534" w:type="dxa"/>
          </w:tcPr>
          <w:p w:rsidR="00FB0D1B" w:rsidRPr="00323631" w:rsidRDefault="001D6E75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23 jusqu’à 29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6" w:type="dxa"/>
          </w:tcPr>
          <w:p w:rsidR="00FB0D1B" w:rsidRDefault="00EE543A" w:rsidP="00EE543A">
            <w:r>
              <w:t>* Révision des acquisitions passées</w:t>
            </w:r>
          </w:p>
        </w:tc>
        <w:tc>
          <w:tcPr>
            <w:tcW w:w="991" w:type="dxa"/>
          </w:tcPr>
          <w:p w:rsidR="00A23438" w:rsidRDefault="00EE543A" w:rsidP="00EE543A">
            <w:pPr>
              <w:jc w:val="center"/>
            </w:pPr>
            <w:r>
              <w:t>2</w:t>
            </w:r>
            <w:r w:rsidR="00A23438">
              <w:t>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1C05BB">
        <w:tc>
          <w:tcPr>
            <w:tcW w:w="1211" w:type="dxa"/>
            <w:vMerge/>
          </w:tcPr>
          <w:p w:rsidR="00FB0D1B" w:rsidRDefault="00FB0D1B"/>
        </w:tc>
        <w:tc>
          <w:tcPr>
            <w:tcW w:w="2534" w:type="dxa"/>
          </w:tcPr>
          <w:p w:rsidR="00FB0D1B" w:rsidRPr="00323631" w:rsidRDefault="001D6E75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30 jusqu’à 06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6" w:type="dxa"/>
          </w:tcPr>
          <w:p w:rsidR="007823A6" w:rsidRDefault="007823A6" w:rsidP="00EE543A">
            <w:r>
              <w:t xml:space="preserve">* </w:t>
            </w:r>
            <w:r w:rsidR="003B66EB">
              <w:t>L’air qui nous entoure</w:t>
            </w:r>
          </w:p>
        </w:tc>
        <w:tc>
          <w:tcPr>
            <w:tcW w:w="991" w:type="dxa"/>
          </w:tcPr>
          <w:p w:rsidR="00A23438" w:rsidRDefault="00EE543A" w:rsidP="00EE543A">
            <w:pPr>
              <w:jc w:val="center"/>
            </w:pPr>
            <w:r>
              <w:t>2</w:t>
            </w:r>
            <w:r w:rsidR="007823A6">
              <w:t>H</w:t>
            </w:r>
          </w:p>
        </w:tc>
        <w:tc>
          <w:tcPr>
            <w:tcW w:w="4309" w:type="dxa"/>
          </w:tcPr>
          <w:p w:rsidR="00FB0D1B" w:rsidRDefault="00FB0D1B" w:rsidP="003759D7">
            <w:pPr>
              <w:jc w:val="center"/>
            </w:pPr>
          </w:p>
        </w:tc>
      </w:tr>
      <w:tr w:rsidR="00FB0D1B" w:rsidTr="001C05BB">
        <w:tc>
          <w:tcPr>
            <w:tcW w:w="1211" w:type="dxa"/>
            <w:vMerge/>
          </w:tcPr>
          <w:p w:rsidR="00FB0D1B" w:rsidRDefault="00FB0D1B"/>
        </w:tc>
        <w:tc>
          <w:tcPr>
            <w:tcW w:w="2534" w:type="dxa"/>
          </w:tcPr>
          <w:p w:rsidR="00FB0D1B" w:rsidRPr="00323631" w:rsidRDefault="001D6E75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07 jusqu’à 13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6" w:type="dxa"/>
          </w:tcPr>
          <w:p w:rsidR="00FB0D1B" w:rsidRDefault="00EE543A" w:rsidP="00EE543A">
            <w:r>
              <w:t>* Quelques propriétés de l’air et ses constituants</w:t>
            </w:r>
          </w:p>
        </w:tc>
        <w:tc>
          <w:tcPr>
            <w:tcW w:w="991" w:type="dxa"/>
          </w:tcPr>
          <w:p w:rsidR="003B66EB" w:rsidRDefault="00EE543A" w:rsidP="00EE543A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1C05BB">
        <w:tc>
          <w:tcPr>
            <w:tcW w:w="1211" w:type="dxa"/>
            <w:vMerge/>
          </w:tcPr>
          <w:p w:rsidR="00FB0D1B" w:rsidRDefault="00FB0D1B"/>
        </w:tc>
        <w:tc>
          <w:tcPr>
            <w:tcW w:w="2534" w:type="dxa"/>
          </w:tcPr>
          <w:p w:rsidR="00FB0D1B" w:rsidRPr="00323631" w:rsidRDefault="001D6E75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14 jusqu’à 20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6" w:type="dxa"/>
          </w:tcPr>
          <w:p w:rsidR="00167098" w:rsidRDefault="003B66EB" w:rsidP="00EE543A">
            <w:r>
              <w:t>* Molécules et atomes</w:t>
            </w:r>
          </w:p>
        </w:tc>
        <w:tc>
          <w:tcPr>
            <w:tcW w:w="991" w:type="dxa"/>
          </w:tcPr>
          <w:p w:rsidR="00FB0D1B" w:rsidRDefault="00EE543A" w:rsidP="00EE543A">
            <w:pPr>
              <w:jc w:val="center"/>
            </w:pPr>
            <w:r>
              <w:t>2</w:t>
            </w:r>
            <w:r w:rsidR="00167098">
              <w:t>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1C05BB">
        <w:tc>
          <w:tcPr>
            <w:tcW w:w="1211" w:type="dxa"/>
            <w:vMerge/>
          </w:tcPr>
          <w:p w:rsidR="00FB0D1B" w:rsidRDefault="00FB0D1B"/>
        </w:tc>
        <w:tc>
          <w:tcPr>
            <w:tcW w:w="2534" w:type="dxa"/>
            <w:tcBorders>
              <w:bottom w:val="single" w:sz="4" w:space="0" w:color="auto"/>
            </w:tcBorders>
          </w:tcPr>
          <w:p w:rsidR="00FB0D1B" w:rsidRPr="00323631" w:rsidRDefault="001D6E75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21 jusqu’à 27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6" w:type="dxa"/>
            <w:tcBorders>
              <w:bottom w:val="single" w:sz="4" w:space="0" w:color="auto"/>
            </w:tcBorders>
          </w:tcPr>
          <w:p w:rsidR="00772090" w:rsidRDefault="00772090" w:rsidP="00EE543A">
            <w:r>
              <w:t>* Molécules et atomes</w:t>
            </w:r>
          </w:p>
          <w:p w:rsidR="000E5658" w:rsidRDefault="009B5FE9" w:rsidP="00EE543A">
            <w:r>
              <w:t xml:space="preserve">* </w:t>
            </w:r>
            <w:r w:rsidR="005D4446">
              <w:t>Exercice et soutien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72090" w:rsidRDefault="00772090" w:rsidP="00772090">
            <w:pPr>
              <w:jc w:val="center"/>
            </w:pPr>
            <w:r>
              <w:t>1H</w:t>
            </w:r>
          </w:p>
          <w:p w:rsidR="00F1749D" w:rsidRDefault="00772090" w:rsidP="00772090">
            <w:pPr>
              <w:jc w:val="center"/>
            </w:pPr>
            <w:r>
              <w:t>1H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B0D1B" w:rsidRDefault="00FB0D1B"/>
        </w:tc>
      </w:tr>
      <w:tr w:rsidR="001C05BB" w:rsidTr="001C05BB">
        <w:tc>
          <w:tcPr>
            <w:tcW w:w="1211" w:type="dxa"/>
            <w:vMerge/>
          </w:tcPr>
          <w:p w:rsidR="001C05BB" w:rsidRDefault="001C05BB"/>
        </w:tc>
        <w:tc>
          <w:tcPr>
            <w:tcW w:w="2534" w:type="dxa"/>
            <w:tcBorders>
              <w:top w:val="single" w:sz="4" w:space="0" w:color="auto"/>
              <w:bottom w:val="thickThinSmallGap" w:sz="12" w:space="0" w:color="auto"/>
            </w:tcBorders>
          </w:tcPr>
          <w:p w:rsidR="001C05BB" w:rsidRPr="00323631" w:rsidRDefault="001C05BB" w:rsidP="00A55E5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28 jusqu’à 03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1C05BB" w:rsidRDefault="001C05BB"/>
        </w:tc>
        <w:tc>
          <w:tcPr>
            <w:tcW w:w="5206" w:type="dxa"/>
            <w:tcBorders>
              <w:right w:val="single" w:sz="4" w:space="0" w:color="auto"/>
            </w:tcBorders>
          </w:tcPr>
          <w:p w:rsidR="00772090" w:rsidRDefault="00772090" w:rsidP="001C05BB">
            <w:r>
              <w:t>* Exercice et soutien</w:t>
            </w:r>
          </w:p>
          <w:p w:rsidR="001C05BB" w:rsidRPr="00772090" w:rsidRDefault="00EE543A" w:rsidP="00772090">
            <w:r>
              <w:t>* Contrôle continu N° 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C05BB" w:rsidRDefault="00772090" w:rsidP="006C2717">
            <w:pPr>
              <w:jc w:val="center"/>
            </w:pPr>
            <w:r>
              <w:t>1</w:t>
            </w:r>
            <w:r w:rsidR="001C05BB">
              <w:t>H</w:t>
            </w:r>
          </w:p>
          <w:p w:rsidR="00772090" w:rsidRPr="00323631" w:rsidRDefault="00772090" w:rsidP="006C2717">
            <w:pPr>
              <w:jc w:val="center"/>
              <w:rPr>
                <w:rFonts w:ascii="Courier New" w:hAnsi="Courier New" w:cs="Courier New"/>
              </w:rPr>
            </w:pPr>
            <w:r>
              <w:t>1H</w:t>
            </w:r>
          </w:p>
        </w:tc>
        <w:tc>
          <w:tcPr>
            <w:tcW w:w="4309" w:type="dxa"/>
            <w:tcBorders>
              <w:right w:val="single" w:sz="4" w:space="0" w:color="auto"/>
            </w:tcBorders>
          </w:tcPr>
          <w:p w:rsidR="001C05BB" w:rsidRPr="00323631" w:rsidRDefault="001C05BB" w:rsidP="006C271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C05BB" w:rsidTr="00E4683F">
        <w:tc>
          <w:tcPr>
            <w:tcW w:w="1211" w:type="dxa"/>
            <w:vMerge/>
          </w:tcPr>
          <w:p w:rsidR="001C05BB" w:rsidRDefault="001C05BB"/>
        </w:tc>
        <w:tc>
          <w:tcPr>
            <w:tcW w:w="2534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1C05BB" w:rsidRPr="00323631" w:rsidRDefault="001C05B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04 jusqu’à 10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1C05BB" w:rsidRDefault="001C05BB"/>
        </w:tc>
        <w:tc>
          <w:tcPr>
            <w:tcW w:w="10506" w:type="dxa"/>
            <w:gridSpan w:val="3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1C05BB" w:rsidRDefault="001C05BB" w:rsidP="001C05BB">
            <w:pPr>
              <w:jc w:val="center"/>
            </w:pPr>
            <w:r w:rsidRPr="00E264E0"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الأولى</w:t>
            </w:r>
            <w:r w:rsidRPr="00E264E0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 xml:space="preserve"> وذكرى المسيرة الخضراء</w:t>
            </w:r>
          </w:p>
        </w:tc>
      </w:tr>
      <w:tr w:rsidR="00FB0D1B" w:rsidTr="001C05BB">
        <w:tc>
          <w:tcPr>
            <w:tcW w:w="1211" w:type="dxa"/>
            <w:vMerge/>
          </w:tcPr>
          <w:p w:rsidR="00FB0D1B" w:rsidRDefault="00FB0D1B"/>
        </w:tc>
        <w:tc>
          <w:tcPr>
            <w:tcW w:w="2534" w:type="dxa"/>
            <w:tcBorders>
              <w:top w:val="thickThinSmallGap" w:sz="12" w:space="0" w:color="auto"/>
            </w:tcBorders>
          </w:tcPr>
          <w:p w:rsidR="00FB0D1B" w:rsidRPr="00323631" w:rsidRDefault="001D6E75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11 jusqu’à 17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6" w:type="dxa"/>
            <w:tcBorders>
              <w:top w:val="thickThinSmallGap" w:sz="12" w:space="0" w:color="auto"/>
            </w:tcBorders>
          </w:tcPr>
          <w:p w:rsidR="000E5658" w:rsidRDefault="009B5FE9" w:rsidP="005D4446">
            <w:r>
              <w:t xml:space="preserve">* </w:t>
            </w:r>
            <w:r w:rsidR="00F1749D">
              <w:t>Les combustions</w:t>
            </w:r>
          </w:p>
        </w:tc>
        <w:tc>
          <w:tcPr>
            <w:tcW w:w="991" w:type="dxa"/>
            <w:tcBorders>
              <w:top w:val="thickThinSmallGap" w:sz="12" w:space="0" w:color="auto"/>
            </w:tcBorders>
          </w:tcPr>
          <w:p w:rsidR="00AF7898" w:rsidRDefault="005D4446" w:rsidP="00323631">
            <w:pPr>
              <w:jc w:val="center"/>
            </w:pPr>
            <w:r>
              <w:t>2</w:t>
            </w:r>
            <w:r w:rsidR="000E5658">
              <w:t>H</w:t>
            </w:r>
          </w:p>
        </w:tc>
        <w:tc>
          <w:tcPr>
            <w:tcW w:w="4309" w:type="dxa"/>
            <w:tcBorders>
              <w:top w:val="thickThinSmallGap" w:sz="12" w:space="0" w:color="auto"/>
            </w:tcBorders>
          </w:tcPr>
          <w:p w:rsidR="00FB0D1B" w:rsidRPr="001C05BB" w:rsidRDefault="00245FAF" w:rsidP="005467E5">
            <w:pPr>
              <w:rPr>
                <w:lang w:bidi="ar-MA"/>
              </w:rPr>
            </w:pPr>
            <w:r w:rsidRPr="00E264E0">
              <w:rPr>
                <w:b/>
                <w:bCs/>
                <w:highlight w:val="magenta"/>
                <w:rtl/>
              </w:rPr>
              <w:t>تتمة عطلة الفترة البينية الأولى</w:t>
            </w:r>
            <w:r w:rsidR="001C05BB" w:rsidRPr="00E264E0">
              <w:rPr>
                <w:b/>
                <w:bCs/>
                <w:highlight w:val="magenta"/>
                <w:rtl/>
              </w:rPr>
              <w:t xml:space="preserve"> </w:t>
            </w:r>
            <w:r w:rsidR="00E264E0">
              <w:rPr>
                <w:rFonts w:hint="cs"/>
                <w:b/>
                <w:bCs/>
                <w:highlight w:val="magenta"/>
                <w:rtl/>
                <w:lang w:bidi="ar-MA"/>
              </w:rPr>
              <w:t>و</w:t>
            </w:r>
            <w:r w:rsidR="001C05BB" w:rsidRPr="00E264E0">
              <w:rPr>
                <w:b/>
                <w:bCs/>
                <w:highlight w:val="magenta"/>
                <w:rtl/>
              </w:rPr>
              <w:t>عيد المولد النبوي الشريف</w:t>
            </w:r>
            <w:r w:rsidR="005467E5">
              <w:rPr>
                <w:b/>
                <w:bCs/>
                <w:highlight w:val="magenta"/>
              </w:rPr>
              <w:t xml:space="preserve"> Lundi 11 et M</w:t>
            </w:r>
            <w:r w:rsidR="00E264E0" w:rsidRPr="00E264E0">
              <w:rPr>
                <w:b/>
                <w:bCs/>
                <w:highlight w:val="magenta"/>
              </w:rPr>
              <w:t xml:space="preserve">ardi 12 </w:t>
            </w:r>
            <w:r w:rsidR="005467E5">
              <w:rPr>
                <w:b/>
                <w:bCs/>
                <w:highlight w:val="magenta"/>
              </w:rPr>
              <w:t>N</w:t>
            </w:r>
            <w:r w:rsidR="00E264E0" w:rsidRPr="00E264E0">
              <w:rPr>
                <w:b/>
                <w:bCs/>
                <w:highlight w:val="magenta"/>
              </w:rPr>
              <w:t>ovembre 2019</w:t>
            </w:r>
            <w:r w:rsidR="001C05BB"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</w:tc>
      </w:tr>
      <w:tr w:rsidR="00FB0D1B" w:rsidTr="001C05BB">
        <w:tc>
          <w:tcPr>
            <w:tcW w:w="1211" w:type="dxa"/>
            <w:vMerge/>
          </w:tcPr>
          <w:p w:rsidR="00FB0D1B" w:rsidRDefault="00FB0D1B"/>
        </w:tc>
        <w:tc>
          <w:tcPr>
            <w:tcW w:w="2534" w:type="dxa"/>
          </w:tcPr>
          <w:p w:rsidR="00FB0D1B" w:rsidRPr="00323631" w:rsidRDefault="001D6E75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18 jusqu’à 24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6" w:type="dxa"/>
          </w:tcPr>
          <w:p w:rsidR="00AF7898" w:rsidRDefault="006D17C3" w:rsidP="006D17C3">
            <w:r>
              <w:t>* Les combustions</w:t>
            </w:r>
          </w:p>
        </w:tc>
        <w:tc>
          <w:tcPr>
            <w:tcW w:w="991" w:type="dxa"/>
          </w:tcPr>
          <w:p w:rsidR="005D4446" w:rsidRDefault="00772090" w:rsidP="00772090">
            <w:pPr>
              <w:jc w:val="center"/>
            </w:pPr>
            <w:r>
              <w:t>2</w:t>
            </w:r>
            <w:r w:rsidR="00AF7898">
              <w:t>H</w:t>
            </w:r>
          </w:p>
        </w:tc>
        <w:tc>
          <w:tcPr>
            <w:tcW w:w="4309" w:type="dxa"/>
          </w:tcPr>
          <w:p w:rsidR="00FB0D1B" w:rsidRDefault="005467E5" w:rsidP="001C05BB">
            <w:r>
              <w:rPr>
                <w:b/>
                <w:bCs/>
                <w:highlight w:val="magenta"/>
              </w:rPr>
              <w:t>Lundi 18 N</w:t>
            </w:r>
            <w:r w:rsidR="00E264E0" w:rsidRPr="00B65D77">
              <w:rPr>
                <w:b/>
                <w:bCs/>
                <w:highlight w:val="magenta"/>
              </w:rPr>
              <w:t>ovembre 2019</w:t>
            </w:r>
            <w:r w:rsidR="00E264E0">
              <w:rPr>
                <w:rFonts w:hint="cs"/>
                <w:b/>
                <w:bCs/>
                <w:highlight w:val="magenta"/>
                <w:rtl/>
              </w:rPr>
              <w:t> </w:t>
            </w:r>
            <w:proofErr w:type="gramStart"/>
            <w:r w:rsidR="00E264E0">
              <w:rPr>
                <w:b/>
                <w:bCs/>
                <w:highlight w:val="magenta"/>
                <w:lang w:val="fr-MA"/>
              </w:rPr>
              <w:t>:</w:t>
            </w:r>
            <w:r w:rsidR="00E264E0" w:rsidRPr="00B65D77">
              <w:rPr>
                <w:rFonts w:hint="cs"/>
                <w:b/>
                <w:bCs/>
                <w:highlight w:val="magenta"/>
                <w:rtl/>
              </w:rPr>
              <w:t>عيد</w:t>
            </w:r>
            <w:proofErr w:type="gramEnd"/>
            <w:r w:rsidR="00E264E0" w:rsidRPr="00B65D77">
              <w:rPr>
                <w:rFonts w:hint="cs"/>
                <w:b/>
                <w:bCs/>
                <w:highlight w:val="magenta"/>
                <w:rtl/>
              </w:rPr>
              <w:t xml:space="preserve"> الاستقلال</w:t>
            </w:r>
          </w:p>
        </w:tc>
      </w:tr>
      <w:tr w:rsidR="00FB0D1B" w:rsidTr="001C05BB">
        <w:tc>
          <w:tcPr>
            <w:tcW w:w="1211" w:type="dxa"/>
            <w:vMerge/>
          </w:tcPr>
          <w:p w:rsidR="00FB0D1B" w:rsidRDefault="00FB0D1B"/>
        </w:tc>
        <w:tc>
          <w:tcPr>
            <w:tcW w:w="2534" w:type="dxa"/>
          </w:tcPr>
          <w:p w:rsidR="00FB0D1B" w:rsidRPr="00323631" w:rsidRDefault="001D6E75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25 jusqu’à 01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6" w:type="dxa"/>
          </w:tcPr>
          <w:p w:rsidR="00AF7898" w:rsidRDefault="006D17C3" w:rsidP="00772090">
            <w:r>
              <w:t>* Notion de réaction chimique</w:t>
            </w:r>
          </w:p>
        </w:tc>
        <w:tc>
          <w:tcPr>
            <w:tcW w:w="991" w:type="dxa"/>
          </w:tcPr>
          <w:p w:rsidR="00AF7898" w:rsidRDefault="00772090" w:rsidP="00772090">
            <w:pPr>
              <w:jc w:val="center"/>
            </w:pPr>
            <w:r>
              <w:t>2</w:t>
            </w:r>
            <w:r w:rsidR="00AF7898">
              <w:t>H</w:t>
            </w:r>
          </w:p>
        </w:tc>
        <w:tc>
          <w:tcPr>
            <w:tcW w:w="4309" w:type="dxa"/>
          </w:tcPr>
          <w:p w:rsidR="00FB0D1B" w:rsidRDefault="00FB0D1B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02 jusqu’à 08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 xml:space="preserve">* Les lois d’une réaction chimique 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09 jusqu’à 15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 xml:space="preserve">* Exercice et soutien 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jusqu’à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>22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>* Exercice et soutien</w:t>
            </w:r>
          </w:p>
          <w:p w:rsidR="006D17C3" w:rsidRDefault="006D17C3" w:rsidP="006D17C3">
            <w:r>
              <w:t>* Contrôle continu N° 2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1H</w:t>
            </w:r>
          </w:p>
          <w:p w:rsidR="006D17C3" w:rsidRDefault="006D17C3" w:rsidP="006D17C3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23 jusqu’à 29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 xml:space="preserve">* </w:t>
            </w:r>
            <w:r w:rsidRPr="00AF7898">
              <w:t>Matières naturelles et matières synthétiques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30 jusqu’à 05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 xml:space="preserve">* </w:t>
            </w:r>
            <w:r w:rsidRPr="00AF7898">
              <w:t>Pollution de l’air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6D17C3" w:rsidRDefault="006D17C3" w:rsidP="006D17C3">
            <w:r w:rsidRPr="00E264E0">
              <w:rPr>
                <w:b/>
                <w:bCs/>
                <w:highlight w:val="magenta"/>
              </w:rPr>
              <w:t>Mercre</w:t>
            </w:r>
            <w:r>
              <w:rPr>
                <w:b/>
                <w:bCs/>
                <w:highlight w:val="magenta"/>
              </w:rPr>
              <w:t>di 01 J</w:t>
            </w:r>
            <w:r w:rsidRPr="00E264E0">
              <w:rPr>
                <w:b/>
                <w:bCs/>
                <w:highlight w:val="magenta"/>
              </w:rPr>
              <w:t>anvier 2020</w:t>
            </w:r>
            <w:r w:rsidRPr="00E264E0">
              <w:rPr>
                <w:b/>
                <w:bCs/>
                <w:highlight w:val="magenta"/>
                <w:rtl/>
              </w:rPr>
              <w:t xml:space="preserve">فاتح السنة </w:t>
            </w:r>
            <w:r w:rsidRPr="00E264E0">
              <w:rPr>
                <w:rFonts w:hint="cs"/>
                <w:b/>
                <w:bCs/>
                <w:highlight w:val="magenta"/>
                <w:rtl/>
              </w:rPr>
              <w:t>الميلادية </w:t>
            </w:r>
            <w:r w:rsidRPr="00E264E0">
              <w:rPr>
                <w:b/>
                <w:bCs/>
                <w:highlight w:val="magenta"/>
                <w:rtl/>
              </w:rPr>
              <w:t>:</w:t>
            </w:r>
            <w:r w:rsidRPr="00AF5D77">
              <w:rPr>
                <w:b/>
                <w:bCs/>
                <w:rtl/>
              </w:rPr>
              <w:t xml:space="preserve"> </w:t>
            </w:r>
          </w:p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06 jusqu’à 12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>* Exercice et soutien</w:t>
            </w:r>
          </w:p>
          <w:p w:rsidR="006D17C3" w:rsidRDefault="006D17C3" w:rsidP="006D17C3">
            <w:r>
              <w:t>* Contrôle continu N° 3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1H</w:t>
            </w:r>
          </w:p>
          <w:p w:rsidR="006D17C3" w:rsidRDefault="006D17C3" w:rsidP="006D17C3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6D17C3" w:rsidRDefault="006D17C3" w:rsidP="006D17C3">
            <w:r>
              <w:rPr>
                <w:b/>
                <w:bCs/>
                <w:highlight w:val="magenta"/>
              </w:rPr>
              <w:t>S</w:t>
            </w:r>
            <w:r w:rsidRPr="005467E5">
              <w:rPr>
                <w:b/>
                <w:bCs/>
                <w:highlight w:val="magenta"/>
              </w:rPr>
              <w:t>amedi</w:t>
            </w:r>
            <w:r>
              <w:rPr>
                <w:b/>
                <w:bCs/>
                <w:highlight w:val="magenta"/>
              </w:rPr>
              <w:t xml:space="preserve"> 11 J</w:t>
            </w:r>
            <w:r w:rsidRPr="005467E5">
              <w:rPr>
                <w:b/>
                <w:bCs/>
                <w:highlight w:val="magenta"/>
              </w:rPr>
              <w:t>anvier 2020</w:t>
            </w:r>
            <w:r w:rsidRPr="005467E5">
              <w:rPr>
                <w:b/>
                <w:bCs/>
                <w:highlight w:val="magenta"/>
                <w:rtl/>
              </w:rPr>
              <w:t xml:space="preserve">ذكرى تقديم وثيقة </w:t>
            </w:r>
            <w:r w:rsidRPr="005467E5">
              <w:rPr>
                <w:rFonts w:hint="cs"/>
                <w:b/>
                <w:bCs/>
                <w:highlight w:val="magenta"/>
                <w:rtl/>
              </w:rPr>
              <w:t>الاستقلال </w:t>
            </w:r>
            <w:r w:rsidRPr="005467E5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13 jusqu’à 19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/>
        </w:tc>
        <w:tc>
          <w:tcPr>
            <w:tcW w:w="991" w:type="dxa"/>
          </w:tcPr>
          <w:p w:rsidR="006D17C3" w:rsidRDefault="006D17C3" w:rsidP="006D17C3"/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  <w:tcBorders>
              <w:top w:val="thickThinLargeGap" w:sz="24" w:space="0" w:color="auto"/>
            </w:tcBorders>
          </w:tcPr>
          <w:p w:rsidR="006D17C3" w:rsidRDefault="006D17C3" w:rsidP="006D17C3"/>
        </w:tc>
        <w:tc>
          <w:tcPr>
            <w:tcW w:w="253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20 jusqu’à 26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  <w:tcBorders>
              <w:top w:val="thickThinLargeGap" w:sz="24" w:space="0" w:color="auto"/>
            </w:tcBorders>
          </w:tcPr>
          <w:p w:rsidR="006D17C3" w:rsidRDefault="006D17C3" w:rsidP="006D17C3"/>
        </w:tc>
        <w:tc>
          <w:tcPr>
            <w:tcW w:w="10506" w:type="dxa"/>
            <w:gridSpan w:val="3"/>
            <w:tcBorders>
              <w:top w:val="thickThinLargeGap" w:sz="24" w:space="0" w:color="auto"/>
              <w:right w:val="thickThinLargeGap" w:sz="24" w:space="0" w:color="auto"/>
            </w:tcBorders>
          </w:tcPr>
          <w:p w:rsidR="006D17C3" w:rsidRPr="00323631" w:rsidRDefault="006D17C3" w:rsidP="006D17C3">
            <w:pPr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 w:rsidRPr="00323631">
              <w:rPr>
                <w:rFonts w:ascii="Courier New" w:hAnsi="Courier New" w:cs="Courier New"/>
                <w:b/>
                <w:bCs/>
                <w:highlight w:val="red"/>
                <w:rtl/>
              </w:rPr>
              <w:t>عطلة منتصف السنة الدراسية</w:t>
            </w:r>
          </w:p>
        </w:tc>
      </w:tr>
      <w:tr w:rsidR="006D17C3" w:rsidTr="001C05BB">
        <w:tc>
          <w:tcPr>
            <w:tcW w:w="1211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6D17C3" w:rsidRPr="00BC2ACA" w:rsidRDefault="006D17C3" w:rsidP="006D17C3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t>Semestre 2</w:t>
            </w:r>
          </w:p>
        </w:tc>
        <w:tc>
          <w:tcPr>
            <w:tcW w:w="2534" w:type="dxa"/>
            <w:tcBorders>
              <w:top w:val="thickThinLargeGap" w:sz="24" w:space="0" w:color="auto"/>
            </w:tcBorders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27 jusqu’à 02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6D17C3" w:rsidRPr="003759D7" w:rsidRDefault="004C630C" w:rsidP="006D17C3">
            <w:pPr>
              <w:ind w:left="113" w:right="113"/>
              <w:jc w:val="center"/>
              <w:rPr>
                <w:rFonts w:ascii="Stencil" w:hAnsi="Stencil"/>
              </w:rPr>
            </w:pPr>
            <w:hyperlink r:id="rId8" w:history="1">
              <w:r w:rsidR="006D17C3" w:rsidRPr="003759D7">
                <w:rPr>
                  <w:rStyle w:val="Lienhypertexte"/>
                  <w:rFonts w:ascii="Stencil" w:hAnsi="Stencil"/>
                  <w:color w:val="000000" w:themeColor="text1"/>
                  <w:sz w:val="44"/>
                  <w:szCs w:val="44"/>
                  <w:u w:val="none"/>
                </w:rPr>
                <w:t>Lumière et image</w:t>
              </w:r>
            </w:hyperlink>
          </w:p>
        </w:tc>
        <w:tc>
          <w:tcPr>
            <w:tcW w:w="5206" w:type="dxa"/>
            <w:tcBorders>
              <w:top w:val="thickThinLargeGap" w:sz="24" w:space="0" w:color="auto"/>
            </w:tcBorders>
          </w:tcPr>
          <w:p w:rsidR="006D17C3" w:rsidRDefault="006D17C3" w:rsidP="006D17C3">
            <w:r>
              <w:t xml:space="preserve">* </w:t>
            </w:r>
            <w:r w:rsidRPr="002539A1">
              <w:t>La lumière qui nous entoure</w:t>
            </w:r>
          </w:p>
          <w:p w:rsidR="006D17C3" w:rsidRDefault="006D17C3" w:rsidP="006D17C3">
            <w:r>
              <w:t xml:space="preserve">* </w:t>
            </w:r>
            <w:r w:rsidRPr="002539A1">
              <w:t>Sources et récepteurs de la lumière</w:t>
            </w:r>
          </w:p>
        </w:tc>
        <w:tc>
          <w:tcPr>
            <w:tcW w:w="991" w:type="dxa"/>
            <w:tcBorders>
              <w:top w:val="thickThinLargeGap" w:sz="24" w:space="0" w:color="auto"/>
            </w:tcBorders>
          </w:tcPr>
          <w:p w:rsidR="006D17C3" w:rsidRDefault="006D17C3" w:rsidP="006D17C3">
            <w:pPr>
              <w:jc w:val="center"/>
            </w:pPr>
            <w:r>
              <w:t>1H</w:t>
            </w:r>
          </w:p>
          <w:p w:rsidR="006D17C3" w:rsidRDefault="006D17C3" w:rsidP="006D17C3">
            <w:pPr>
              <w:jc w:val="center"/>
            </w:pPr>
            <w:r>
              <w:t>1H</w:t>
            </w:r>
          </w:p>
        </w:tc>
        <w:tc>
          <w:tcPr>
            <w:tcW w:w="4309" w:type="dxa"/>
            <w:tcBorders>
              <w:top w:val="thickThinLargeGap" w:sz="24" w:space="0" w:color="auto"/>
            </w:tcBorders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03 jusqu’à 09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 xml:space="preserve">* </w:t>
            </w:r>
            <w:r w:rsidRPr="002539A1">
              <w:t>Sources et récepteurs de la lumière</w:t>
            </w:r>
          </w:p>
          <w:p w:rsidR="006D17C3" w:rsidRDefault="006D17C3" w:rsidP="006D17C3">
            <w:r>
              <w:lastRenderedPageBreak/>
              <w:t xml:space="preserve">* </w:t>
            </w:r>
            <w:r w:rsidRPr="002539A1">
              <w:t>Lumière et couleurs - Dispersion de la lumière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lastRenderedPageBreak/>
              <w:t>1H</w:t>
            </w:r>
          </w:p>
          <w:p w:rsidR="006D17C3" w:rsidRDefault="006D17C3" w:rsidP="006D17C3">
            <w:pPr>
              <w:jc w:val="center"/>
            </w:pPr>
            <w:r>
              <w:lastRenderedPageBreak/>
              <w:t>1H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10 jusqu’à 16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 xml:space="preserve">* </w:t>
            </w:r>
            <w:r w:rsidRPr="002539A1">
              <w:t>Lumière et couleurs - Dispersion de la lumière</w:t>
            </w:r>
          </w:p>
          <w:p w:rsidR="006D17C3" w:rsidRDefault="00EE72B6" w:rsidP="00EE72B6">
            <w:r>
              <w:t xml:space="preserve">* </w:t>
            </w:r>
            <w:r w:rsidRPr="00A17E35">
              <w:t>Propagation de la lumière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1H</w:t>
            </w:r>
          </w:p>
          <w:p w:rsidR="006D17C3" w:rsidRDefault="006D17C3" w:rsidP="006D17C3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6D17C3" w:rsidRDefault="006D17C3" w:rsidP="003759D7">
            <w:pPr>
              <w:jc w:val="center"/>
            </w:pPr>
          </w:p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17 jusqu’à 23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 xml:space="preserve">* </w:t>
            </w:r>
            <w:r w:rsidRPr="00A17E35">
              <w:t>Propagation de la lumière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24 jusqu’à 01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C565EC" w:rsidP="006D17C3">
            <w:r>
              <w:t>* Exercice et soutien</w:t>
            </w:r>
          </w:p>
        </w:tc>
        <w:tc>
          <w:tcPr>
            <w:tcW w:w="991" w:type="dxa"/>
          </w:tcPr>
          <w:p w:rsidR="006D17C3" w:rsidRDefault="00C565EC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02 jusqu’à 08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C565EC" w:rsidRDefault="00C565EC" w:rsidP="00C565EC">
            <w:r>
              <w:t>* Exercice et soutien</w:t>
            </w:r>
          </w:p>
          <w:p w:rsidR="006D17C3" w:rsidRDefault="00C565EC" w:rsidP="00C565EC">
            <w:r>
              <w:t>* Contrôle continu N° 4</w:t>
            </w:r>
          </w:p>
        </w:tc>
        <w:tc>
          <w:tcPr>
            <w:tcW w:w="991" w:type="dxa"/>
          </w:tcPr>
          <w:p w:rsidR="00C565EC" w:rsidRDefault="00C565EC" w:rsidP="00C565EC">
            <w:pPr>
              <w:jc w:val="center"/>
            </w:pPr>
            <w:r>
              <w:t>1H</w:t>
            </w:r>
          </w:p>
          <w:p w:rsidR="006D17C3" w:rsidRDefault="00C565EC" w:rsidP="00C565EC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>jusqu’à 15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C565EC" w:rsidP="006D17C3">
            <w:r>
              <w:t xml:space="preserve">* </w:t>
            </w:r>
            <w:r w:rsidRPr="00A17E35">
              <w:t>Applications de la propagation rectiligne de la lumière</w:t>
            </w:r>
          </w:p>
        </w:tc>
        <w:tc>
          <w:tcPr>
            <w:tcW w:w="991" w:type="dxa"/>
          </w:tcPr>
          <w:p w:rsidR="006D17C3" w:rsidRDefault="00C565EC" w:rsidP="00C565EC">
            <w:pPr>
              <w:jc w:val="center"/>
            </w:pPr>
            <w:r>
              <w:t xml:space="preserve">2H 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16 jusqu’à 22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C565EC" w:rsidP="006D17C3">
            <w:r>
              <w:t xml:space="preserve">* </w:t>
            </w:r>
            <w:r w:rsidRPr="00A17E35">
              <w:t>Applications de la propagation rectiligne de la lumière</w:t>
            </w:r>
            <w:r>
              <w:t xml:space="preserve"> * </w:t>
            </w:r>
            <w:r w:rsidRPr="00997843">
              <w:t>Les lentilles minces</w:t>
            </w:r>
          </w:p>
        </w:tc>
        <w:tc>
          <w:tcPr>
            <w:tcW w:w="991" w:type="dxa"/>
          </w:tcPr>
          <w:p w:rsidR="00C565EC" w:rsidRDefault="00C565EC" w:rsidP="00C565EC">
            <w:pPr>
              <w:jc w:val="center"/>
            </w:pPr>
            <w:r>
              <w:t>1H</w:t>
            </w:r>
          </w:p>
          <w:p w:rsidR="006D17C3" w:rsidRDefault="00C565EC" w:rsidP="00C565EC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  <w:tcBorders>
              <w:bottom w:val="thickThinLargeGap" w:sz="24" w:space="0" w:color="auto"/>
            </w:tcBorders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23 jusqu’à 29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  <w:textDirection w:val="btLr"/>
          </w:tcPr>
          <w:p w:rsidR="006D17C3" w:rsidRPr="00FB0D1B" w:rsidRDefault="006D17C3" w:rsidP="006D17C3">
            <w:pPr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5206" w:type="dxa"/>
            <w:tcBorders>
              <w:bottom w:val="thickThinLargeGap" w:sz="24" w:space="0" w:color="auto"/>
            </w:tcBorders>
          </w:tcPr>
          <w:p w:rsidR="006D17C3" w:rsidRDefault="00950D5F" w:rsidP="006D17C3">
            <w:r>
              <w:t xml:space="preserve">* </w:t>
            </w:r>
            <w:r w:rsidRPr="00997843">
              <w:t>Les lentilles minces</w:t>
            </w:r>
          </w:p>
        </w:tc>
        <w:tc>
          <w:tcPr>
            <w:tcW w:w="991" w:type="dxa"/>
            <w:tcBorders>
              <w:bottom w:val="thickThinLargeGap" w:sz="24" w:space="0" w:color="auto"/>
            </w:tcBorders>
          </w:tcPr>
          <w:p w:rsidR="006D17C3" w:rsidRDefault="006D17C3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  <w:tcBorders>
              <w:bottom w:val="thickThinLargeGap" w:sz="24" w:space="0" w:color="auto"/>
            </w:tcBorders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  <w:tcBorders>
              <w:top w:val="thickThinLargeGap" w:sz="24" w:space="0" w:color="auto"/>
            </w:tcBorders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30 jusqu’à 05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10506" w:type="dxa"/>
            <w:gridSpan w:val="3"/>
            <w:vMerge w:val="restart"/>
            <w:tcBorders>
              <w:right w:val="thickThinLargeGap" w:sz="24" w:space="0" w:color="auto"/>
            </w:tcBorders>
          </w:tcPr>
          <w:p w:rsidR="006D17C3" w:rsidRPr="00323631" w:rsidRDefault="006D17C3" w:rsidP="006D17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448B"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الثانية</w:t>
            </w:r>
          </w:p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  <w:tcBorders>
              <w:bottom w:val="thickThinLargeGap" w:sz="24" w:space="0" w:color="auto"/>
            </w:tcBorders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06 jusqu’à 12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10506" w:type="dxa"/>
            <w:gridSpan w:val="3"/>
            <w:vMerge/>
            <w:tcBorders>
              <w:bottom w:val="thickThinLargeGap" w:sz="24" w:space="0" w:color="auto"/>
              <w:right w:val="thickThinLargeGap" w:sz="24" w:space="0" w:color="auto"/>
            </w:tcBorders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  <w:tcBorders>
              <w:top w:val="thickThinLargeGap" w:sz="24" w:space="0" w:color="auto"/>
            </w:tcBorders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>jusqu’à 19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  <w:tcBorders>
              <w:top w:val="thickThinLargeGap" w:sz="24" w:space="0" w:color="auto"/>
            </w:tcBorders>
          </w:tcPr>
          <w:p w:rsidR="00950D5F" w:rsidRDefault="00950D5F" w:rsidP="006D17C3">
            <w:r>
              <w:t>* Image formée par une lentille convergente</w:t>
            </w:r>
          </w:p>
          <w:p w:rsidR="006D17C3" w:rsidRDefault="00950D5F" w:rsidP="006D17C3">
            <w:r>
              <w:t>* Exercice et soutien</w:t>
            </w:r>
          </w:p>
        </w:tc>
        <w:tc>
          <w:tcPr>
            <w:tcW w:w="991" w:type="dxa"/>
            <w:tcBorders>
              <w:top w:val="thickThinLargeGap" w:sz="24" w:space="0" w:color="auto"/>
            </w:tcBorders>
          </w:tcPr>
          <w:p w:rsidR="006D17C3" w:rsidRDefault="00950D5F" w:rsidP="006D17C3">
            <w:pPr>
              <w:jc w:val="center"/>
            </w:pPr>
            <w:r>
              <w:t>1</w:t>
            </w:r>
            <w:r w:rsidR="006D17C3">
              <w:t>H</w:t>
            </w:r>
          </w:p>
          <w:p w:rsidR="00950D5F" w:rsidRDefault="00950D5F" w:rsidP="006D17C3">
            <w:pPr>
              <w:jc w:val="center"/>
            </w:pPr>
            <w:r>
              <w:t xml:space="preserve">1H </w:t>
            </w:r>
          </w:p>
        </w:tc>
        <w:tc>
          <w:tcPr>
            <w:tcW w:w="4309" w:type="dxa"/>
            <w:tcBorders>
              <w:top w:val="thickThinLargeGap" w:sz="24" w:space="0" w:color="auto"/>
            </w:tcBorders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20 jusqu’à 26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>* Exercice et soutien</w:t>
            </w:r>
          </w:p>
          <w:p w:rsidR="00950D5F" w:rsidRDefault="00950D5F" w:rsidP="006D17C3">
            <w:r>
              <w:t>* Contrôle continu N° 5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27 jusqu’à 03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 xml:space="preserve">* </w:t>
            </w:r>
            <w:r w:rsidRPr="00997843">
              <w:t>Applications : étude de quelques appareils optiques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6D17C3" w:rsidRDefault="006D17C3" w:rsidP="006D17C3">
            <w:r w:rsidRPr="009B055C">
              <w:rPr>
                <w:b/>
                <w:bCs/>
                <w:highlight w:val="magenta"/>
              </w:rPr>
              <w:t>Vendredi</w:t>
            </w:r>
            <w:r>
              <w:rPr>
                <w:b/>
                <w:bCs/>
                <w:highlight w:val="magenta"/>
              </w:rPr>
              <w:t xml:space="preserve"> 01 M</w:t>
            </w:r>
            <w:r w:rsidRPr="009B055C">
              <w:rPr>
                <w:b/>
                <w:bCs/>
                <w:highlight w:val="magenta"/>
              </w:rPr>
              <w:t>ai 2020</w:t>
            </w:r>
            <w:r w:rsidRPr="009B055C">
              <w:rPr>
                <w:b/>
                <w:bCs/>
                <w:highlight w:val="magenta"/>
                <w:rtl/>
              </w:rPr>
              <w:t xml:space="preserve">عيد </w:t>
            </w:r>
            <w:r w:rsidRPr="009B055C">
              <w:rPr>
                <w:rFonts w:hint="cs"/>
                <w:b/>
                <w:bCs/>
                <w:highlight w:val="magenta"/>
                <w:rtl/>
              </w:rPr>
              <w:t>الشغل </w:t>
            </w:r>
            <w:r w:rsidRPr="009B055C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04 jusqu’à 10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950D5F" w:rsidP="006D17C3">
            <w:r>
              <w:t xml:space="preserve">* </w:t>
            </w:r>
            <w:r w:rsidRPr="00A17E35">
              <w:t>Le courant électrique alternatif sinusoïdal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11 jusqu’à 17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 w:val="restart"/>
            <w:textDirection w:val="btLr"/>
          </w:tcPr>
          <w:p w:rsidR="006D17C3" w:rsidRPr="003759D7" w:rsidRDefault="003759D7" w:rsidP="006D17C3">
            <w:pPr>
              <w:ind w:left="113" w:right="113"/>
              <w:jc w:val="center"/>
            </w:pPr>
            <w:hyperlink r:id="rId9" w:history="1">
              <w:r w:rsidR="006D17C3" w:rsidRPr="003759D7">
                <w:rPr>
                  <w:rStyle w:val="Lienhypertexte"/>
                  <w:rFonts w:ascii="Stencil" w:hAnsi="Stencil"/>
                  <w:color w:val="000000" w:themeColor="text1"/>
                  <w:sz w:val="44"/>
                  <w:szCs w:val="44"/>
                  <w:u w:val="none"/>
                </w:rPr>
                <w:t>Electricité</w:t>
              </w:r>
            </w:hyperlink>
          </w:p>
        </w:tc>
        <w:tc>
          <w:tcPr>
            <w:tcW w:w="5206" w:type="dxa"/>
          </w:tcPr>
          <w:p w:rsidR="006D17C3" w:rsidRDefault="006D17C3" w:rsidP="006D17C3">
            <w:r>
              <w:t xml:space="preserve">* </w:t>
            </w:r>
            <w:r w:rsidRPr="00A17E35">
              <w:t>Le courant électrique alternatif sinusoïdal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18 jusqu’à 24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/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</w:p>
        </w:tc>
        <w:tc>
          <w:tcPr>
            <w:tcW w:w="4309" w:type="dxa"/>
          </w:tcPr>
          <w:p w:rsidR="006D17C3" w:rsidRDefault="006D17C3" w:rsidP="006D17C3">
            <w:r w:rsidRPr="00D41FDC">
              <w:rPr>
                <w:b/>
                <w:bCs/>
                <w:highlight w:val="magenta"/>
              </w:rPr>
              <w:t>A partir de 19 Mai 2020</w:t>
            </w:r>
            <w:r w:rsidRPr="00D41FDC">
              <w:rPr>
                <w:b/>
                <w:bCs/>
                <w:highlight w:val="magenta"/>
                <w:rtl/>
              </w:rPr>
              <w:t xml:space="preserve">عيد </w:t>
            </w:r>
            <w:r w:rsidRPr="00D41FDC">
              <w:rPr>
                <w:rFonts w:hint="cs"/>
                <w:b/>
                <w:bCs/>
                <w:highlight w:val="magenta"/>
                <w:rtl/>
              </w:rPr>
              <w:t>الفطر </w:t>
            </w:r>
            <w:r w:rsidRPr="00D41FDC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25 jusqu’à 31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 xml:space="preserve">* </w:t>
            </w:r>
            <w:r w:rsidRPr="00A17E35">
              <w:t>Installation électrique domestique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01 jusqu’à 07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>* Exercice et soutien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08 jusqu’à 14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>
            <w:r>
              <w:t>* Exercice et soutien</w:t>
            </w:r>
          </w:p>
          <w:p w:rsidR="006D17C3" w:rsidRDefault="006D17C3" w:rsidP="006D17C3">
            <w:r>
              <w:t>* Contrôle continu N° 6</w:t>
            </w:r>
          </w:p>
        </w:tc>
        <w:tc>
          <w:tcPr>
            <w:tcW w:w="991" w:type="dxa"/>
          </w:tcPr>
          <w:p w:rsidR="006D17C3" w:rsidRDefault="006D17C3" w:rsidP="006D17C3">
            <w:pPr>
              <w:jc w:val="center"/>
            </w:pPr>
            <w:r>
              <w:t>1H</w:t>
            </w:r>
          </w:p>
          <w:p w:rsidR="006D17C3" w:rsidRDefault="006D17C3" w:rsidP="006D17C3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6D17C3" w:rsidRDefault="006D17C3" w:rsidP="006D17C3"/>
        </w:tc>
      </w:tr>
      <w:tr w:rsidR="006D17C3" w:rsidTr="001C05BB">
        <w:tc>
          <w:tcPr>
            <w:tcW w:w="1211" w:type="dxa"/>
            <w:vMerge/>
          </w:tcPr>
          <w:p w:rsidR="006D17C3" w:rsidRDefault="006D17C3" w:rsidP="006D17C3"/>
        </w:tc>
        <w:tc>
          <w:tcPr>
            <w:tcW w:w="2534" w:type="dxa"/>
          </w:tcPr>
          <w:p w:rsidR="006D17C3" w:rsidRPr="00323631" w:rsidRDefault="006D17C3" w:rsidP="006D17C3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15 jusqu’à 21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6D17C3" w:rsidRDefault="006D17C3" w:rsidP="006D17C3"/>
        </w:tc>
        <w:tc>
          <w:tcPr>
            <w:tcW w:w="5206" w:type="dxa"/>
          </w:tcPr>
          <w:p w:rsidR="006D17C3" w:rsidRDefault="006D17C3" w:rsidP="006D17C3"/>
        </w:tc>
        <w:tc>
          <w:tcPr>
            <w:tcW w:w="991" w:type="dxa"/>
          </w:tcPr>
          <w:p w:rsidR="006D17C3" w:rsidRDefault="006D17C3" w:rsidP="006D17C3"/>
        </w:tc>
        <w:tc>
          <w:tcPr>
            <w:tcW w:w="4309" w:type="dxa"/>
          </w:tcPr>
          <w:p w:rsidR="006D17C3" w:rsidRDefault="006D17C3" w:rsidP="006D17C3"/>
        </w:tc>
      </w:tr>
    </w:tbl>
    <w:p w:rsidR="006E2364" w:rsidRDefault="006E2364"/>
    <w:p w:rsidR="003759D7" w:rsidRDefault="003759D7" w:rsidP="003759D7">
      <w:pPr>
        <w:jc w:val="center"/>
      </w:pPr>
      <w:bookmarkStart w:id="0" w:name="_GoBack"/>
      <w:bookmarkEnd w:id="0"/>
    </w:p>
    <w:sectPr w:rsidR="003759D7" w:rsidSect="006E23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4"/>
    <w:rsid w:val="0002042C"/>
    <w:rsid w:val="000D4B9E"/>
    <w:rsid w:val="000E5658"/>
    <w:rsid w:val="0011554B"/>
    <w:rsid w:val="00167098"/>
    <w:rsid w:val="001C05BB"/>
    <w:rsid w:val="001D6E75"/>
    <w:rsid w:val="00245FAF"/>
    <w:rsid w:val="002466C8"/>
    <w:rsid w:val="002539A1"/>
    <w:rsid w:val="002C3ADD"/>
    <w:rsid w:val="002D263D"/>
    <w:rsid w:val="0032343D"/>
    <w:rsid w:val="00323631"/>
    <w:rsid w:val="003759D7"/>
    <w:rsid w:val="0039433E"/>
    <w:rsid w:val="003B4D50"/>
    <w:rsid w:val="003B66EB"/>
    <w:rsid w:val="003E225F"/>
    <w:rsid w:val="00427BC6"/>
    <w:rsid w:val="004C630C"/>
    <w:rsid w:val="005467E5"/>
    <w:rsid w:val="005469E0"/>
    <w:rsid w:val="005B7B00"/>
    <w:rsid w:val="005D4446"/>
    <w:rsid w:val="00620316"/>
    <w:rsid w:val="00654EFB"/>
    <w:rsid w:val="006C2717"/>
    <w:rsid w:val="006D17C3"/>
    <w:rsid w:val="006E2364"/>
    <w:rsid w:val="00772090"/>
    <w:rsid w:val="007823A6"/>
    <w:rsid w:val="007C5797"/>
    <w:rsid w:val="008531B0"/>
    <w:rsid w:val="00855C48"/>
    <w:rsid w:val="008A6FEC"/>
    <w:rsid w:val="00950D5F"/>
    <w:rsid w:val="00997843"/>
    <w:rsid w:val="009B0D69"/>
    <w:rsid w:val="009B5FE9"/>
    <w:rsid w:val="009D7E2F"/>
    <w:rsid w:val="00A17E35"/>
    <w:rsid w:val="00A23438"/>
    <w:rsid w:val="00A40709"/>
    <w:rsid w:val="00A5448B"/>
    <w:rsid w:val="00A55E5E"/>
    <w:rsid w:val="00AD0405"/>
    <w:rsid w:val="00AF0906"/>
    <w:rsid w:val="00AF5D77"/>
    <w:rsid w:val="00AF7898"/>
    <w:rsid w:val="00B37A8A"/>
    <w:rsid w:val="00B42618"/>
    <w:rsid w:val="00B5771B"/>
    <w:rsid w:val="00B61480"/>
    <w:rsid w:val="00BB1DDB"/>
    <w:rsid w:val="00BC2ACA"/>
    <w:rsid w:val="00BF1A24"/>
    <w:rsid w:val="00C31789"/>
    <w:rsid w:val="00C565EC"/>
    <w:rsid w:val="00C72B8D"/>
    <w:rsid w:val="00CE04AF"/>
    <w:rsid w:val="00D20A58"/>
    <w:rsid w:val="00D41FDC"/>
    <w:rsid w:val="00E048CA"/>
    <w:rsid w:val="00E264E0"/>
    <w:rsid w:val="00EE4E47"/>
    <w:rsid w:val="00EE543A"/>
    <w:rsid w:val="00EE72B6"/>
    <w:rsid w:val="00F1749D"/>
    <w:rsid w:val="00F20B18"/>
    <w:rsid w:val="00F61373"/>
    <w:rsid w:val="00F67466"/>
    <w:rsid w:val="00FB0D1B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2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59D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59D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9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D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2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59D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59D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9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rarphysic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rarphysic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252E-D0D1-494E-8D44-0331CF44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 mimo</dc:creator>
  <cp:keywords/>
  <dc:description/>
  <cp:lastModifiedBy>hp</cp:lastModifiedBy>
  <cp:revision>4</cp:revision>
  <cp:lastPrinted>2019-09-29T22:19:00Z</cp:lastPrinted>
  <dcterms:created xsi:type="dcterms:W3CDTF">2019-09-29T22:19:00Z</dcterms:created>
  <dcterms:modified xsi:type="dcterms:W3CDTF">2022-08-08T01:53:00Z</dcterms:modified>
</cp:coreProperties>
</file>