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72" w:rsidRDefault="00BA0772" w:rsidP="00352DE3">
      <w:pPr>
        <w:spacing w:after="0" w:line="240" w:lineRule="auto"/>
      </w:pPr>
    </w:p>
    <w:tbl>
      <w:tblPr>
        <w:tblStyle w:val="Grilledutableau"/>
        <w:tblpPr w:leftFromText="141" w:rightFromText="141" w:vertAnchor="page" w:horzAnchor="margin" w:tblpY="376"/>
        <w:tblW w:w="10632" w:type="dxa"/>
        <w:tblLook w:val="04A0" w:firstRow="1" w:lastRow="0" w:firstColumn="1" w:lastColumn="0" w:noHBand="0" w:noVBand="1"/>
      </w:tblPr>
      <w:tblGrid>
        <w:gridCol w:w="2689"/>
        <w:gridCol w:w="4819"/>
        <w:gridCol w:w="3124"/>
      </w:tblGrid>
      <w:tr w:rsidR="00CF5655" w:rsidRPr="00BE2467" w:rsidTr="00BA0772">
        <w:trPr>
          <w:trHeight w:val="1125"/>
        </w:trPr>
        <w:tc>
          <w:tcPr>
            <w:tcW w:w="2689" w:type="dxa"/>
          </w:tcPr>
          <w:p w:rsidR="00CF5655" w:rsidRPr="00BE2467" w:rsidRDefault="00611ECB" w:rsidP="00352DE3">
            <w:pPr>
              <w:pStyle w:val="En-tte"/>
              <w:jc w:val="center"/>
              <w:rPr>
                <w:b/>
                <w:bCs/>
              </w:rPr>
            </w:pPr>
            <w:r w:rsidRPr="00BE2467">
              <w:rPr>
                <w:b/>
                <w:bCs/>
                <w:sz w:val="24"/>
                <w:szCs w:val="24"/>
              </w:rPr>
              <w:t>Groupe scolaire Gregor Mendel</w:t>
            </w:r>
          </w:p>
        </w:tc>
        <w:tc>
          <w:tcPr>
            <w:tcW w:w="4819" w:type="dxa"/>
          </w:tcPr>
          <w:p w:rsidR="00CF5655" w:rsidRPr="00BE2467" w:rsidRDefault="00B3016F" w:rsidP="00352DE3">
            <w:pPr>
              <w:pStyle w:val="En-tte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hyperlink r:id="rId6" w:history="1">
              <w:r w:rsidR="00CF5655" w:rsidRPr="00BE2467">
                <w:rPr>
                  <w:rStyle w:val="Lienhypertexte"/>
                  <w:b/>
                  <w:bCs/>
                  <w:color w:val="000000" w:themeColor="text1"/>
                  <w:sz w:val="28"/>
                  <w:szCs w:val="28"/>
                </w:rPr>
                <w:t xml:space="preserve">Série d’exercices </w:t>
              </w:r>
              <w:r w:rsidR="002D054D">
                <w:rPr>
                  <w:rStyle w:val="Lienhypertexte"/>
                  <w:b/>
                  <w:bCs/>
                  <w:color w:val="000000" w:themeColor="text1"/>
                  <w:sz w:val="28"/>
                  <w:szCs w:val="28"/>
                </w:rPr>
                <w:t>7</w:t>
              </w:r>
              <w:r w:rsidR="00CF5655" w:rsidRPr="00BE2467">
                <w:rPr>
                  <w:rStyle w:val="Lienhypertexte"/>
                  <w:b/>
                  <w:bCs/>
                  <w:color w:val="000000" w:themeColor="text1"/>
                  <w:sz w:val="28"/>
                  <w:szCs w:val="28"/>
                </w:rPr>
                <w:t>:</w:t>
              </w:r>
            </w:hyperlink>
          </w:p>
          <w:p w:rsidR="00CF5655" w:rsidRDefault="002D054D" w:rsidP="00352DE3">
            <w:pPr>
              <w:pStyle w:val="En-tte"/>
              <w:jc w:val="center"/>
              <w:rPr>
                <w:b/>
                <w:bCs/>
                <w:sz w:val="28"/>
                <w:szCs w:val="28"/>
                <w:u w:val="single"/>
                <w:shd w:val="clear" w:color="auto" w:fill="EAF1DD"/>
              </w:rPr>
            </w:pPr>
            <w:r>
              <w:rPr>
                <w:b/>
                <w:bCs/>
                <w:sz w:val="28"/>
                <w:szCs w:val="28"/>
                <w:u w:val="single"/>
                <w:shd w:val="clear" w:color="auto" w:fill="EAF1DD"/>
              </w:rPr>
              <w:t>énergie</w:t>
            </w:r>
            <w:r w:rsidR="000616CB">
              <w:rPr>
                <w:b/>
                <w:bCs/>
                <w:sz w:val="28"/>
                <w:szCs w:val="28"/>
                <w:u w:val="single"/>
                <w:shd w:val="clear" w:color="auto" w:fill="EAF1DD"/>
              </w:rPr>
              <w:t xml:space="preserve"> électrique</w:t>
            </w:r>
          </w:p>
          <w:p w:rsidR="00AE2817" w:rsidRPr="00DC1DC6" w:rsidRDefault="00AE2817" w:rsidP="00352DE3">
            <w:pPr>
              <w:pStyle w:val="En-tte"/>
              <w:jc w:val="center"/>
              <w:rPr>
                <w:b/>
                <w:bCs/>
                <w:color w:val="0432FF"/>
                <w:sz w:val="28"/>
                <w:szCs w:val="28"/>
                <w:u w:val="single"/>
              </w:rPr>
            </w:pPr>
          </w:p>
        </w:tc>
        <w:tc>
          <w:tcPr>
            <w:tcW w:w="3124" w:type="dxa"/>
          </w:tcPr>
          <w:p w:rsidR="00CF5655" w:rsidRPr="00BE2467" w:rsidRDefault="00CF5655" w:rsidP="00352DE3">
            <w:pPr>
              <w:pStyle w:val="En-tte"/>
              <w:jc w:val="center"/>
              <w:rPr>
                <w:b/>
                <w:bCs/>
                <w:sz w:val="24"/>
                <w:szCs w:val="24"/>
              </w:rPr>
            </w:pPr>
          </w:p>
          <w:p w:rsidR="00CF5655" w:rsidRPr="00BE2467" w:rsidRDefault="00CF5655" w:rsidP="00352DE3">
            <w:pPr>
              <w:pStyle w:val="En-tt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246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Niveau : </w:t>
            </w:r>
            <w:r w:rsidR="00611ECB" w:rsidRPr="00BE246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3APIC</w:t>
            </w:r>
          </w:p>
        </w:tc>
      </w:tr>
    </w:tbl>
    <w:p w:rsidR="007D11CE" w:rsidRDefault="00CF5655" w:rsidP="00352DE3">
      <w:pPr>
        <w:spacing w:after="0" w:line="240" w:lineRule="auto"/>
        <w:ind w:right="100"/>
        <w:rPr>
          <w:rFonts w:ascii="Comic Sans MS" w:eastAsia="Comic Sans MS" w:hAnsi="Comic Sans MS" w:cs="Arial"/>
          <w:sz w:val="24"/>
        </w:rPr>
      </w:pPr>
      <w:r w:rsidRPr="00BE2467">
        <w:rPr>
          <w:rFonts w:asciiTheme="majorBidi" w:hAnsiTheme="majorBidi" w:cstheme="majorBidi"/>
          <w:b/>
          <w:bCs/>
          <w:sz w:val="28"/>
          <w:szCs w:val="28"/>
          <w:u w:val="single"/>
        </w:rPr>
        <w:t>Exercice 1 :</w:t>
      </w:r>
      <w:r w:rsidRPr="00BE246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26C49" w:rsidRPr="00BE2467">
        <w:rPr>
          <w:rFonts w:asciiTheme="majorBidi" w:hAnsiTheme="majorBidi" w:cstheme="majorBidi"/>
          <w:b/>
          <w:bCs/>
          <w:sz w:val="28"/>
          <w:szCs w:val="28"/>
        </w:rPr>
        <w:t xml:space="preserve">                </w:t>
      </w:r>
      <w:r w:rsidR="00D84C3E" w:rsidRPr="00BE2467">
        <w:br/>
      </w:r>
      <w:r w:rsidR="002D054D">
        <w:rPr>
          <w:rFonts w:ascii="Comic Sans MS" w:eastAsia="Comic Sans MS" w:hAnsi="Comic Sans MS" w:cs="Arial"/>
          <w:sz w:val="24"/>
        </w:rPr>
        <w:t>complétez</w:t>
      </w:r>
      <w:r w:rsidR="000616CB">
        <w:rPr>
          <w:rFonts w:ascii="Comic Sans MS" w:eastAsia="Comic Sans MS" w:hAnsi="Comic Sans MS" w:cs="Arial"/>
          <w:sz w:val="24"/>
        </w:rPr>
        <w:t xml:space="preserve"> le tableau par ce qui convient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1"/>
        <w:gridCol w:w="2986"/>
        <w:gridCol w:w="2317"/>
        <w:gridCol w:w="2652"/>
      </w:tblGrid>
      <w:tr w:rsidR="000616CB" w:rsidTr="000616CB">
        <w:tc>
          <w:tcPr>
            <w:tcW w:w="2651" w:type="dxa"/>
          </w:tcPr>
          <w:p w:rsidR="000616CB" w:rsidRDefault="000616CB" w:rsidP="000616CB">
            <w:pPr>
              <w:ind w:right="100"/>
              <w:rPr>
                <w:rFonts w:ascii="Comic Sans MS" w:eastAsia="Comic Sans MS" w:hAnsi="Comic Sans MS" w:cs="Arial"/>
                <w:sz w:val="24"/>
              </w:rPr>
            </w:pPr>
            <w:r>
              <w:rPr>
                <w:rFonts w:ascii="Comic Sans MS" w:eastAsia="Comic Sans MS" w:hAnsi="Comic Sans MS" w:cs="Arial"/>
                <w:sz w:val="24"/>
              </w:rPr>
              <w:t>Grandeur physique</w:t>
            </w:r>
          </w:p>
        </w:tc>
        <w:tc>
          <w:tcPr>
            <w:tcW w:w="2986" w:type="dxa"/>
          </w:tcPr>
          <w:p w:rsidR="000616CB" w:rsidRDefault="000616CB" w:rsidP="000616CB">
            <w:pPr>
              <w:ind w:right="100"/>
              <w:rPr>
                <w:rFonts w:ascii="Comic Sans MS" w:eastAsia="Comic Sans MS" w:hAnsi="Comic Sans MS" w:cs="Arial"/>
                <w:sz w:val="24"/>
              </w:rPr>
            </w:pPr>
            <w:r>
              <w:rPr>
                <w:rFonts w:ascii="Comic Sans MS" w:eastAsia="Comic Sans MS" w:hAnsi="Comic Sans MS" w:cs="Arial"/>
                <w:sz w:val="24"/>
              </w:rPr>
              <w:t>Symbole de la grandeur</w:t>
            </w:r>
          </w:p>
        </w:tc>
        <w:tc>
          <w:tcPr>
            <w:tcW w:w="2317" w:type="dxa"/>
          </w:tcPr>
          <w:p w:rsidR="000616CB" w:rsidRDefault="000616CB" w:rsidP="000616CB">
            <w:pPr>
              <w:ind w:right="100"/>
              <w:rPr>
                <w:rFonts w:ascii="Comic Sans MS" w:eastAsia="Comic Sans MS" w:hAnsi="Comic Sans MS" w:cs="Arial"/>
                <w:sz w:val="24"/>
              </w:rPr>
            </w:pPr>
            <w:r>
              <w:rPr>
                <w:rFonts w:ascii="Comic Sans MS" w:eastAsia="Comic Sans MS" w:hAnsi="Comic Sans MS" w:cs="Arial"/>
                <w:sz w:val="24"/>
              </w:rPr>
              <w:t>Son unité</w:t>
            </w:r>
          </w:p>
        </w:tc>
        <w:tc>
          <w:tcPr>
            <w:tcW w:w="2652" w:type="dxa"/>
          </w:tcPr>
          <w:p w:rsidR="000616CB" w:rsidRDefault="000616CB" w:rsidP="000616CB">
            <w:pPr>
              <w:ind w:right="100"/>
              <w:rPr>
                <w:rFonts w:ascii="Comic Sans MS" w:eastAsia="Comic Sans MS" w:hAnsi="Comic Sans MS" w:cs="Arial"/>
                <w:sz w:val="24"/>
              </w:rPr>
            </w:pPr>
            <w:r>
              <w:rPr>
                <w:rFonts w:ascii="Comic Sans MS" w:eastAsia="Comic Sans MS" w:hAnsi="Comic Sans MS" w:cs="Arial"/>
                <w:sz w:val="24"/>
              </w:rPr>
              <w:t>Symbole de l’unité</w:t>
            </w:r>
          </w:p>
        </w:tc>
      </w:tr>
      <w:tr w:rsidR="000616CB" w:rsidTr="000616CB">
        <w:tc>
          <w:tcPr>
            <w:tcW w:w="2651" w:type="dxa"/>
          </w:tcPr>
          <w:p w:rsidR="000616CB" w:rsidRDefault="002D054D" w:rsidP="000616CB">
            <w:pPr>
              <w:ind w:right="100"/>
              <w:rPr>
                <w:rFonts w:ascii="Comic Sans MS" w:eastAsia="Comic Sans MS" w:hAnsi="Comic Sans MS" w:cs="Arial"/>
                <w:sz w:val="24"/>
              </w:rPr>
            </w:pPr>
            <w:r>
              <w:rPr>
                <w:rFonts w:ascii="Comic Sans MS" w:eastAsia="Comic Sans MS" w:hAnsi="Comic Sans MS" w:cs="Arial"/>
                <w:sz w:val="24"/>
              </w:rPr>
              <w:t xml:space="preserve">Puissance </w:t>
            </w:r>
            <w:r w:rsidR="000616CB">
              <w:rPr>
                <w:rFonts w:ascii="Comic Sans MS" w:eastAsia="Comic Sans MS" w:hAnsi="Comic Sans MS" w:cs="Arial"/>
                <w:sz w:val="24"/>
              </w:rPr>
              <w:t xml:space="preserve"> électrique</w:t>
            </w:r>
          </w:p>
        </w:tc>
        <w:tc>
          <w:tcPr>
            <w:tcW w:w="2986" w:type="dxa"/>
          </w:tcPr>
          <w:p w:rsidR="000616CB" w:rsidRDefault="000616CB" w:rsidP="000616CB">
            <w:pPr>
              <w:ind w:right="100"/>
              <w:rPr>
                <w:rFonts w:ascii="Comic Sans MS" w:eastAsia="Comic Sans MS" w:hAnsi="Comic Sans MS" w:cs="Arial"/>
                <w:sz w:val="24"/>
              </w:rPr>
            </w:pPr>
          </w:p>
        </w:tc>
        <w:tc>
          <w:tcPr>
            <w:tcW w:w="2317" w:type="dxa"/>
          </w:tcPr>
          <w:p w:rsidR="000616CB" w:rsidRDefault="000616CB" w:rsidP="000616CB">
            <w:pPr>
              <w:ind w:right="100"/>
              <w:rPr>
                <w:rFonts w:ascii="Comic Sans MS" w:eastAsia="Comic Sans MS" w:hAnsi="Comic Sans MS" w:cs="Arial"/>
                <w:sz w:val="24"/>
              </w:rPr>
            </w:pPr>
          </w:p>
        </w:tc>
        <w:tc>
          <w:tcPr>
            <w:tcW w:w="2652" w:type="dxa"/>
          </w:tcPr>
          <w:p w:rsidR="000616CB" w:rsidRDefault="000616CB" w:rsidP="000616CB">
            <w:pPr>
              <w:ind w:right="100"/>
              <w:rPr>
                <w:rFonts w:ascii="Comic Sans MS" w:eastAsia="Comic Sans MS" w:hAnsi="Comic Sans MS" w:cs="Arial"/>
                <w:sz w:val="24"/>
              </w:rPr>
            </w:pPr>
          </w:p>
        </w:tc>
      </w:tr>
      <w:tr w:rsidR="000616CB" w:rsidTr="000616CB">
        <w:tc>
          <w:tcPr>
            <w:tcW w:w="2651" w:type="dxa"/>
          </w:tcPr>
          <w:p w:rsidR="000616CB" w:rsidRDefault="000616CB" w:rsidP="000616CB">
            <w:pPr>
              <w:ind w:right="100"/>
              <w:rPr>
                <w:rFonts w:ascii="Comic Sans MS" w:eastAsia="Comic Sans MS" w:hAnsi="Comic Sans MS" w:cs="Arial"/>
                <w:sz w:val="24"/>
              </w:rPr>
            </w:pPr>
          </w:p>
        </w:tc>
        <w:tc>
          <w:tcPr>
            <w:tcW w:w="2986" w:type="dxa"/>
          </w:tcPr>
          <w:p w:rsidR="000616CB" w:rsidRDefault="000616CB" w:rsidP="000616CB">
            <w:pPr>
              <w:ind w:right="100"/>
              <w:jc w:val="center"/>
              <w:rPr>
                <w:rFonts w:ascii="Comic Sans MS" w:eastAsia="Comic Sans MS" w:hAnsi="Comic Sans MS" w:cs="Arial"/>
                <w:sz w:val="24"/>
              </w:rPr>
            </w:pPr>
          </w:p>
        </w:tc>
        <w:tc>
          <w:tcPr>
            <w:tcW w:w="2317" w:type="dxa"/>
          </w:tcPr>
          <w:p w:rsidR="000616CB" w:rsidRDefault="000616CB" w:rsidP="000616CB">
            <w:pPr>
              <w:ind w:right="100"/>
              <w:rPr>
                <w:rFonts w:ascii="Comic Sans MS" w:eastAsia="Comic Sans MS" w:hAnsi="Comic Sans MS" w:cs="Arial"/>
                <w:sz w:val="24"/>
              </w:rPr>
            </w:pPr>
          </w:p>
        </w:tc>
        <w:tc>
          <w:tcPr>
            <w:tcW w:w="2652" w:type="dxa"/>
          </w:tcPr>
          <w:p w:rsidR="000616CB" w:rsidRDefault="002D054D" w:rsidP="002D054D">
            <w:pPr>
              <w:ind w:right="100"/>
              <w:jc w:val="center"/>
              <w:rPr>
                <w:rFonts w:ascii="Comic Sans MS" w:eastAsia="Comic Sans MS" w:hAnsi="Comic Sans MS" w:cs="Arial"/>
                <w:sz w:val="24"/>
              </w:rPr>
            </w:pPr>
            <w:r>
              <w:rPr>
                <w:rFonts w:ascii="Comic Sans MS" w:eastAsia="Comic Sans MS" w:hAnsi="Comic Sans MS" w:cs="Arial"/>
                <w:sz w:val="24"/>
              </w:rPr>
              <w:t>s</w:t>
            </w:r>
          </w:p>
        </w:tc>
      </w:tr>
      <w:tr w:rsidR="000616CB" w:rsidTr="000616CB">
        <w:tc>
          <w:tcPr>
            <w:tcW w:w="2651" w:type="dxa"/>
          </w:tcPr>
          <w:p w:rsidR="000616CB" w:rsidRDefault="000616CB" w:rsidP="000616CB">
            <w:pPr>
              <w:ind w:right="100"/>
              <w:rPr>
                <w:rFonts w:ascii="Comic Sans MS" w:eastAsia="Comic Sans MS" w:hAnsi="Comic Sans MS" w:cs="Arial"/>
                <w:sz w:val="24"/>
              </w:rPr>
            </w:pPr>
          </w:p>
        </w:tc>
        <w:tc>
          <w:tcPr>
            <w:tcW w:w="2986" w:type="dxa"/>
          </w:tcPr>
          <w:p w:rsidR="000616CB" w:rsidRDefault="000616CB" w:rsidP="000616CB">
            <w:pPr>
              <w:ind w:right="100"/>
              <w:rPr>
                <w:rFonts w:ascii="Comic Sans MS" w:eastAsia="Comic Sans MS" w:hAnsi="Comic Sans MS" w:cs="Arial"/>
                <w:sz w:val="24"/>
              </w:rPr>
            </w:pPr>
          </w:p>
        </w:tc>
        <w:tc>
          <w:tcPr>
            <w:tcW w:w="2317" w:type="dxa"/>
          </w:tcPr>
          <w:p w:rsidR="000616CB" w:rsidRDefault="002D054D" w:rsidP="000616CB">
            <w:pPr>
              <w:ind w:right="100"/>
              <w:jc w:val="center"/>
              <w:rPr>
                <w:rFonts w:ascii="Comic Sans MS" w:eastAsia="Comic Sans MS" w:hAnsi="Comic Sans MS" w:cs="Arial"/>
                <w:sz w:val="24"/>
              </w:rPr>
            </w:pPr>
            <w:r>
              <w:rPr>
                <w:rFonts w:ascii="Comic Sans MS" w:eastAsia="Comic Sans MS" w:hAnsi="Comic Sans MS" w:cs="Arial"/>
                <w:sz w:val="24"/>
              </w:rPr>
              <w:t>joule</w:t>
            </w:r>
          </w:p>
        </w:tc>
        <w:tc>
          <w:tcPr>
            <w:tcW w:w="2652" w:type="dxa"/>
          </w:tcPr>
          <w:p w:rsidR="000616CB" w:rsidRDefault="000616CB" w:rsidP="000616CB">
            <w:pPr>
              <w:ind w:right="100"/>
              <w:rPr>
                <w:rFonts w:ascii="Comic Sans MS" w:eastAsia="Comic Sans MS" w:hAnsi="Comic Sans MS" w:cs="Arial"/>
                <w:sz w:val="24"/>
              </w:rPr>
            </w:pPr>
          </w:p>
        </w:tc>
      </w:tr>
    </w:tbl>
    <w:p w:rsidR="004E3FD7" w:rsidRPr="000C3940" w:rsidRDefault="00D26C49" w:rsidP="004E3FD7">
      <w:pPr>
        <w:pStyle w:val="PrformatHTML"/>
        <w:shd w:val="clear" w:color="auto" w:fill="F8F9FA"/>
        <w:rPr>
          <w:rFonts w:asciiTheme="minorHAnsi" w:hAnsiTheme="minorHAnsi"/>
          <w:b/>
          <w:bCs/>
          <w:color w:val="222222"/>
          <w:sz w:val="24"/>
          <w:szCs w:val="24"/>
        </w:rPr>
      </w:pPr>
      <w:r w:rsidRPr="00BE2467">
        <w:rPr>
          <w:rFonts w:asciiTheme="majorBidi" w:hAnsiTheme="majorBidi" w:cstheme="majorBidi"/>
          <w:b/>
          <w:bCs/>
          <w:sz w:val="28"/>
          <w:szCs w:val="28"/>
          <w:u w:val="single"/>
        </w:rPr>
        <w:t>Exercice 2 :</w:t>
      </w:r>
      <w:r w:rsidRPr="00BE2467">
        <w:rPr>
          <w:b/>
          <w:bCs/>
          <w:sz w:val="28"/>
          <w:szCs w:val="28"/>
        </w:rPr>
        <w:t xml:space="preserve">                   </w:t>
      </w:r>
    </w:p>
    <w:p w:rsidR="002D054D" w:rsidRDefault="002D054D" w:rsidP="002D054D">
      <w:pPr>
        <w:shd w:val="clear" w:color="auto" w:fill="FFFFFF"/>
        <w:spacing w:after="0" w:line="253" w:lineRule="atLeast"/>
        <w:rPr>
          <w:rFonts w:ascii="Comic Sans MS" w:hAnsi="Comic Sans MS"/>
          <w:sz w:val="24"/>
          <w:szCs w:val="24"/>
        </w:rPr>
      </w:pPr>
      <w:r w:rsidRPr="002D054D">
        <w:rPr>
          <w:rFonts w:ascii="Comic Sans MS" w:hAnsi="Comic Sans MS"/>
          <w:sz w:val="24"/>
          <w:szCs w:val="24"/>
        </w:rPr>
        <w:t xml:space="preserve">Un élève passe un aspirateur de puissance 1300 W dans sa chambre, pendant 8 minutes. </w:t>
      </w:r>
    </w:p>
    <w:p w:rsidR="00EB2412" w:rsidRDefault="002D054D" w:rsidP="00EB2412">
      <w:pPr>
        <w:shd w:val="clear" w:color="auto" w:fill="FFFFFF"/>
        <w:spacing w:after="0" w:line="253" w:lineRule="atLea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EB2412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</w:t>
      </w:r>
      <w:r w:rsidRPr="002D054D">
        <w:rPr>
          <w:rFonts w:ascii="Comic Sans MS" w:hAnsi="Comic Sans MS"/>
          <w:sz w:val="24"/>
          <w:szCs w:val="24"/>
        </w:rPr>
        <w:t>Calcule</w:t>
      </w:r>
      <w:r>
        <w:rPr>
          <w:rFonts w:ascii="Comic Sans MS" w:hAnsi="Comic Sans MS"/>
          <w:sz w:val="24"/>
          <w:szCs w:val="24"/>
        </w:rPr>
        <w:t>z</w:t>
      </w:r>
      <w:r w:rsidRPr="002D054D">
        <w:rPr>
          <w:rFonts w:ascii="Comic Sans MS" w:hAnsi="Comic Sans MS"/>
          <w:sz w:val="24"/>
          <w:szCs w:val="24"/>
        </w:rPr>
        <w:t xml:space="preserve"> en joule</w:t>
      </w:r>
      <w:r>
        <w:rPr>
          <w:rFonts w:ascii="Comic Sans MS" w:hAnsi="Comic Sans MS"/>
          <w:sz w:val="24"/>
          <w:szCs w:val="24"/>
        </w:rPr>
        <w:t xml:space="preserve"> puis en KWh </w:t>
      </w:r>
      <w:r w:rsidRPr="002D054D">
        <w:rPr>
          <w:rFonts w:ascii="Comic Sans MS" w:hAnsi="Comic Sans MS"/>
          <w:sz w:val="24"/>
          <w:szCs w:val="24"/>
        </w:rPr>
        <w:t xml:space="preserve">l'énergie </w:t>
      </w:r>
      <w:r>
        <w:rPr>
          <w:rFonts w:ascii="Comic Sans MS" w:hAnsi="Comic Sans MS"/>
          <w:sz w:val="24"/>
          <w:szCs w:val="24"/>
        </w:rPr>
        <w:t xml:space="preserve">électrique consommée par </w:t>
      </w:r>
      <w:r w:rsidRPr="002D054D">
        <w:rPr>
          <w:rFonts w:ascii="Comic Sans MS" w:hAnsi="Comic Sans MS"/>
          <w:sz w:val="24"/>
          <w:szCs w:val="24"/>
        </w:rPr>
        <w:t xml:space="preserve"> cet appareil pendant la durée du nettoyage. </w:t>
      </w:r>
    </w:p>
    <w:p w:rsidR="00EB2412" w:rsidRDefault="002D054D" w:rsidP="00EB2412">
      <w:pPr>
        <w:shd w:val="clear" w:color="auto" w:fill="FFFFFF"/>
        <w:spacing w:after="0" w:line="253" w:lineRule="atLeast"/>
        <w:rPr>
          <w:rFonts w:ascii="Comic Sans MS" w:hAnsi="Comic Sans MS"/>
          <w:sz w:val="24"/>
          <w:szCs w:val="24"/>
        </w:rPr>
      </w:pPr>
      <w:r w:rsidRPr="002D054D">
        <w:rPr>
          <w:rFonts w:ascii="Comic Sans MS" w:hAnsi="Comic Sans MS"/>
          <w:sz w:val="24"/>
          <w:szCs w:val="24"/>
        </w:rPr>
        <w:t xml:space="preserve">2) Ce même élève révise son chapitre de sciences physiques pour le prochain contrôle pendant </w:t>
      </w:r>
    </w:p>
    <w:p w:rsidR="00EB2412" w:rsidRDefault="002D054D" w:rsidP="00EB2412">
      <w:pPr>
        <w:shd w:val="clear" w:color="auto" w:fill="FFFFFF"/>
        <w:spacing w:after="0" w:line="253" w:lineRule="atLeast"/>
        <w:rPr>
          <w:rFonts w:ascii="Comic Sans MS" w:hAnsi="Comic Sans MS"/>
          <w:sz w:val="24"/>
          <w:szCs w:val="24"/>
        </w:rPr>
      </w:pPr>
      <w:r w:rsidRPr="002D054D">
        <w:rPr>
          <w:rFonts w:ascii="Comic Sans MS" w:hAnsi="Comic Sans MS"/>
          <w:sz w:val="24"/>
          <w:szCs w:val="24"/>
        </w:rPr>
        <w:t>1 heure et 30 minutes. Pour cela, il s'éclaire avec une lampe de bureau de 60 W. Calcule</w:t>
      </w:r>
      <w:r w:rsidR="00EB2412">
        <w:rPr>
          <w:rFonts w:ascii="Comic Sans MS" w:hAnsi="Comic Sans MS"/>
          <w:sz w:val="24"/>
          <w:szCs w:val="24"/>
        </w:rPr>
        <w:t>z</w:t>
      </w:r>
      <w:r w:rsidRPr="002D054D">
        <w:rPr>
          <w:rFonts w:ascii="Comic Sans MS" w:hAnsi="Comic Sans MS"/>
          <w:sz w:val="24"/>
          <w:szCs w:val="24"/>
        </w:rPr>
        <w:t xml:space="preserve"> en kWh</w:t>
      </w:r>
      <w:r w:rsidR="00EB2412">
        <w:rPr>
          <w:rFonts w:ascii="Comic Sans MS" w:hAnsi="Comic Sans MS"/>
          <w:sz w:val="24"/>
          <w:szCs w:val="24"/>
        </w:rPr>
        <w:t xml:space="preserve"> puis en joule</w:t>
      </w:r>
      <w:r w:rsidRPr="002D054D">
        <w:rPr>
          <w:rFonts w:ascii="Comic Sans MS" w:hAnsi="Comic Sans MS"/>
          <w:sz w:val="24"/>
          <w:szCs w:val="24"/>
        </w:rPr>
        <w:t xml:space="preserve"> l'énergie </w:t>
      </w:r>
      <w:r w:rsidR="00EB2412">
        <w:rPr>
          <w:rFonts w:ascii="Comic Sans MS" w:hAnsi="Comic Sans MS"/>
          <w:sz w:val="24"/>
          <w:szCs w:val="24"/>
        </w:rPr>
        <w:t xml:space="preserve">électrique consommée par </w:t>
      </w:r>
      <w:r w:rsidRPr="002D054D">
        <w:rPr>
          <w:rFonts w:ascii="Comic Sans MS" w:hAnsi="Comic Sans MS"/>
          <w:sz w:val="24"/>
          <w:szCs w:val="24"/>
        </w:rPr>
        <w:t xml:space="preserve"> cette lampe pendant cette révision. </w:t>
      </w:r>
    </w:p>
    <w:p w:rsidR="002D054D" w:rsidRPr="002D054D" w:rsidRDefault="002D054D" w:rsidP="00EB2412">
      <w:pPr>
        <w:shd w:val="clear" w:color="auto" w:fill="FFFFFF"/>
        <w:spacing w:after="0" w:line="253" w:lineRule="atLeast"/>
        <w:rPr>
          <w:rFonts w:ascii="Comic Sans MS" w:hAnsi="Comic Sans MS"/>
          <w:sz w:val="24"/>
          <w:szCs w:val="24"/>
        </w:rPr>
      </w:pPr>
      <w:r w:rsidRPr="002D054D">
        <w:rPr>
          <w:rFonts w:ascii="Comic Sans MS" w:hAnsi="Comic Sans MS"/>
          <w:sz w:val="24"/>
          <w:szCs w:val="24"/>
        </w:rPr>
        <w:t>3) Calcule</w:t>
      </w:r>
      <w:r w:rsidR="00EB2412">
        <w:rPr>
          <w:rFonts w:ascii="Comic Sans MS" w:hAnsi="Comic Sans MS"/>
          <w:sz w:val="24"/>
          <w:szCs w:val="24"/>
        </w:rPr>
        <w:t>z</w:t>
      </w:r>
      <w:r w:rsidRPr="002D054D">
        <w:rPr>
          <w:rFonts w:ascii="Comic Sans MS" w:hAnsi="Comic Sans MS"/>
          <w:sz w:val="24"/>
          <w:szCs w:val="24"/>
        </w:rPr>
        <w:t xml:space="preserve"> le prix de cette séance de nettoyage et de révision</w:t>
      </w:r>
      <w:r w:rsidR="00EB2412">
        <w:rPr>
          <w:rFonts w:ascii="Comic Sans MS" w:hAnsi="Comic Sans MS"/>
          <w:sz w:val="24"/>
          <w:szCs w:val="24"/>
        </w:rPr>
        <w:t xml:space="preserve"> </w:t>
      </w:r>
      <w:r w:rsidRPr="002D054D">
        <w:rPr>
          <w:rFonts w:ascii="Comic Sans MS" w:hAnsi="Comic Sans MS"/>
          <w:sz w:val="24"/>
          <w:szCs w:val="24"/>
        </w:rPr>
        <w:t xml:space="preserve"> sachant que le prix d'un kilowattheure est de </w:t>
      </w:r>
      <w:r>
        <w:rPr>
          <w:rFonts w:ascii="Comic Sans MS" w:hAnsi="Comic Sans MS"/>
          <w:sz w:val="24"/>
          <w:szCs w:val="24"/>
        </w:rPr>
        <w:t>1dh</w:t>
      </w:r>
      <w:r w:rsidRPr="002D054D">
        <w:rPr>
          <w:rFonts w:ascii="Comic Sans MS" w:hAnsi="Comic Sans MS"/>
          <w:sz w:val="24"/>
          <w:szCs w:val="24"/>
        </w:rPr>
        <w:t>.</w:t>
      </w:r>
    </w:p>
    <w:p w:rsidR="00EB2412" w:rsidRDefault="00FA3F58" w:rsidP="00EB2412">
      <w:pPr>
        <w:shd w:val="clear" w:color="auto" w:fill="FFFFFF"/>
        <w:spacing w:after="0" w:line="253" w:lineRule="atLeast"/>
        <w:rPr>
          <w:b/>
          <w:bCs/>
          <w:sz w:val="28"/>
          <w:szCs w:val="28"/>
        </w:rPr>
      </w:pPr>
      <w:r w:rsidRPr="00BE2467">
        <w:rPr>
          <w:b/>
          <w:bCs/>
          <w:sz w:val="28"/>
          <w:szCs w:val="28"/>
          <w:u w:val="single"/>
        </w:rPr>
        <w:t>Exercices 3 :</w:t>
      </w:r>
      <w:r w:rsidRPr="00BE2467">
        <w:rPr>
          <w:b/>
          <w:bCs/>
          <w:sz w:val="28"/>
          <w:szCs w:val="28"/>
        </w:rPr>
        <w:t xml:space="preserve"> </w:t>
      </w:r>
      <w:r w:rsidR="00DC1DC6">
        <w:rPr>
          <w:b/>
          <w:bCs/>
          <w:sz w:val="28"/>
          <w:szCs w:val="28"/>
        </w:rPr>
        <w:t xml:space="preserve">                                                                                                   </w:t>
      </w:r>
    </w:p>
    <w:p w:rsidR="00EB2412" w:rsidRDefault="00FA3F58" w:rsidP="00EB2412">
      <w:pPr>
        <w:shd w:val="clear" w:color="auto" w:fill="FFFFFF"/>
        <w:spacing w:after="0" w:line="253" w:lineRule="atLeast"/>
        <w:rPr>
          <w:rFonts w:ascii="Comic Sans MS" w:hAnsi="Comic Sans MS"/>
          <w:sz w:val="24"/>
          <w:szCs w:val="24"/>
        </w:rPr>
      </w:pPr>
      <w:r w:rsidRPr="00BE2467">
        <w:rPr>
          <w:b/>
          <w:bCs/>
          <w:sz w:val="28"/>
          <w:szCs w:val="28"/>
        </w:rPr>
        <w:t xml:space="preserve"> </w:t>
      </w:r>
      <w:r w:rsidR="00EB2412">
        <w:rPr>
          <w:rFonts w:ascii="Comic Sans MS" w:hAnsi="Comic Sans MS"/>
          <w:sz w:val="24"/>
          <w:szCs w:val="24"/>
        </w:rPr>
        <w:t>Un</w:t>
      </w:r>
      <w:r w:rsidR="00EB2412" w:rsidRPr="00EB2412">
        <w:rPr>
          <w:rFonts w:ascii="Comic Sans MS" w:hAnsi="Comic Sans MS"/>
          <w:sz w:val="24"/>
          <w:szCs w:val="24"/>
        </w:rPr>
        <w:t xml:space="preserve"> téléviseur </w:t>
      </w:r>
      <w:r w:rsidR="00EB2412">
        <w:rPr>
          <w:rFonts w:ascii="Comic Sans MS" w:hAnsi="Comic Sans MS"/>
          <w:sz w:val="24"/>
          <w:szCs w:val="24"/>
        </w:rPr>
        <w:t xml:space="preserve">fonctionne </w:t>
      </w:r>
      <w:r w:rsidR="00EB2412" w:rsidRPr="00EB2412">
        <w:rPr>
          <w:rFonts w:ascii="Comic Sans MS" w:hAnsi="Comic Sans MS"/>
          <w:sz w:val="24"/>
          <w:szCs w:val="24"/>
        </w:rPr>
        <w:t xml:space="preserve">275 jours par an à raison de 3 heures par jour. Il le laisse en veille le reste du temps, c'est à dire 21 heures par jour pendant 275 jours et 24 heures par jour pendant les 90 jours restant dans l'année. La puissance du téléviseur est de 100 W quand il fonctionne et de 20 W quand il est en veille. </w:t>
      </w:r>
    </w:p>
    <w:p w:rsidR="00EB2412" w:rsidRDefault="00EB2412" w:rsidP="00EB2412">
      <w:pPr>
        <w:shd w:val="clear" w:color="auto" w:fill="FFFFFF"/>
        <w:spacing w:after="0" w:line="253" w:lineRule="atLeast"/>
        <w:rPr>
          <w:rFonts w:ascii="Comic Sans MS" w:hAnsi="Comic Sans MS"/>
          <w:sz w:val="24"/>
          <w:szCs w:val="24"/>
        </w:rPr>
      </w:pPr>
      <w:r w:rsidRPr="00EB2412">
        <w:rPr>
          <w:rFonts w:ascii="Comic Sans MS" w:hAnsi="Comic Sans MS"/>
          <w:sz w:val="24"/>
          <w:szCs w:val="24"/>
        </w:rPr>
        <w:t xml:space="preserve">1) Calculer </w:t>
      </w:r>
      <w:r>
        <w:rPr>
          <w:rFonts w:ascii="Comic Sans MS" w:hAnsi="Comic Sans MS"/>
          <w:sz w:val="24"/>
          <w:szCs w:val="24"/>
        </w:rPr>
        <w:t>l</w:t>
      </w:r>
      <w:r w:rsidRPr="00EB2412">
        <w:rPr>
          <w:rFonts w:ascii="Comic Sans MS" w:hAnsi="Comic Sans MS"/>
          <w:sz w:val="24"/>
          <w:szCs w:val="24"/>
        </w:rPr>
        <w:t xml:space="preserve">'énergie </w:t>
      </w:r>
      <w:r>
        <w:rPr>
          <w:rFonts w:ascii="Comic Sans MS" w:hAnsi="Comic Sans MS"/>
          <w:sz w:val="24"/>
          <w:szCs w:val="24"/>
        </w:rPr>
        <w:t>électrique consom</w:t>
      </w:r>
      <w:r w:rsidRPr="00EB2412">
        <w:rPr>
          <w:rFonts w:ascii="Comic Sans MS" w:hAnsi="Comic Sans MS"/>
          <w:sz w:val="24"/>
          <w:szCs w:val="24"/>
        </w:rPr>
        <w:t xml:space="preserve">mée par le téléviseur en fonctionnement pendant une année. </w:t>
      </w:r>
    </w:p>
    <w:p w:rsidR="00EB2412" w:rsidRDefault="00EB2412" w:rsidP="00EB2412">
      <w:pPr>
        <w:shd w:val="clear" w:color="auto" w:fill="FFFFFF"/>
        <w:spacing w:after="0" w:line="253" w:lineRule="atLeast"/>
        <w:rPr>
          <w:rFonts w:ascii="Comic Sans MS" w:hAnsi="Comic Sans MS"/>
          <w:sz w:val="24"/>
          <w:szCs w:val="24"/>
        </w:rPr>
      </w:pPr>
      <w:r w:rsidRPr="00EB2412">
        <w:rPr>
          <w:rFonts w:ascii="Comic Sans MS" w:hAnsi="Comic Sans MS"/>
          <w:sz w:val="24"/>
          <w:szCs w:val="24"/>
        </w:rPr>
        <w:t xml:space="preserve">2) Calculer </w:t>
      </w:r>
      <w:r>
        <w:rPr>
          <w:rFonts w:ascii="Comic Sans MS" w:hAnsi="Comic Sans MS"/>
          <w:sz w:val="24"/>
          <w:szCs w:val="24"/>
        </w:rPr>
        <w:t>l</w:t>
      </w:r>
      <w:r w:rsidRPr="00EB2412">
        <w:rPr>
          <w:rFonts w:ascii="Comic Sans MS" w:hAnsi="Comic Sans MS"/>
          <w:sz w:val="24"/>
          <w:szCs w:val="24"/>
        </w:rPr>
        <w:t xml:space="preserve">'énergie </w:t>
      </w:r>
      <w:r>
        <w:rPr>
          <w:rFonts w:ascii="Comic Sans MS" w:hAnsi="Comic Sans MS"/>
          <w:sz w:val="24"/>
          <w:szCs w:val="24"/>
        </w:rPr>
        <w:t>électrique consom</w:t>
      </w:r>
      <w:r w:rsidRPr="00EB2412">
        <w:rPr>
          <w:rFonts w:ascii="Comic Sans MS" w:hAnsi="Comic Sans MS"/>
          <w:sz w:val="24"/>
          <w:szCs w:val="24"/>
        </w:rPr>
        <w:t xml:space="preserve">mée par le téléviseur en veille pendant une année. </w:t>
      </w:r>
    </w:p>
    <w:p w:rsidR="00EB2412" w:rsidRPr="00EB2412" w:rsidRDefault="00EB2412" w:rsidP="006C6505">
      <w:pPr>
        <w:shd w:val="clear" w:color="auto" w:fill="FFFFFF"/>
        <w:spacing w:after="0" w:line="253" w:lineRule="atLeast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EB2412">
        <w:rPr>
          <w:rFonts w:ascii="Comic Sans MS" w:hAnsi="Comic Sans MS"/>
          <w:sz w:val="24"/>
          <w:szCs w:val="24"/>
        </w:rPr>
        <w:t xml:space="preserve">3) En déduire le coût de l'économie qu'il réaliserait chaque année en éteignant son téléviseur sachant que le prix du kilowattheure est de </w:t>
      </w:r>
      <w:r w:rsidR="006C6505">
        <w:rPr>
          <w:rFonts w:ascii="Comic Sans MS" w:hAnsi="Comic Sans MS"/>
          <w:sz w:val="24"/>
          <w:szCs w:val="24"/>
        </w:rPr>
        <w:t>1dh</w:t>
      </w:r>
    </w:p>
    <w:p w:rsidR="00E05D5D" w:rsidRPr="00E05D5D" w:rsidRDefault="00CF6787" w:rsidP="00E05D5D">
      <w:pPr>
        <w:shd w:val="clear" w:color="auto" w:fill="FFFFFF"/>
        <w:spacing w:after="0" w:line="253" w:lineRule="atLeast"/>
        <w:rPr>
          <w:rFonts w:ascii="Comic Sans MS" w:hAnsi="Comic Sans MS"/>
          <w:b/>
          <w:bCs/>
          <w:sz w:val="24"/>
          <w:szCs w:val="24"/>
        </w:rPr>
      </w:pPr>
      <w:r w:rsidRPr="00BE2467">
        <w:rPr>
          <w:b/>
          <w:bCs/>
          <w:sz w:val="28"/>
          <w:szCs w:val="28"/>
          <w:u w:val="single"/>
        </w:rPr>
        <w:t>Exercices</w:t>
      </w:r>
      <w:r>
        <w:rPr>
          <w:b/>
          <w:bCs/>
          <w:sz w:val="28"/>
          <w:szCs w:val="28"/>
          <w:u w:val="single"/>
        </w:rPr>
        <w:t xml:space="preserve"> 4</w:t>
      </w:r>
      <w:r w:rsidRPr="00BE2467">
        <w:rPr>
          <w:b/>
          <w:bCs/>
          <w:sz w:val="28"/>
          <w:szCs w:val="28"/>
          <w:u w:val="single"/>
        </w:rPr>
        <w:t> </w:t>
      </w:r>
      <w:r w:rsidR="008F65D0" w:rsidRPr="00BE2467">
        <w:rPr>
          <w:b/>
          <w:bCs/>
          <w:sz w:val="28"/>
          <w:szCs w:val="28"/>
          <w:u w:val="single"/>
        </w:rPr>
        <w:t>:</w:t>
      </w:r>
      <w:r w:rsidR="008F65D0" w:rsidRPr="00BE2467">
        <w:rPr>
          <w:b/>
          <w:bCs/>
          <w:sz w:val="28"/>
          <w:szCs w:val="28"/>
        </w:rPr>
        <w:t xml:space="preserve"> </w:t>
      </w:r>
      <w:r w:rsidR="00E05D5D" w:rsidRPr="00E05D5D">
        <w:rPr>
          <w:rFonts w:ascii="Comic Sans MS" w:hAnsi="Comic Sans MS"/>
          <w:b/>
          <w:bCs/>
          <w:sz w:val="24"/>
          <w:szCs w:val="24"/>
        </w:rPr>
        <w:t>complétez les phrases suivantes par ce qui convient</w:t>
      </w:r>
    </w:p>
    <w:p w:rsidR="006C6505" w:rsidRPr="00E05D5D" w:rsidRDefault="006C6505" w:rsidP="00E05D5D">
      <w:pPr>
        <w:shd w:val="clear" w:color="auto" w:fill="FFFFFF"/>
        <w:spacing w:after="0" w:line="253" w:lineRule="atLeast"/>
        <w:rPr>
          <w:b/>
          <w:bCs/>
          <w:sz w:val="28"/>
          <w:szCs w:val="28"/>
        </w:rPr>
      </w:pPr>
      <w:r w:rsidRPr="006C6505">
        <w:rPr>
          <w:rFonts w:ascii="Comic Sans MS" w:hAnsi="Comic Sans MS"/>
          <w:color w:val="222222"/>
          <w:sz w:val="24"/>
          <w:szCs w:val="24"/>
        </w:rPr>
        <w:t xml:space="preserve">L'énergie électrique consommée par un appareil électrique </w:t>
      </w:r>
      <w:r w:rsidR="00E05D5D">
        <w:rPr>
          <w:rFonts w:ascii="Comic Sans MS" w:hAnsi="Comic Sans MS"/>
          <w:color w:val="222222"/>
          <w:sz w:val="24"/>
          <w:szCs w:val="24"/>
        </w:rPr>
        <w:t xml:space="preserve">dépend de sa </w:t>
      </w:r>
      <w:r w:rsidRPr="006C6505">
        <w:rPr>
          <w:rFonts w:ascii="Comic Sans MS" w:hAnsi="Comic Sans MS"/>
          <w:color w:val="222222"/>
          <w:sz w:val="24"/>
          <w:szCs w:val="24"/>
        </w:rPr>
        <w:t xml:space="preserve"> </w:t>
      </w:r>
      <w:r w:rsidR="00E05D5D">
        <w:rPr>
          <w:rFonts w:ascii="Comic Sans MS" w:hAnsi="Comic Sans MS"/>
          <w:color w:val="222222"/>
          <w:sz w:val="24"/>
          <w:szCs w:val="24"/>
        </w:rPr>
        <w:t>……</w:t>
      </w:r>
      <w:r w:rsidRPr="006C6505">
        <w:rPr>
          <w:rFonts w:ascii="Comic Sans MS" w:hAnsi="Comic Sans MS"/>
          <w:color w:val="222222"/>
          <w:sz w:val="24"/>
          <w:szCs w:val="24"/>
        </w:rPr>
        <w:t xml:space="preserve">... ........ </w:t>
      </w:r>
      <w:proofErr w:type="gramStart"/>
      <w:r w:rsidRPr="006C6505">
        <w:rPr>
          <w:rFonts w:ascii="Comic Sans MS" w:hAnsi="Comic Sans MS"/>
          <w:color w:val="222222"/>
          <w:sz w:val="24"/>
          <w:szCs w:val="24"/>
        </w:rPr>
        <w:t>et</w:t>
      </w:r>
      <w:proofErr w:type="gramEnd"/>
      <w:r w:rsidRPr="006C6505">
        <w:rPr>
          <w:rFonts w:ascii="Comic Sans MS" w:hAnsi="Comic Sans MS"/>
          <w:color w:val="222222"/>
          <w:sz w:val="24"/>
          <w:szCs w:val="24"/>
        </w:rPr>
        <w:t xml:space="preserve"> </w:t>
      </w:r>
      <w:r w:rsidR="00E05D5D">
        <w:rPr>
          <w:rFonts w:ascii="Comic Sans MS" w:hAnsi="Comic Sans MS"/>
          <w:color w:val="222222"/>
          <w:sz w:val="24"/>
          <w:szCs w:val="24"/>
        </w:rPr>
        <w:t>sa</w:t>
      </w:r>
      <w:r w:rsidRPr="006C6505">
        <w:rPr>
          <w:rFonts w:ascii="Comic Sans MS" w:hAnsi="Comic Sans MS"/>
          <w:color w:val="222222"/>
          <w:sz w:val="24"/>
          <w:szCs w:val="24"/>
        </w:rPr>
        <w:t xml:space="preserve"> ........</w:t>
      </w:r>
      <w:r w:rsidR="00E05D5D">
        <w:rPr>
          <w:rFonts w:ascii="Comic Sans MS" w:hAnsi="Comic Sans MS"/>
          <w:color w:val="222222"/>
          <w:sz w:val="24"/>
          <w:szCs w:val="24"/>
        </w:rPr>
        <w:t>....</w:t>
      </w:r>
      <w:r w:rsidRPr="006C6505">
        <w:rPr>
          <w:rFonts w:ascii="Comic Sans MS" w:hAnsi="Comic Sans MS"/>
          <w:color w:val="222222"/>
          <w:sz w:val="24"/>
          <w:szCs w:val="24"/>
        </w:rPr>
        <w:t xml:space="preserve"> </w:t>
      </w:r>
      <w:r w:rsidR="00E05D5D">
        <w:rPr>
          <w:rFonts w:ascii="Comic Sans MS" w:hAnsi="Comic Sans MS"/>
          <w:color w:val="222222"/>
          <w:sz w:val="24"/>
          <w:szCs w:val="24"/>
        </w:rPr>
        <w:t xml:space="preserve">de fonctionnement, </w:t>
      </w:r>
      <w:r w:rsidRPr="006C6505">
        <w:rPr>
          <w:rFonts w:ascii="Comic Sans MS" w:hAnsi="Comic Sans MS"/>
          <w:color w:val="222222"/>
          <w:sz w:val="24"/>
          <w:szCs w:val="24"/>
        </w:rPr>
        <w:t xml:space="preserve">nous l'exprimons </w:t>
      </w:r>
      <w:r w:rsidR="00E05D5D">
        <w:rPr>
          <w:rFonts w:ascii="Comic Sans MS" w:hAnsi="Comic Sans MS"/>
          <w:color w:val="222222"/>
          <w:sz w:val="24"/>
          <w:szCs w:val="24"/>
        </w:rPr>
        <w:t>par la</w:t>
      </w:r>
      <w:r w:rsidRPr="006C6505">
        <w:rPr>
          <w:rFonts w:ascii="Comic Sans MS" w:hAnsi="Comic Sans MS"/>
          <w:color w:val="222222"/>
          <w:sz w:val="24"/>
          <w:szCs w:val="24"/>
        </w:rPr>
        <w:t xml:space="preserve"> relation E =</w:t>
      </w:r>
      <w:r w:rsidR="00E05D5D">
        <w:rPr>
          <w:rFonts w:ascii="Comic Sans MS" w:hAnsi="Comic Sans MS"/>
          <w:color w:val="222222"/>
          <w:sz w:val="24"/>
          <w:szCs w:val="24"/>
        </w:rPr>
        <w:t>………….</w:t>
      </w:r>
    </w:p>
    <w:p w:rsidR="006C6505" w:rsidRPr="006C6505" w:rsidRDefault="006C6505" w:rsidP="00E05D5D">
      <w:pPr>
        <w:pStyle w:val="PrformatHTML"/>
        <w:shd w:val="clear" w:color="auto" w:fill="F8F9FA"/>
        <w:rPr>
          <w:rFonts w:ascii="Comic Sans MS" w:hAnsi="Comic Sans MS"/>
          <w:color w:val="222222"/>
          <w:sz w:val="24"/>
          <w:szCs w:val="24"/>
        </w:rPr>
      </w:pPr>
      <w:r w:rsidRPr="006C6505">
        <w:rPr>
          <w:rFonts w:ascii="Comic Sans MS" w:hAnsi="Comic Sans MS"/>
          <w:color w:val="222222"/>
          <w:sz w:val="24"/>
          <w:szCs w:val="24"/>
        </w:rPr>
        <w:t xml:space="preserve">L'unité </w:t>
      </w:r>
      <w:r w:rsidR="00E05D5D">
        <w:rPr>
          <w:rFonts w:ascii="Comic Sans MS" w:hAnsi="Comic Sans MS"/>
          <w:color w:val="222222"/>
          <w:sz w:val="24"/>
          <w:szCs w:val="24"/>
        </w:rPr>
        <w:t xml:space="preserve">de l’énergie </w:t>
      </w:r>
      <w:r w:rsidRPr="006C6505">
        <w:rPr>
          <w:rFonts w:ascii="Comic Sans MS" w:hAnsi="Comic Sans MS"/>
          <w:color w:val="222222"/>
          <w:sz w:val="24"/>
          <w:szCs w:val="24"/>
        </w:rPr>
        <w:t xml:space="preserve"> électrique dans le système </w:t>
      </w:r>
      <w:r w:rsidR="00E05D5D">
        <w:rPr>
          <w:rFonts w:ascii="Comic Sans MS" w:hAnsi="Comic Sans MS"/>
          <w:color w:val="222222"/>
          <w:sz w:val="24"/>
          <w:szCs w:val="24"/>
        </w:rPr>
        <w:t>international</w:t>
      </w:r>
      <w:r w:rsidRPr="006C6505">
        <w:rPr>
          <w:rFonts w:ascii="Comic Sans MS" w:hAnsi="Comic Sans MS"/>
          <w:color w:val="222222"/>
          <w:sz w:val="24"/>
          <w:szCs w:val="24"/>
        </w:rPr>
        <w:t xml:space="preserve"> d</w:t>
      </w:r>
      <w:r w:rsidR="00E05D5D">
        <w:rPr>
          <w:rFonts w:ascii="Comic Sans MS" w:hAnsi="Comic Sans MS"/>
          <w:color w:val="222222"/>
          <w:sz w:val="24"/>
          <w:szCs w:val="24"/>
        </w:rPr>
        <w:t xml:space="preserve">es </w:t>
      </w:r>
      <w:r w:rsidRPr="006C6505">
        <w:rPr>
          <w:rFonts w:ascii="Comic Sans MS" w:hAnsi="Comic Sans MS"/>
          <w:color w:val="222222"/>
          <w:sz w:val="24"/>
          <w:szCs w:val="24"/>
        </w:rPr>
        <w:t xml:space="preserve">unités est </w:t>
      </w:r>
      <w:r w:rsidR="00E05D5D">
        <w:rPr>
          <w:rFonts w:ascii="Comic Sans MS" w:hAnsi="Comic Sans MS"/>
          <w:color w:val="222222"/>
          <w:sz w:val="24"/>
          <w:szCs w:val="24"/>
        </w:rPr>
        <w:t>….</w:t>
      </w:r>
      <w:r w:rsidRPr="006C6505">
        <w:rPr>
          <w:rFonts w:ascii="Comic Sans MS" w:hAnsi="Comic Sans MS"/>
          <w:color w:val="222222"/>
          <w:sz w:val="24"/>
          <w:szCs w:val="24"/>
        </w:rPr>
        <w:t xml:space="preserve">........ </w:t>
      </w:r>
      <w:r w:rsidR="00E05D5D">
        <w:rPr>
          <w:rFonts w:ascii="Comic Sans MS" w:hAnsi="Comic Sans MS"/>
          <w:color w:val="222222"/>
          <w:sz w:val="24"/>
          <w:szCs w:val="24"/>
        </w:rPr>
        <w:t>de</w:t>
      </w:r>
      <w:r w:rsidRPr="006C6505">
        <w:rPr>
          <w:rFonts w:ascii="Comic Sans MS" w:hAnsi="Comic Sans MS"/>
          <w:color w:val="222222"/>
          <w:sz w:val="24"/>
          <w:szCs w:val="24"/>
        </w:rPr>
        <w:t xml:space="preserve"> symbole ...</w:t>
      </w:r>
    </w:p>
    <w:p w:rsidR="006C6505" w:rsidRPr="006C6505" w:rsidRDefault="006C6505" w:rsidP="00E05D5D">
      <w:pPr>
        <w:pStyle w:val="PrformatHTML"/>
        <w:shd w:val="clear" w:color="auto" w:fill="F8F9FA"/>
        <w:rPr>
          <w:rFonts w:ascii="Comic Sans MS" w:hAnsi="Comic Sans MS"/>
          <w:color w:val="222222"/>
          <w:sz w:val="24"/>
          <w:szCs w:val="24"/>
        </w:rPr>
      </w:pPr>
      <w:r w:rsidRPr="006C6505">
        <w:rPr>
          <w:rFonts w:ascii="Comic Sans MS" w:hAnsi="Comic Sans MS"/>
          <w:color w:val="222222"/>
          <w:sz w:val="24"/>
          <w:szCs w:val="24"/>
        </w:rPr>
        <w:t xml:space="preserve">Les appareils de chauffage se caractérisent par la </w:t>
      </w:r>
      <w:r w:rsidR="00E05D5D">
        <w:rPr>
          <w:rFonts w:ascii="Comic Sans MS" w:hAnsi="Comic Sans MS"/>
          <w:color w:val="222222"/>
          <w:sz w:val="24"/>
          <w:szCs w:val="24"/>
        </w:rPr>
        <w:t xml:space="preserve">transformation </w:t>
      </w:r>
      <w:r w:rsidRPr="006C6505">
        <w:rPr>
          <w:rFonts w:ascii="Comic Sans MS" w:hAnsi="Comic Sans MS"/>
          <w:color w:val="222222"/>
          <w:sz w:val="24"/>
          <w:szCs w:val="24"/>
        </w:rPr>
        <w:t xml:space="preserve"> de l'énergie électrique en énergie </w:t>
      </w:r>
      <w:r w:rsidR="00E05D5D">
        <w:rPr>
          <w:rFonts w:ascii="Comic Sans MS" w:hAnsi="Comic Sans MS"/>
          <w:color w:val="222222"/>
          <w:sz w:val="24"/>
          <w:szCs w:val="24"/>
        </w:rPr>
        <w:t>……………………….</w:t>
      </w:r>
    </w:p>
    <w:p w:rsidR="006C6505" w:rsidRPr="006C6505" w:rsidRDefault="006C6505" w:rsidP="00E05D5D">
      <w:pPr>
        <w:pStyle w:val="PrformatHTML"/>
        <w:shd w:val="clear" w:color="auto" w:fill="F8F9FA"/>
        <w:rPr>
          <w:rFonts w:ascii="Comic Sans MS" w:hAnsi="Comic Sans MS"/>
          <w:color w:val="222222"/>
          <w:sz w:val="24"/>
          <w:szCs w:val="24"/>
        </w:rPr>
      </w:pPr>
      <w:r w:rsidRPr="006C6505">
        <w:rPr>
          <w:rFonts w:ascii="Comic Sans MS" w:hAnsi="Comic Sans MS"/>
          <w:color w:val="222222"/>
          <w:sz w:val="24"/>
          <w:szCs w:val="24"/>
        </w:rPr>
        <w:t xml:space="preserve">L'énergie électrique totale consommée par un groupe d'appareils dans une installation domestique est égale à </w:t>
      </w:r>
      <w:r w:rsidR="00E05D5D">
        <w:rPr>
          <w:rFonts w:ascii="Comic Sans MS" w:hAnsi="Comic Sans MS"/>
          <w:color w:val="222222"/>
          <w:sz w:val="24"/>
          <w:szCs w:val="24"/>
        </w:rPr>
        <w:t>…………………..</w:t>
      </w:r>
      <w:r w:rsidRPr="006C6505">
        <w:rPr>
          <w:rFonts w:ascii="Comic Sans MS" w:hAnsi="Comic Sans MS"/>
          <w:color w:val="222222"/>
          <w:sz w:val="24"/>
          <w:szCs w:val="24"/>
        </w:rPr>
        <w:t xml:space="preserve"> </w:t>
      </w:r>
      <w:r w:rsidR="00E05D5D">
        <w:rPr>
          <w:rFonts w:ascii="Comic Sans MS" w:hAnsi="Comic Sans MS"/>
          <w:color w:val="222222"/>
          <w:sz w:val="24"/>
          <w:szCs w:val="24"/>
        </w:rPr>
        <w:t xml:space="preserve">des </w:t>
      </w:r>
      <w:r w:rsidRPr="006C6505">
        <w:rPr>
          <w:rFonts w:ascii="Comic Sans MS" w:hAnsi="Comic Sans MS"/>
          <w:color w:val="222222"/>
          <w:sz w:val="24"/>
          <w:szCs w:val="24"/>
        </w:rPr>
        <w:t>énergie</w:t>
      </w:r>
      <w:r w:rsidR="00E05D5D">
        <w:rPr>
          <w:rFonts w:ascii="Comic Sans MS" w:hAnsi="Comic Sans MS"/>
          <w:color w:val="222222"/>
          <w:sz w:val="24"/>
          <w:szCs w:val="24"/>
        </w:rPr>
        <w:t xml:space="preserve">s </w:t>
      </w:r>
      <w:r w:rsidRPr="006C6505">
        <w:rPr>
          <w:rFonts w:ascii="Comic Sans MS" w:hAnsi="Comic Sans MS"/>
          <w:color w:val="222222"/>
          <w:sz w:val="24"/>
          <w:szCs w:val="24"/>
        </w:rPr>
        <w:t xml:space="preserve"> consommée</w:t>
      </w:r>
      <w:r w:rsidR="00E05D5D">
        <w:rPr>
          <w:rFonts w:ascii="Comic Sans MS" w:hAnsi="Comic Sans MS"/>
          <w:color w:val="222222"/>
          <w:sz w:val="24"/>
          <w:szCs w:val="24"/>
        </w:rPr>
        <w:t>s</w:t>
      </w:r>
      <w:r w:rsidRPr="006C6505">
        <w:rPr>
          <w:rFonts w:ascii="Comic Sans MS" w:hAnsi="Comic Sans MS"/>
          <w:color w:val="222222"/>
          <w:sz w:val="24"/>
          <w:szCs w:val="24"/>
        </w:rPr>
        <w:t xml:space="preserve"> par cha</w:t>
      </w:r>
      <w:r w:rsidR="00E05D5D">
        <w:rPr>
          <w:rFonts w:ascii="Comic Sans MS" w:hAnsi="Comic Sans MS"/>
          <w:color w:val="222222"/>
          <w:sz w:val="24"/>
          <w:szCs w:val="24"/>
        </w:rPr>
        <w:t>que appareil.</w:t>
      </w:r>
    </w:p>
    <w:p w:rsidR="00E05D5D" w:rsidRPr="00897E7A" w:rsidRDefault="008F65D0" w:rsidP="00897E7A">
      <w:pPr>
        <w:shd w:val="clear" w:color="auto" w:fill="FFFFFF"/>
        <w:spacing w:after="0" w:line="253" w:lineRule="atLeast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897E7A">
        <w:rPr>
          <w:b/>
          <w:bCs/>
          <w:sz w:val="28"/>
          <w:szCs w:val="28"/>
          <w:u w:val="single"/>
        </w:rPr>
        <w:t>Exercices 5 </w:t>
      </w:r>
      <w:r w:rsidR="00897E7A" w:rsidRPr="00897E7A">
        <w:rPr>
          <w:b/>
          <w:bCs/>
          <w:sz w:val="28"/>
          <w:szCs w:val="28"/>
          <w:u w:val="single"/>
        </w:rPr>
        <w:t>:</w:t>
      </w:r>
      <w:r w:rsidR="00897E7A" w:rsidRPr="00897E7A">
        <w:rPr>
          <w:b/>
          <w:bCs/>
          <w:sz w:val="28"/>
          <w:szCs w:val="28"/>
        </w:rPr>
        <w:t xml:space="preserve"> </w:t>
      </w:r>
      <w:r w:rsidR="00897E7A" w:rsidRPr="00897E7A">
        <w:rPr>
          <w:rFonts w:asciiTheme="minorBidi" w:hAnsiTheme="minorBidi"/>
          <w:b/>
          <w:bCs/>
          <w:sz w:val="24"/>
          <w:szCs w:val="24"/>
        </w:rPr>
        <w:t>convertissez</w:t>
      </w:r>
    </w:p>
    <w:p w:rsidR="00897E7A" w:rsidRPr="00DC1DC6" w:rsidRDefault="00897E7A" w:rsidP="00897E7A">
      <w:pPr>
        <w:shd w:val="clear" w:color="auto" w:fill="FFFFFF"/>
        <w:spacing w:after="0" w:line="240" w:lineRule="auto"/>
        <w:rPr>
          <w:rFonts w:ascii="Comic Sans MS" w:hAnsi="Comic Sans MS" w:cs="Arial"/>
          <w:color w:val="222222"/>
          <w:sz w:val="24"/>
          <w:szCs w:val="24"/>
          <w:shd w:val="clear" w:color="auto" w:fill="F8F9FA"/>
          <w:lang w:val="fr-MA"/>
        </w:rPr>
      </w:pPr>
      <w:r w:rsidRPr="00DC1DC6">
        <w:rPr>
          <w:rFonts w:ascii="Comic Sans MS" w:hAnsi="Comic Sans MS" w:cs="Arial"/>
          <w:color w:val="222222"/>
          <w:sz w:val="24"/>
          <w:szCs w:val="24"/>
          <w:shd w:val="clear" w:color="auto" w:fill="F8F9FA"/>
          <w:lang w:val="fr-MA"/>
        </w:rPr>
        <w:t xml:space="preserve">900J =............... Wh              180 kWh = ............... kJ                       48 Wh =............... J </w:t>
      </w:r>
    </w:p>
    <w:p w:rsidR="00E05D5D" w:rsidRPr="00897E7A" w:rsidRDefault="00897E7A" w:rsidP="00897E7A">
      <w:pPr>
        <w:shd w:val="clear" w:color="auto" w:fill="FFFFFF"/>
        <w:spacing w:after="0" w:line="240" w:lineRule="auto"/>
        <w:rPr>
          <w:rFonts w:ascii="Comic Sans MS" w:hAnsi="Comic Sans MS" w:cs="Arial"/>
          <w:color w:val="222222"/>
          <w:sz w:val="24"/>
          <w:szCs w:val="24"/>
          <w:shd w:val="clear" w:color="auto" w:fill="F8F9FA"/>
        </w:rPr>
      </w:pPr>
      <w:r w:rsidRPr="00DC1DC6">
        <w:rPr>
          <w:rFonts w:ascii="Comic Sans MS" w:hAnsi="Comic Sans MS" w:cs="Arial"/>
          <w:color w:val="222222"/>
          <w:sz w:val="24"/>
          <w:szCs w:val="24"/>
          <w:shd w:val="clear" w:color="auto" w:fill="F8F9FA"/>
          <w:lang w:val="fr-MA"/>
        </w:rPr>
        <w:t xml:space="preserve">3, 8 kW =............... </w:t>
      </w:r>
      <w:r w:rsidRPr="00897E7A">
        <w:rPr>
          <w:rFonts w:ascii="Comic Sans MS" w:hAnsi="Comic Sans MS" w:cs="Arial"/>
          <w:color w:val="222222"/>
          <w:sz w:val="24"/>
          <w:szCs w:val="24"/>
          <w:shd w:val="clear" w:color="auto" w:fill="F8F9FA"/>
        </w:rPr>
        <w:t xml:space="preserve">Wh </w:t>
      </w:r>
      <w:r>
        <w:rPr>
          <w:rFonts w:ascii="Comic Sans MS" w:hAnsi="Comic Sans MS" w:cs="Arial"/>
          <w:color w:val="222222"/>
          <w:sz w:val="24"/>
          <w:szCs w:val="24"/>
          <w:shd w:val="clear" w:color="auto" w:fill="F8F9FA"/>
        </w:rPr>
        <w:t xml:space="preserve">                                            </w:t>
      </w:r>
      <w:r w:rsidRPr="00897E7A">
        <w:rPr>
          <w:rFonts w:ascii="Comic Sans MS" w:hAnsi="Comic Sans MS" w:cs="Arial"/>
          <w:color w:val="222222"/>
          <w:sz w:val="24"/>
          <w:szCs w:val="24"/>
          <w:shd w:val="clear" w:color="auto" w:fill="F8F9FA"/>
        </w:rPr>
        <w:t>4,2 Wh = ............... kWh</w:t>
      </w:r>
    </w:p>
    <w:p w:rsidR="008F65D0" w:rsidRPr="009F6FF4" w:rsidRDefault="008F65D0" w:rsidP="00897E7A">
      <w:pPr>
        <w:shd w:val="clear" w:color="auto" w:fill="FFFFFF"/>
        <w:spacing w:after="0" w:line="253" w:lineRule="atLeast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BE2467">
        <w:rPr>
          <w:b/>
          <w:bCs/>
          <w:sz w:val="28"/>
          <w:szCs w:val="28"/>
          <w:u w:val="single"/>
        </w:rPr>
        <w:t>Exercices</w:t>
      </w:r>
      <w:r>
        <w:rPr>
          <w:b/>
          <w:bCs/>
          <w:sz w:val="28"/>
          <w:szCs w:val="28"/>
          <w:u w:val="single"/>
        </w:rPr>
        <w:t xml:space="preserve"> 5</w:t>
      </w:r>
      <w:r w:rsidRPr="00BE2467">
        <w:rPr>
          <w:b/>
          <w:bCs/>
          <w:sz w:val="28"/>
          <w:szCs w:val="28"/>
          <w:u w:val="single"/>
        </w:rPr>
        <w:t> :</w:t>
      </w:r>
    </w:p>
    <w:p w:rsidR="008137EC" w:rsidRDefault="002C3245" w:rsidP="002C3245">
      <w:pPr>
        <w:spacing w:after="0" w:line="0" w:lineRule="atLeast"/>
        <w:ind w:left="1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Une lampe de résistance 60Ω est traversée par un courant continu d’intensité 0,1A. Calculez </w:t>
      </w:r>
    </w:p>
    <w:p w:rsidR="008137EC" w:rsidRDefault="002C3245" w:rsidP="00336685">
      <w:pPr>
        <w:spacing w:after="0" w:line="0" w:lineRule="atLeast"/>
        <w:ind w:left="1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puissance électrique consommée par la lampe</w:t>
      </w:r>
    </w:p>
    <w:p w:rsidR="008137EC" w:rsidRDefault="002C3245" w:rsidP="009F1014">
      <w:pPr>
        <w:shd w:val="clear" w:color="auto" w:fill="FFFFFF"/>
        <w:spacing w:after="0" w:line="253" w:lineRule="atLeast"/>
        <w:rPr>
          <w:b/>
          <w:bCs/>
          <w:sz w:val="28"/>
          <w:szCs w:val="28"/>
          <w:u w:val="single"/>
        </w:rPr>
      </w:pPr>
      <w:r w:rsidRPr="00BE2467">
        <w:rPr>
          <w:b/>
          <w:bCs/>
          <w:sz w:val="28"/>
          <w:szCs w:val="28"/>
          <w:u w:val="single"/>
        </w:rPr>
        <w:t>Exercices</w:t>
      </w:r>
      <w:r>
        <w:rPr>
          <w:b/>
          <w:bCs/>
          <w:sz w:val="28"/>
          <w:szCs w:val="28"/>
          <w:u w:val="single"/>
        </w:rPr>
        <w:t xml:space="preserve"> 6</w:t>
      </w:r>
      <w:r w:rsidRPr="00BE2467">
        <w:rPr>
          <w:b/>
          <w:bCs/>
          <w:sz w:val="28"/>
          <w:szCs w:val="28"/>
          <w:u w:val="single"/>
        </w:rPr>
        <w:t> :</w:t>
      </w:r>
      <w:r w:rsidR="00DC1DC6" w:rsidRPr="00DC1DC6">
        <w:rPr>
          <w:b/>
          <w:bCs/>
          <w:sz w:val="28"/>
          <w:szCs w:val="28"/>
        </w:rPr>
        <w:t xml:space="preserve">               </w:t>
      </w:r>
      <w:r w:rsidR="00DC1DC6">
        <w:rPr>
          <w:b/>
          <w:bCs/>
          <w:sz w:val="28"/>
          <w:szCs w:val="28"/>
        </w:rPr>
        <w:t xml:space="preserve">                                                                 </w:t>
      </w:r>
      <w:r w:rsidR="00DC1DC6" w:rsidRPr="00DC1DC6">
        <w:rPr>
          <w:b/>
          <w:bCs/>
          <w:sz w:val="28"/>
          <w:szCs w:val="28"/>
        </w:rPr>
        <w:t xml:space="preserve">                   </w:t>
      </w:r>
      <w:bookmarkStart w:id="0" w:name="_GoBack"/>
      <w:bookmarkEnd w:id="0"/>
    </w:p>
    <w:p w:rsidR="009F1014" w:rsidRDefault="009F1014" w:rsidP="009F1014">
      <w:pPr>
        <w:pStyle w:val="PrformatHTML"/>
        <w:shd w:val="clear" w:color="auto" w:fill="F8F9FA"/>
        <w:rPr>
          <w:rFonts w:ascii="Comic Sans MS" w:hAnsi="Comic Sans MS"/>
          <w:color w:val="222222"/>
          <w:sz w:val="24"/>
          <w:szCs w:val="24"/>
        </w:rPr>
      </w:pPr>
      <w:r w:rsidRPr="009F1014">
        <w:rPr>
          <w:rFonts w:ascii="Comic Sans MS" w:hAnsi="Comic Sans MS"/>
          <w:color w:val="222222"/>
          <w:sz w:val="24"/>
          <w:szCs w:val="24"/>
        </w:rPr>
        <w:t>La tension U = 24V est appliquée entre les bornes d</w:t>
      </w:r>
      <w:r>
        <w:rPr>
          <w:rFonts w:ascii="Comic Sans MS" w:hAnsi="Comic Sans MS"/>
          <w:color w:val="222222"/>
          <w:sz w:val="24"/>
          <w:szCs w:val="24"/>
        </w:rPr>
        <w:t>’un</w:t>
      </w:r>
      <w:r w:rsidRPr="009F1014">
        <w:rPr>
          <w:rFonts w:ascii="Comic Sans MS" w:hAnsi="Comic Sans MS"/>
          <w:color w:val="222222"/>
          <w:sz w:val="24"/>
          <w:szCs w:val="24"/>
        </w:rPr>
        <w:t xml:space="preserve"> conducteur ohmique de résistance 9,6</w:t>
      </w:r>
      <w:r>
        <w:rPr>
          <w:rFonts w:ascii="Comic Sans MS" w:hAnsi="Comic Sans MS"/>
          <w:color w:val="222222"/>
          <w:sz w:val="24"/>
          <w:szCs w:val="24"/>
        </w:rPr>
        <w:t>Ω</w:t>
      </w:r>
      <w:r w:rsidRPr="009F1014">
        <w:rPr>
          <w:rFonts w:ascii="Comic Sans MS" w:hAnsi="Comic Sans MS"/>
          <w:color w:val="222222"/>
          <w:sz w:val="24"/>
          <w:szCs w:val="24"/>
        </w:rPr>
        <w:t xml:space="preserve"> pendant 8 minutes</w:t>
      </w:r>
      <w:r>
        <w:rPr>
          <w:rFonts w:ascii="Comic Sans MS" w:hAnsi="Comic Sans MS"/>
          <w:color w:val="222222"/>
          <w:sz w:val="24"/>
          <w:szCs w:val="24"/>
        </w:rPr>
        <w:t>.</w:t>
      </w:r>
    </w:p>
    <w:p w:rsidR="009F1014" w:rsidRPr="009F1014" w:rsidRDefault="009F1014" w:rsidP="009F1014">
      <w:pPr>
        <w:pStyle w:val="PrformatHTML"/>
        <w:shd w:val="clear" w:color="auto" w:fill="F8F9FA"/>
        <w:rPr>
          <w:rFonts w:ascii="Comic Sans MS" w:hAnsi="Comic Sans MS"/>
          <w:color w:val="222222"/>
          <w:sz w:val="24"/>
          <w:szCs w:val="24"/>
        </w:rPr>
      </w:pPr>
      <w:r>
        <w:rPr>
          <w:rFonts w:ascii="Comic Sans MS" w:hAnsi="Comic Sans MS"/>
          <w:color w:val="222222"/>
          <w:sz w:val="24"/>
          <w:szCs w:val="24"/>
        </w:rPr>
        <w:t>1) calculez l’intensité du courant passant par le conducteur</w:t>
      </w:r>
      <w:r w:rsidR="00352DE3">
        <w:rPr>
          <w:rFonts w:ascii="Comic Sans MS" w:hAnsi="Comic Sans MS"/>
          <w:color w:val="222222"/>
          <w:sz w:val="24"/>
          <w:szCs w:val="24"/>
        </w:rPr>
        <w:t>.</w:t>
      </w:r>
    </w:p>
    <w:p w:rsidR="008137EC" w:rsidRPr="00352DE3" w:rsidRDefault="009F1014" w:rsidP="00352DE3">
      <w:pPr>
        <w:shd w:val="clear" w:color="auto" w:fill="FFFFFF"/>
        <w:spacing w:after="200" w:line="253" w:lineRule="atLeast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2) en déduire en joule l’énergie électri</w:t>
      </w:r>
      <w:r w:rsidR="00352DE3">
        <w:rPr>
          <w:rFonts w:ascii="Comic Sans MS" w:eastAsia="Times New Roman" w:hAnsi="Comic Sans MS" w:cs="Times New Roman"/>
          <w:sz w:val="24"/>
          <w:szCs w:val="24"/>
          <w:lang w:eastAsia="fr-FR"/>
        </w:rPr>
        <w:t>que consommée par le conducteur.</w:t>
      </w:r>
      <w:r w:rsidR="00AE2817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</w:p>
    <w:p w:rsidR="00F85472" w:rsidRPr="00F85472" w:rsidRDefault="00F85472" w:rsidP="00F85472">
      <w:pPr>
        <w:spacing w:after="0" w:line="37" w:lineRule="exact"/>
        <w:rPr>
          <w:rFonts w:ascii="Times New Roman" w:eastAsia="Times New Roman" w:hAnsi="Times New Roman" w:cs="Arial"/>
          <w:b/>
          <w:bCs/>
          <w:sz w:val="24"/>
        </w:rPr>
      </w:pPr>
    </w:p>
    <w:sectPr w:rsidR="00F85472" w:rsidRPr="00F85472" w:rsidSect="00352DE3">
      <w:pgSz w:w="11906" w:h="16838"/>
      <w:pgMar w:top="284" w:right="282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A3C442F"/>
    <w:multiLevelType w:val="hybridMultilevel"/>
    <w:tmpl w:val="88BC0746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E321DFE"/>
    <w:multiLevelType w:val="hybridMultilevel"/>
    <w:tmpl w:val="83386E60"/>
    <w:lvl w:ilvl="0" w:tplc="C306307C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04" w:hanging="360"/>
      </w:pPr>
    </w:lvl>
    <w:lvl w:ilvl="2" w:tplc="040C001B" w:tentative="1">
      <w:start w:val="1"/>
      <w:numFmt w:val="lowerRoman"/>
      <w:lvlText w:val="%3."/>
      <w:lvlJc w:val="right"/>
      <w:pPr>
        <w:ind w:left="1724" w:hanging="180"/>
      </w:pPr>
    </w:lvl>
    <w:lvl w:ilvl="3" w:tplc="040C000F" w:tentative="1">
      <w:start w:val="1"/>
      <w:numFmt w:val="decimal"/>
      <w:lvlText w:val="%4."/>
      <w:lvlJc w:val="left"/>
      <w:pPr>
        <w:ind w:left="2444" w:hanging="360"/>
      </w:pPr>
    </w:lvl>
    <w:lvl w:ilvl="4" w:tplc="040C0019" w:tentative="1">
      <w:start w:val="1"/>
      <w:numFmt w:val="lowerLetter"/>
      <w:lvlText w:val="%5."/>
      <w:lvlJc w:val="left"/>
      <w:pPr>
        <w:ind w:left="3164" w:hanging="360"/>
      </w:pPr>
    </w:lvl>
    <w:lvl w:ilvl="5" w:tplc="040C001B" w:tentative="1">
      <w:start w:val="1"/>
      <w:numFmt w:val="lowerRoman"/>
      <w:lvlText w:val="%6."/>
      <w:lvlJc w:val="right"/>
      <w:pPr>
        <w:ind w:left="3884" w:hanging="180"/>
      </w:pPr>
    </w:lvl>
    <w:lvl w:ilvl="6" w:tplc="040C000F" w:tentative="1">
      <w:start w:val="1"/>
      <w:numFmt w:val="decimal"/>
      <w:lvlText w:val="%7."/>
      <w:lvlJc w:val="left"/>
      <w:pPr>
        <w:ind w:left="4604" w:hanging="360"/>
      </w:pPr>
    </w:lvl>
    <w:lvl w:ilvl="7" w:tplc="040C0019" w:tentative="1">
      <w:start w:val="1"/>
      <w:numFmt w:val="lowerLetter"/>
      <w:lvlText w:val="%8."/>
      <w:lvlJc w:val="left"/>
      <w:pPr>
        <w:ind w:left="5324" w:hanging="360"/>
      </w:pPr>
    </w:lvl>
    <w:lvl w:ilvl="8" w:tplc="040C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>
    <w:nsid w:val="3C677721"/>
    <w:multiLevelType w:val="hybridMultilevel"/>
    <w:tmpl w:val="803AA5C4"/>
    <w:lvl w:ilvl="0" w:tplc="80E8E478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04" w:hanging="360"/>
      </w:pPr>
    </w:lvl>
    <w:lvl w:ilvl="2" w:tplc="040C001B" w:tentative="1">
      <w:start w:val="1"/>
      <w:numFmt w:val="lowerRoman"/>
      <w:lvlText w:val="%3."/>
      <w:lvlJc w:val="right"/>
      <w:pPr>
        <w:ind w:left="1724" w:hanging="180"/>
      </w:pPr>
    </w:lvl>
    <w:lvl w:ilvl="3" w:tplc="040C000F" w:tentative="1">
      <w:start w:val="1"/>
      <w:numFmt w:val="decimal"/>
      <w:lvlText w:val="%4."/>
      <w:lvlJc w:val="left"/>
      <w:pPr>
        <w:ind w:left="2444" w:hanging="360"/>
      </w:pPr>
    </w:lvl>
    <w:lvl w:ilvl="4" w:tplc="040C0019" w:tentative="1">
      <w:start w:val="1"/>
      <w:numFmt w:val="lowerLetter"/>
      <w:lvlText w:val="%5."/>
      <w:lvlJc w:val="left"/>
      <w:pPr>
        <w:ind w:left="3164" w:hanging="360"/>
      </w:pPr>
    </w:lvl>
    <w:lvl w:ilvl="5" w:tplc="040C001B" w:tentative="1">
      <w:start w:val="1"/>
      <w:numFmt w:val="lowerRoman"/>
      <w:lvlText w:val="%6."/>
      <w:lvlJc w:val="right"/>
      <w:pPr>
        <w:ind w:left="3884" w:hanging="180"/>
      </w:pPr>
    </w:lvl>
    <w:lvl w:ilvl="6" w:tplc="040C000F" w:tentative="1">
      <w:start w:val="1"/>
      <w:numFmt w:val="decimal"/>
      <w:lvlText w:val="%7."/>
      <w:lvlJc w:val="left"/>
      <w:pPr>
        <w:ind w:left="4604" w:hanging="360"/>
      </w:pPr>
    </w:lvl>
    <w:lvl w:ilvl="7" w:tplc="040C0019" w:tentative="1">
      <w:start w:val="1"/>
      <w:numFmt w:val="lowerLetter"/>
      <w:lvlText w:val="%8."/>
      <w:lvlJc w:val="left"/>
      <w:pPr>
        <w:ind w:left="5324" w:hanging="360"/>
      </w:pPr>
    </w:lvl>
    <w:lvl w:ilvl="8" w:tplc="040C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">
    <w:nsid w:val="40D20A04"/>
    <w:multiLevelType w:val="hybridMultilevel"/>
    <w:tmpl w:val="FC061490"/>
    <w:lvl w:ilvl="0" w:tplc="C82E3FE8">
      <w:start w:val="1"/>
      <w:numFmt w:val="decimalZero"/>
      <w:lvlText w:val="%1)"/>
      <w:lvlJc w:val="left"/>
      <w:pPr>
        <w:ind w:left="795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34FBF"/>
    <w:multiLevelType w:val="hybridMultilevel"/>
    <w:tmpl w:val="A286A1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32EF8"/>
    <w:multiLevelType w:val="hybridMultilevel"/>
    <w:tmpl w:val="D41A8E06"/>
    <w:lvl w:ilvl="0" w:tplc="E6EEB680">
      <w:start w:val="1"/>
      <w:numFmt w:val="decimalZero"/>
      <w:lvlText w:val="%1)"/>
      <w:lvlJc w:val="left"/>
      <w:pPr>
        <w:ind w:left="1303" w:hanging="7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2F9D"/>
    <w:rsid w:val="000134B8"/>
    <w:rsid w:val="00027619"/>
    <w:rsid w:val="00041510"/>
    <w:rsid w:val="000616CB"/>
    <w:rsid w:val="000631CF"/>
    <w:rsid w:val="0009158D"/>
    <w:rsid w:val="000C3940"/>
    <w:rsid w:val="000D5FDE"/>
    <w:rsid w:val="000F2417"/>
    <w:rsid w:val="00160412"/>
    <w:rsid w:val="001F0C6C"/>
    <w:rsid w:val="0026368C"/>
    <w:rsid w:val="00280E90"/>
    <w:rsid w:val="002C3245"/>
    <w:rsid w:val="002D054D"/>
    <w:rsid w:val="00336685"/>
    <w:rsid w:val="00352DE3"/>
    <w:rsid w:val="003B7C62"/>
    <w:rsid w:val="00400C8F"/>
    <w:rsid w:val="00426D5A"/>
    <w:rsid w:val="004D0B2B"/>
    <w:rsid w:val="004E338E"/>
    <w:rsid w:val="004E3FD7"/>
    <w:rsid w:val="004E5656"/>
    <w:rsid w:val="00520FBD"/>
    <w:rsid w:val="00564BF1"/>
    <w:rsid w:val="00566AB0"/>
    <w:rsid w:val="00584C3A"/>
    <w:rsid w:val="00584DC3"/>
    <w:rsid w:val="005C6F70"/>
    <w:rsid w:val="005C78AB"/>
    <w:rsid w:val="005D09D9"/>
    <w:rsid w:val="005E056A"/>
    <w:rsid w:val="005F7D00"/>
    <w:rsid w:val="00605A47"/>
    <w:rsid w:val="00611823"/>
    <w:rsid w:val="00611ECB"/>
    <w:rsid w:val="00645592"/>
    <w:rsid w:val="006A18AA"/>
    <w:rsid w:val="006B7F5F"/>
    <w:rsid w:val="006C6505"/>
    <w:rsid w:val="006D324E"/>
    <w:rsid w:val="0074335A"/>
    <w:rsid w:val="00772F9D"/>
    <w:rsid w:val="00775FB3"/>
    <w:rsid w:val="007824AA"/>
    <w:rsid w:val="007975E7"/>
    <w:rsid w:val="007D11CE"/>
    <w:rsid w:val="007D615B"/>
    <w:rsid w:val="007E5B59"/>
    <w:rsid w:val="00801047"/>
    <w:rsid w:val="008130AC"/>
    <w:rsid w:val="008137EC"/>
    <w:rsid w:val="008314B2"/>
    <w:rsid w:val="008321CB"/>
    <w:rsid w:val="00897E7A"/>
    <w:rsid w:val="008C2F3F"/>
    <w:rsid w:val="008F65D0"/>
    <w:rsid w:val="00930F63"/>
    <w:rsid w:val="009759FF"/>
    <w:rsid w:val="00994F3C"/>
    <w:rsid w:val="009D2D92"/>
    <w:rsid w:val="009F07D8"/>
    <w:rsid w:val="009F1014"/>
    <w:rsid w:val="009F603F"/>
    <w:rsid w:val="009F6FF4"/>
    <w:rsid w:val="00A145B7"/>
    <w:rsid w:val="00A50366"/>
    <w:rsid w:val="00AB59B2"/>
    <w:rsid w:val="00AE2817"/>
    <w:rsid w:val="00B3016F"/>
    <w:rsid w:val="00BA0772"/>
    <w:rsid w:val="00BC6DF4"/>
    <w:rsid w:val="00BE2467"/>
    <w:rsid w:val="00C236A1"/>
    <w:rsid w:val="00C620EC"/>
    <w:rsid w:val="00CF5655"/>
    <w:rsid w:val="00CF6787"/>
    <w:rsid w:val="00D00A90"/>
    <w:rsid w:val="00D052AA"/>
    <w:rsid w:val="00D12208"/>
    <w:rsid w:val="00D26C49"/>
    <w:rsid w:val="00D4496E"/>
    <w:rsid w:val="00D84C3E"/>
    <w:rsid w:val="00DC1DC6"/>
    <w:rsid w:val="00DD54D7"/>
    <w:rsid w:val="00DF7C21"/>
    <w:rsid w:val="00E05D5D"/>
    <w:rsid w:val="00E159AF"/>
    <w:rsid w:val="00E777EE"/>
    <w:rsid w:val="00EB2412"/>
    <w:rsid w:val="00EE4099"/>
    <w:rsid w:val="00F459D4"/>
    <w:rsid w:val="00F66DC4"/>
    <w:rsid w:val="00F85472"/>
    <w:rsid w:val="00FA3F58"/>
    <w:rsid w:val="00FB42AA"/>
    <w:rsid w:val="00FF0452"/>
    <w:rsid w:val="00FF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6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56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5655"/>
  </w:style>
  <w:style w:type="table" w:styleId="Grilledutableau">
    <w:name w:val="Table Grid"/>
    <w:basedOn w:val="TableauNormal"/>
    <w:uiPriority w:val="39"/>
    <w:rsid w:val="00CF5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dmath">
    <w:name w:val="Gdmath"/>
    <w:basedOn w:val="En-tte"/>
    <w:link w:val="GdmathCar"/>
    <w:rsid w:val="00FA3F58"/>
    <w:pPr>
      <w:framePr w:hSpace="141" w:wrap="around" w:hAnchor="margin" w:x="-147" w:y="-225"/>
      <w:jc w:val="center"/>
    </w:pPr>
    <w:rPr>
      <w:rFonts w:ascii="Times New Roman" w:hAnsi="Times New Roman" w:cs="Times New Roman"/>
      <w:bCs/>
      <w:noProof/>
      <w:color w:val="000000"/>
      <w:sz w:val="24"/>
      <w:szCs w:val="24"/>
      <w:lang w:eastAsia="fr-FR"/>
    </w:rPr>
  </w:style>
  <w:style w:type="character" w:customStyle="1" w:styleId="GdmathCar">
    <w:name w:val="Gdmath Car"/>
    <w:basedOn w:val="En-tteCar"/>
    <w:link w:val="Gdmath"/>
    <w:rsid w:val="00FA3F58"/>
    <w:rPr>
      <w:rFonts w:ascii="Times New Roman" w:hAnsi="Times New Roman" w:cs="Times New Roman"/>
      <w:bCs/>
      <w:noProof/>
      <w:color w:val="000000"/>
      <w:sz w:val="24"/>
      <w:szCs w:val="24"/>
      <w:lang w:eastAsia="fr-FR"/>
    </w:rPr>
  </w:style>
  <w:style w:type="paragraph" w:customStyle="1" w:styleId="Appmesures">
    <w:name w:val="Appmesures"/>
    <w:basedOn w:val="Normal"/>
    <w:rsid w:val="00FA3F58"/>
    <w:pPr>
      <w:spacing w:after="0" w:line="240" w:lineRule="auto"/>
      <w:jc w:val="center"/>
    </w:pPr>
    <w:rPr>
      <w:rFonts w:ascii="Arial" w:eastAsia="Times New Roman" w:hAnsi="Arial" w:cs="Times New Roman"/>
      <w:position w:val="-12"/>
      <w:sz w:val="3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D54D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F0C6C"/>
    <w:rPr>
      <w:color w:val="0563C1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160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160412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C1DC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1DC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DC6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rarphysic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Windows;www.pc1.ma</dc:creator>
  <cp:lastModifiedBy>dell</cp:lastModifiedBy>
  <cp:revision>4</cp:revision>
  <cp:lastPrinted>2020-03-26T11:50:00Z</cp:lastPrinted>
  <dcterms:created xsi:type="dcterms:W3CDTF">2020-03-26T11:50:00Z</dcterms:created>
  <dcterms:modified xsi:type="dcterms:W3CDTF">2022-06-29T09:20:00Z</dcterms:modified>
</cp:coreProperties>
</file>