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ind w:left="366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596" style="position:absolute;left:0;text-align:left;margin-left:8.39992125984252pt;margin-top:8.85pt;width:534pt;height:45pt;z-index:251667456;mso-position-horizontal:absolute;mso-position-vertical:absolute;mso-position-horizontal-relative:margin;mso-position-vertical-relative:text;" coordsize="10680,900" coordorigin="634,615">
            <v:shapetype id="_x0000_t202" coordsize="21600,21600" o:spt="202.0" path="m,l,21600r21600,l21600,xe">
              <v:stroke joinstyle="miter"/>
              <v:path o:connecttype="rect" gradientshapeok="t"/>
            </v:shapetype>
            <v:shape id="_x0000_s3597" style="position:absolute;left:9237;top:615;width:2077;height:900" type="#_x0000_t202">
              <v:textbox style="mso-next-textbox:#_x0000_s3597">
                <w:txbxContent>
                  <w:p w:rsidR="002C182D" w:rsidDel="00000000" w:rsidP="002C182D" w:rsidRDefault="002C182D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2C182D" w:rsidDel="00000000" w:rsidP="002C182D" w:rsidRDefault="002C182D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598" style="position:absolute;left:2780;top:615;width:6377;height:900" type="#_x0000_t202">
              <v:textbox inset="0,,0" style="mso-next-textbox:#_x0000_s3598">
                <w:txbxContent>
                  <w:p w:rsidR="002C182D" w:rsidDel="00000000" w:rsidP="002C182D" w:rsidRDefault="002C182D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2C182D" w:rsidDel="00000000" w:rsidP="002C182D" w:rsidRDefault="002C182D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599" style="position:absolute;left:634;top:615;width:2077;height:900" type="#_x0000_t202">
              <v:textbox style="mso-next-textbox:#_x0000_s3599">
                <w:txbxContent>
                  <w:p w:rsidR="002C182D" w:rsidDel="00000000" w:rsidP="002C182D" w:rsidRDefault="002C182D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1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02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4" w:right="284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Introduction.</w:t>
      </w:r>
    </w:p>
    <w:p w:rsidR="00000000" w:rsidDel="00000000" w:rsidP="00000000" w:rsidRDefault="00000000" w:rsidRPr="00000000" w14:paraId="00000007">
      <w:pPr>
        <w:ind w:left="284" w:right="536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567" w:right="536"/>
        <w:rPr/>
      </w:pPr>
      <w:r w:rsidDel="00000000" w:rsidR="00000000" w:rsidRPr="00000000">
        <w:rPr>
          <w:b w:val="1"/>
          <w:rtl w:val="0"/>
        </w:rPr>
        <w:t xml:space="preserve">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Les Spermaphytes</w:t>
      </w:r>
      <w:r w:rsidDel="00000000" w:rsidR="00000000" w:rsidRPr="00000000">
        <w:rPr>
          <w:sz w:val="28"/>
          <w:szCs w:val="28"/>
          <w:rtl w:val="0"/>
        </w:rPr>
        <w:t xml:space="preserve"> (sperma, graine et phyte, plantes) comprennent les végétaux les plus perfectionnés du règne végétal : </w:t>
      </w:r>
      <w:r w:rsidDel="00000000" w:rsidR="00000000" w:rsidRPr="00000000">
        <w:rPr>
          <w:b w:val="1"/>
          <w:sz w:val="28"/>
          <w:szCs w:val="28"/>
          <w:rtl w:val="0"/>
        </w:rPr>
        <w:t xml:space="preserve">les plantes à graines</w:t>
      </w:r>
      <w:r w:rsidDel="00000000" w:rsidR="00000000" w:rsidRPr="00000000">
        <w:rPr>
          <w:sz w:val="28"/>
          <w:szCs w:val="28"/>
          <w:rtl w:val="0"/>
        </w:rPr>
        <w:t xml:space="preserve">. Elles représentent plus de 90% des espèces végétales, et regroupent aussi bien les conifères (</w:t>
      </w:r>
      <w:r w:rsidDel="00000000" w:rsidR="00000000" w:rsidRPr="00000000">
        <w:rPr>
          <w:b w:val="1"/>
          <w:sz w:val="28"/>
          <w:szCs w:val="28"/>
          <w:rtl w:val="0"/>
        </w:rPr>
        <w:t xml:space="preserve">les gymnospermes</w:t>
      </w:r>
      <w:r w:rsidDel="00000000" w:rsidR="00000000" w:rsidRPr="00000000">
        <w:rPr>
          <w:sz w:val="28"/>
          <w:szCs w:val="28"/>
          <w:rtl w:val="0"/>
        </w:rPr>
        <w:t xml:space="preserve">) que les plantes à fleurs (</w:t>
      </w:r>
      <w:r w:rsidDel="00000000" w:rsidR="00000000" w:rsidRPr="00000000">
        <w:rPr>
          <w:b w:val="1"/>
          <w:sz w:val="28"/>
          <w:szCs w:val="28"/>
          <w:rtl w:val="0"/>
        </w:rPr>
        <w:t xml:space="preserve">les angiospermes</w:t>
      </w:r>
      <w:r w:rsidDel="00000000" w:rsidR="00000000" w:rsidRPr="00000000">
        <w:rPr>
          <w:sz w:val="28"/>
          <w:szCs w:val="28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ind w:right="284"/>
        <w:jc w:val="righ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486670</wp:posOffset>
            </wp:positionH>
            <wp:positionV relativeFrom="paragraph">
              <wp:posOffset>65489</wp:posOffset>
            </wp:positionV>
            <wp:extent cx="5742772" cy="265506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2772" cy="2655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928" w:right="426" w:hanging="360"/>
        <w:jc w:val="left"/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Comparez la position de la graine chez les angiospermes  et les gymnospermes, pourquoi parle-t - on de reproduction sexuée ?</w:t>
      </w:r>
    </w:p>
    <w:p w:rsidR="00000000" w:rsidDel="00000000" w:rsidP="00000000" w:rsidRDefault="00000000" w:rsidRPr="00000000" w14:paraId="0000001C">
      <w:pPr>
        <w:ind w:left="426" w:right="426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0"/>
          <w:sz w:val="14"/>
          <w:szCs w:val="14"/>
          <w:rtl w:val="0"/>
        </w:rPr>
        <w:t xml:space="preserve">  </w:t>
      </w:r>
      <w:r w:rsidDel="00000000" w:rsidR="00000000" w:rsidRPr="00000000">
        <w:rPr>
          <w:rtl w:val="0"/>
        </w:rPr>
        <w:t xml:space="preserve">La fleur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1995981</wp:posOffset>
            </wp:positionH>
            <wp:positionV relativeFrom="paragraph">
              <wp:posOffset>29752</wp:posOffset>
            </wp:positionV>
            <wp:extent cx="4729219" cy="2864386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219" cy="28643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ind w:left="426" w:right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928" w:right="426" w:hanging="360"/>
        <w:jc w:val="left"/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Complétez le schéma en ajoutant la légende 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590" style="position:absolute;left:0;text-align:left;margin-left:9.0pt;margin-top:10.2pt;width:534pt;height:111.95pt;z-index:251660288;mso-position-horizontal:absolute;mso-position-vertical:absolute;mso-position-horizontal-relative:margin;mso-position-vertical-relative:text;" stroked="f" type="#_x0000_t202">
            <v:textbox>
              <w:txbxContent>
                <w:p w:rsidR="00DB5F10" w:rsidDel="00000000" w:rsidP="00DB5F10" w:rsidRDefault="00DB5F10" w:rsidRPr="00DB5F10">
                  <w:pPr>
                    <w:bidi w:val="0"/>
                    <w:rPr>
                      <w:b w:val="1"/>
                      <w:u w:val="single"/>
                      <w:lang w:val="fr-FR"/>
                    </w:rPr>
                  </w:pPr>
                  <w:r w:rsidDel="00000000" w:rsidR="00000000" w:rsidRPr="00DB5F10">
                    <w:rPr>
                      <w:b w:val="1"/>
                      <w:u w:val="single"/>
                      <w:lang w:val="fr-FR"/>
                    </w:rPr>
                    <w:t>Remarque :</w:t>
                  </w:r>
                </w:p>
                <w:p w:rsidR="00DB5F10" w:rsidDel="00000000" w:rsidP="00DB5F10" w:rsidRDefault="00DB5F10" w:rsidRPr="008617BD">
                  <w:pPr>
                    <w:pStyle w:val="Paragraphedeliste"/>
                    <w:numPr>
                      <w:ilvl w:val="0"/>
                      <w:numId w:val="26"/>
                    </w:numPr>
                    <w:spacing w:after="0"/>
                    <w:ind w:left="0" w:hanging="142"/>
                  </w:pPr>
                  <w:r w:rsidDel="00000000" w:rsidR="00000000" w:rsidRPr="00000000">
                    <w:t xml:space="preserve">  </w:t>
                  </w:r>
                  <w:r w:rsidDel="00000000" w:rsidR="00000000" w:rsidRPr="008617BD">
                    <w:t xml:space="preserve">Une </w:t>
                  </w:r>
                  <w:r w:rsidDel="00000000" w:rsidR="00000000" w:rsidRPr="00DB5F10">
                    <w:rPr>
                      <w:b w:val="1"/>
                      <w:bCs w:val="1"/>
                    </w:rPr>
                    <w:t>plante monoïque</w:t>
                  </w:r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possède</w:t>
                  </w:r>
                  <w:proofErr w:type="spellEnd"/>
                  <w:r w:rsidDel="00000000" w:rsidR="00000000" w:rsidRPr="008617BD">
                    <w:t xml:space="preserve"> des </w:t>
                  </w:r>
                  <w:proofErr w:type="spellStart"/>
                  <w:r w:rsidDel="00000000" w:rsidR="00000000" w:rsidRPr="008617BD">
                    <w:t>fleurs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mâles</w:t>
                  </w:r>
                  <w:proofErr w:type="spellEnd"/>
                  <w:r w:rsidDel="00000000" w:rsidR="00000000" w:rsidRPr="008617BD">
                    <w:t xml:space="preserve"> et </w:t>
                  </w:r>
                  <w:proofErr w:type="spellStart"/>
                  <w:r w:rsidDel="00000000" w:rsidR="00000000" w:rsidRPr="008617BD">
                    <w:t>femelles</w:t>
                  </w:r>
                  <w:proofErr w:type="spellEnd"/>
                  <w:r w:rsidDel="00000000" w:rsidR="00000000" w:rsidRPr="008617BD">
                    <w:t xml:space="preserve"> en des </w:t>
                  </w:r>
                  <w:proofErr w:type="spellStart"/>
                  <w:r w:rsidDel="00000000" w:rsidR="00000000" w:rsidRPr="008617BD">
                    <w:t>endroits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différents</w:t>
                  </w:r>
                  <w:proofErr w:type="spellEnd"/>
                  <w:r w:rsidDel="00000000" w:rsidR="00000000" w:rsidRPr="008617BD">
                    <w:t xml:space="preserve"> d'un </w:t>
                  </w:r>
                  <w:proofErr w:type="spellStart"/>
                  <w:r w:rsidDel="00000000" w:rsidR="00000000" w:rsidRPr="008617BD">
                    <w:t>même</w:t>
                  </w:r>
                  <w:proofErr w:type="spellEnd"/>
                  <w:r w:rsidDel="00000000" w:rsidR="00000000" w:rsidRPr="008617BD">
                    <w:t xml:space="preserve"> pied. </w:t>
                  </w:r>
                  <w:r w:rsidDel="00000000" w:rsidR="00000000" w:rsidRPr="00000000">
                    <w:t xml:space="preserve">   </w:t>
                  </w:r>
                  <w:r w:rsidDel="00000000" w:rsidR="00000000" w:rsidRPr="008617BD">
                    <w:t xml:space="preserve">(Exemple : le </w:t>
                  </w:r>
                  <w:proofErr w:type="spellStart"/>
                  <w:r w:rsidDel="00000000" w:rsidR="00000000" w:rsidRPr="008617BD">
                    <w:t>Maïs</w:t>
                  </w:r>
                  <w:proofErr w:type="spellEnd"/>
                  <w:r w:rsidDel="00000000" w:rsidR="00000000" w:rsidRPr="008617BD">
                    <w:t>, le Pin…)</w:t>
                  </w:r>
                </w:p>
                <w:p w:rsidR="00DB5F10" w:rsidDel="00000000" w:rsidP="00DB5F10" w:rsidRDefault="00DB5F10" w:rsidRPr="008617BD">
                  <w:pPr>
                    <w:pStyle w:val="Paragraphedeliste"/>
                    <w:numPr>
                      <w:ilvl w:val="0"/>
                      <w:numId w:val="26"/>
                    </w:numPr>
                    <w:spacing w:after="0"/>
                    <w:ind w:left="142" w:hanging="284"/>
                  </w:pPr>
                  <w:r w:rsidDel="00000000" w:rsidR="00000000" w:rsidRPr="008617BD">
                    <w:t>Chez les</w:t>
                  </w:r>
                  <w:r w:rsidDel="00000000" w:rsidR="00000000" w:rsidRPr="00DB5F10">
                    <w:rPr>
                      <w:b w:val="1"/>
                      <w:bCs w:val="1"/>
                    </w:rPr>
                    <w:t xml:space="preserve"> plantes </w:t>
                  </w:r>
                  <w:proofErr w:type="spellStart"/>
                  <w:r w:rsidDel="00000000" w:rsidR="00000000" w:rsidRPr="00DB5F10">
                    <w:rPr>
                      <w:b w:val="1"/>
                      <w:bCs w:val="1"/>
                    </w:rPr>
                    <w:t>dioïques</w:t>
                  </w:r>
                  <w:proofErr w:type="spellEnd"/>
                  <w:r w:rsidDel="00000000" w:rsidR="00000000" w:rsidRPr="008617BD">
                    <w:t xml:space="preserve"> les </w:t>
                  </w:r>
                  <w:proofErr w:type="spellStart"/>
                  <w:r w:rsidDel="00000000" w:rsidR="00000000" w:rsidRPr="008617BD">
                    <w:t>individus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sont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strictement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monosexués</w:t>
                  </w:r>
                  <w:proofErr w:type="spellEnd"/>
                  <w:r w:rsidDel="00000000" w:rsidR="00000000" w:rsidRPr="008617BD">
                    <w:t xml:space="preserve"> ; </w:t>
                  </w:r>
                  <w:proofErr w:type="spellStart"/>
                  <w:r w:rsidDel="00000000" w:rsidR="00000000" w:rsidRPr="008617BD">
                    <w:t>soit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mâle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soit</w:t>
                  </w:r>
                  <w:proofErr w:type="spellEnd"/>
                  <w:r w:rsidDel="00000000" w:rsidR="00000000" w:rsidRPr="008617BD">
                    <w:t xml:space="preserve"> femelle.</w:t>
                  </w:r>
                </w:p>
                <w:p w:rsidR="00DB5F10" w:rsidDel="00000000" w:rsidP="00DB5F10" w:rsidRDefault="00DB5F10" w:rsidRPr="008617BD">
                  <w:pPr>
                    <w:bidi w:val="0"/>
                  </w:pPr>
                  <w:r w:rsidDel="00000000" w:rsidR="00000000" w:rsidRPr="008617BD">
                    <w:t>(</w:t>
                  </w:r>
                  <w:proofErr w:type="spellStart"/>
                  <w:proofErr w:type="gramStart"/>
                  <w:r w:rsidDel="00000000" w:rsidR="00000000" w:rsidRPr="008617BD">
                    <w:t>Exemple</w:t>
                  </w:r>
                  <w:proofErr w:type="spellEnd"/>
                  <w:r w:rsidDel="00000000" w:rsidR="00000000" w:rsidRPr="008617BD">
                    <w:t> :</w:t>
                  </w:r>
                  <w:proofErr w:type="gram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l’Ortie</w:t>
                  </w:r>
                  <w:proofErr w:type="spellEnd"/>
                  <w:r w:rsidDel="00000000" w:rsidR="00000000" w:rsidRPr="008617BD">
                    <w:t xml:space="preserve">, le </w:t>
                  </w:r>
                  <w:proofErr w:type="spellStart"/>
                  <w:r w:rsidDel="00000000" w:rsidR="00000000" w:rsidRPr="008617BD">
                    <w:t>Palmier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dattier</w:t>
                  </w:r>
                  <w:proofErr w:type="spellEnd"/>
                  <w:r w:rsidDel="00000000" w:rsidR="00000000" w:rsidRPr="008617BD">
                    <w:t xml:space="preserve"> …)</w:t>
                  </w:r>
                </w:p>
                <w:p w:rsidR="00DB5F10" w:rsidDel="00000000" w:rsidP="00DB5F10" w:rsidRDefault="00DB5F10" w:rsidRPr="008617BD">
                  <w:pPr>
                    <w:pStyle w:val="Paragraphedeliste"/>
                    <w:numPr>
                      <w:ilvl w:val="0"/>
                      <w:numId w:val="26"/>
                    </w:numPr>
                    <w:spacing w:after="0"/>
                    <w:ind w:left="142" w:hanging="284"/>
                  </w:pPr>
                  <w:r w:rsidDel="00000000" w:rsidR="00000000" w:rsidRPr="008617BD">
                    <w:t xml:space="preserve">Une  plante </w:t>
                  </w:r>
                  <w:r w:rsidDel="00000000" w:rsidR="00000000" w:rsidRPr="00DB5F10">
                    <w:rPr>
                      <w:b w:val="1"/>
                      <w:bCs w:val="1"/>
                    </w:rPr>
                    <w:t>hermaphrodite</w:t>
                  </w:r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est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une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plante</w:t>
                  </w:r>
                  <w:proofErr w:type="spellEnd"/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présentant</w:t>
                  </w:r>
                  <w:proofErr w:type="spellEnd"/>
                  <w:r w:rsidDel="00000000" w:rsidR="00000000" w:rsidRPr="008617BD">
                    <w:t xml:space="preserve"> les </w:t>
                  </w:r>
                  <w:proofErr w:type="spellStart"/>
                  <w:r w:rsidDel="00000000" w:rsidR="00000000" w:rsidRPr="008617BD">
                    <w:t>deux</w:t>
                  </w:r>
                  <w:proofErr w:type="spellEnd"/>
                  <w:r w:rsidDel="00000000" w:rsidR="00000000" w:rsidRPr="008617BD">
                    <w:t xml:space="preserve"> sexes </w:t>
                  </w:r>
                  <w:proofErr w:type="spellStart"/>
                  <w:r w:rsidDel="00000000" w:rsidR="00000000" w:rsidRPr="008617BD">
                    <w:t>dans</w:t>
                  </w:r>
                  <w:proofErr w:type="spellEnd"/>
                  <w:r w:rsidDel="00000000" w:rsidR="00000000" w:rsidRPr="008617BD">
                    <w:t xml:space="preserve"> la </w:t>
                  </w:r>
                  <w:proofErr w:type="spellStart"/>
                  <w:r w:rsidDel="00000000" w:rsidR="00000000" w:rsidRPr="008617BD">
                    <w:t>même</w:t>
                  </w:r>
                  <w:proofErr w:type="spellEnd"/>
                  <w:r w:rsidDel="00000000" w:rsidR="00000000" w:rsidRPr="008617BD">
                    <w:t xml:space="preserve"> </w:t>
                  </w:r>
                  <w:hyperlink w:history="1" r:id="rId1">
                    <w:r w:rsidDel="00000000" w:rsidR="00000000" w:rsidRPr="008617BD">
                      <w:t>fleur</w:t>
                    </w:r>
                  </w:hyperlink>
                  <w:r w:rsidDel="00000000" w:rsidR="00000000" w:rsidRPr="008617BD">
                    <w:t>. (</w:t>
                  </w:r>
                  <w:r w:rsidDel="00000000" w:rsidR="00000000" w:rsidRPr="00000000">
                    <w:t>L</w:t>
                  </w:r>
                  <w:r w:rsidDel="00000000" w:rsidR="00000000" w:rsidRPr="008617BD">
                    <w:t xml:space="preserve">a </w:t>
                  </w:r>
                  <w:proofErr w:type="spellStart"/>
                  <w:r w:rsidDel="00000000" w:rsidR="00000000" w:rsidRPr="008617BD">
                    <w:t>plupart</w:t>
                  </w:r>
                  <w:proofErr w:type="spellEnd"/>
                  <w:r w:rsidDel="00000000" w:rsidR="00000000" w:rsidRPr="008617BD">
                    <w:t xml:space="preserve"> d</w:t>
                  </w:r>
                  <w:r w:rsidDel="00000000" w:rsidR="00000000" w:rsidRPr="00000000">
                    <w:t>es</w:t>
                  </w:r>
                  <w:r w:rsidDel="00000000" w:rsidR="00000000" w:rsidRPr="008617BD">
                    <w:t xml:space="preserve"> </w:t>
                  </w:r>
                  <w:proofErr w:type="spellStart"/>
                  <w:r w:rsidDel="00000000" w:rsidR="00000000" w:rsidRPr="008617BD">
                    <w:t>plantes</w:t>
                  </w:r>
                  <w:proofErr w:type="spellEnd"/>
                  <w:r w:rsidDel="00000000" w:rsidR="00000000" w:rsidRPr="008617BD">
                    <w:t xml:space="preserve"> a </w:t>
                  </w:r>
                  <w:proofErr w:type="spellStart"/>
                  <w:r w:rsidDel="00000000" w:rsidR="00000000" w:rsidRPr="008617BD">
                    <w:t>fleur</w:t>
                  </w:r>
                  <w:r w:rsidDel="00000000" w:rsidR="00000000" w:rsidRPr="00000000">
                    <w:t>s</w:t>
                  </w:r>
                  <w:proofErr w:type="spellEnd"/>
                  <w:r w:rsidDel="00000000" w:rsidR="00000000" w:rsidRPr="008617BD">
                    <w:t xml:space="preserve">) </w:t>
                  </w:r>
                </w:p>
                <w:p w:rsidR="00DB5F10" w:rsidDel="00000000" w:rsidP="00DB5F10" w:rsidRDefault="00DB5F10" w:rsidRPr="00DB5F10">
                  <w:pPr>
                    <w:bidi w:val="0"/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000000" w:rsidDel="00000000" w:rsidP="00000000" w:rsidRDefault="00000000" w:rsidRPr="00000000" w14:paraId="0000002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ind w:left="366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3591" style="position:absolute;left:0;text-align:left;margin-left:9.0pt;margin-top:8.05pt;width:534pt;height:45pt;z-index:251662336;mso-position-horizontal:absolute;mso-position-vertical:absolute;mso-position-horizontal-relative:margin;mso-position-vertical-relative:text;" coordsize="10680,900" coordorigin="634,615">
            <v:shape id="_x0000_s3592" style="position:absolute;left:9237;top:615;width:2077;height:900" type="#_x0000_t202">
              <v:textbox style="mso-next-textbox:#_x0000_s3592">
                <w:txbxContent>
                  <w:p w:rsidR="002C182D" w:rsidDel="00000000" w:rsidP="002C182D" w:rsidRDefault="002C182D" w:rsidRPr="00B01E04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fr-FR"/>
                      </w:rPr>
                    </w:pPr>
                    <w:r w:rsidDel="00000000" w:rsidR="00000000" w:rsidRPr="006E6FFA">
                      <w:rPr>
                        <w:rFonts w:ascii="Tahoma" w:cs="Tahoma" w:hAnsi="Tahoma"/>
                        <w:b w:val="1"/>
                        <w:bCs w:val="1"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2C182D" w:rsidDel="00000000" w:rsidP="002C182D" w:rsidRDefault="002C182D" w:rsidRPr="006E6FFA">
                    <w:pPr>
                      <w:bidi w:val="0"/>
                      <w:jc w:val="center"/>
                      <w:rPr>
                        <w:rFonts w:ascii="Tahoma" w:cs="Tahoma" w:hAnsi="Tahoma"/>
                        <w:b w:val="1"/>
                        <w:bCs w:val="1"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593" style="position:absolute;left:2780;top:615;width:6377;height:900" type="#_x0000_t202">
              <v:textbox inset="0,,0" style="mso-next-textbox:#_x0000_s3593">
                <w:txbxContent>
                  <w:p w:rsidR="002C182D" w:rsidDel="00000000" w:rsidP="002C182D" w:rsidRDefault="002C182D" w:rsidRPr="00000000">
                    <w:pPr>
                      <w:bidi w:val="0"/>
                      <w:ind w:left="142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</w:pPr>
                    <w:r w:rsidDel="00000000" w:rsidR="00000000" w:rsidRPr="00B01E04">
                      <w:rPr>
                        <w:rFonts w:ascii="Tahoma" w:cs="Tahoma" w:hAnsi="Tahoma"/>
                        <w:b w:val="1"/>
                        <w:bCs w:val="1"/>
                        <w:lang w:val="fr-FR"/>
                      </w:rPr>
                      <w:t>Unité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lang w:val="es-ES"/>
                      </w:rPr>
                      <w:t xml:space="preserve"> 2 </w:t>
                    </w:r>
                    <w:proofErr w:type="gramStart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0"/>
                        <w:lang w:val="es-ES"/>
                      </w:rPr>
                      <w:t xml:space="preserve">:  </w:t>
                    </w:r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Del="00000000" w:rsidR="00000000" w:rsidRPr="00B74A5A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2C182D" w:rsidDel="00000000" w:rsidP="002C182D" w:rsidRDefault="002C182D" w:rsidRPr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 w:rsidDel="00000000" w:rsidR="00000000" w:rsidRPr="00000000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 xml:space="preserve">                </w:t>
                    </w:r>
                    <w:r w:rsidDel="00000000" w:rsidR="00000000" w:rsidRPr="00B74A5A">
                      <w:rPr>
                        <w:rFonts w:ascii="Tahoma" w:cs="Tahoma" w:hAnsi="Tahoma"/>
                        <w:bCs w:val="1"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594" style="position:absolute;left:634;top:615;width:2077;height:900" type="#_x0000_t202">
              <v:textbox style="mso-next-textbox:#_x0000_s3594">
                <w:txbxContent>
                  <w:p w:rsidR="002C182D" w:rsidDel="00000000" w:rsidP="002C182D" w:rsidRDefault="002C182D" w:rsidRPr="00831197">
                    <w:pPr>
                      <w:bidi w:val="0"/>
                      <w:spacing w:before="120"/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Del="00000000" w:rsidR="00000000" w:rsidRPr="00831197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>PLANCHE:</w:t>
                    </w:r>
                    <w:r w:rsidDel="00000000" w:rsidR="00000000" w:rsidRPr="00000000">
                      <w:rPr>
                        <w:rFonts w:ascii="Tahoma" w:cs="Tahoma" w:hAnsi="Tahoma"/>
                        <w:b w:val="1"/>
                        <w:bCs w:val="1"/>
                        <w:sz w:val="28"/>
                        <w:szCs w:val="28"/>
                        <w:lang w:val="es-ES"/>
                      </w:rPr>
                      <w:t xml:space="preserve"> 2</w:t>
                    </w:r>
                  </w:p>
                </w:txbxContent>
              </v:textbox>
            </v:shape>
          </v:group>
        </w:pict>
      </w:r>
    </w:p>
    <w:p w:rsidR="00000000" w:rsidDel="00000000" w:rsidP="00000000" w:rsidRDefault="00000000" w:rsidRPr="00000000" w14:paraId="00000038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ahoma" w:cs="Tahoma" w:eastAsia="Tahoma" w:hAnsi="Tahoma"/>
          <w:b w:val="1"/>
          <w:sz w:val="20"/>
          <w:szCs w:val="20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284" w:right="284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1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Les carpelles.</w:t>
      </w:r>
    </w:p>
    <w:p w:rsidR="00000000" w:rsidDel="00000000" w:rsidP="00000000" w:rsidRDefault="00000000" w:rsidRPr="00000000" w14:paraId="0000003D">
      <w:pPr>
        <w:ind w:left="284" w:right="536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266065</wp:posOffset>
            </wp:positionH>
            <wp:positionV relativeFrom="paragraph">
              <wp:posOffset>32385</wp:posOffset>
            </wp:positionV>
            <wp:extent cx="6464300" cy="288353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883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firstLine="426"/>
        <w:rPr/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u w:val="single"/>
          <w:rtl w:val="0"/>
        </w:rPr>
        <w:t xml:space="preserve">Document 2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:</w:t>
      </w:r>
      <w:r w:rsidDel="00000000" w:rsidR="00000000" w:rsidRPr="00000000">
        <w:rPr>
          <w:rtl w:val="0"/>
        </w:rPr>
        <w:t xml:space="preserve"> Le diagramme floral.</w:t>
      </w:r>
    </w:p>
    <w:p w:rsidR="00000000" w:rsidDel="00000000" w:rsidP="00000000" w:rsidRDefault="00000000" w:rsidRPr="00000000" w14:paraId="00000053">
      <w:pPr>
        <w:ind w:firstLine="42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122555</wp:posOffset>
            </wp:positionH>
            <wp:positionV relativeFrom="paragraph">
              <wp:posOffset>123190</wp:posOffset>
            </wp:positionV>
            <wp:extent cx="3340735" cy="29083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90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3420109</wp:posOffset>
            </wp:positionH>
            <wp:positionV relativeFrom="paragraph">
              <wp:posOffset>104140</wp:posOffset>
            </wp:positionV>
            <wp:extent cx="3350260" cy="3117215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3117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3595" style="position:absolute;margin-left:8.5pt;margin-top:0.25pt;width:250.75pt;height:64.2pt;z-index:251666432;mso-position-horizontal:absolute;mso-position-vertical:absolute;mso-position-horizontal-relative:margin;mso-position-vertical-relative:text;" type="#_x0000_t202">
            <v:textbox>
              <w:txbxContent>
                <w:p w:rsidR="002C182D" w:rsidDel="00000000" w:rsidP="002C182D" w:rsidRDefault="002C182D" w:rsidRPr="00CF0730">
                  <w:pPr>
                    <w:bidi w:val="0"/>
                    <w:rPr>
                      <w:b w:val="1"/>
                    </w:rPr>
                  </w:pPr>
                  <w:proofErr w:type="gramStart"/>
                  <w:r w:rsidDel="00000000" w:rsidR="00000000" w:rsidRPr="00CF0730">
                    <w:rPr>
                      <w:b w:val="1"/>
                    </w:rPr>
                    <w:t>N.B</w:t>
                  </w:r>
                  <w:r w:rsidDel="00000000" w:rsidR="00000000" w:rsidRPr="00000000">
                    <w:rPr>
                      <w:b w:val="1"/>
                    </w:rPr>
                    <w:t xml:space="preserve"> :</w:t>
                  </w:r>
                  <w:proofErr w:type="gramEnd"/>
                </w:p>
                <w:p w:rsidR="002C182D" w:rsidDel="00000000" w:rsidP="002C182D" w:rsidRDefault="002C182D" w:rsidRPr="00BF0918">
                  <w:pPr>
                    <w:bidi w:val="0"/>
                    <w:rPr>
                      <w:rFonts w:asciiTheme="minorHAnsi" w:hAnsiTheme="minorHAnsi"/>
                    </w:rPr>
                  </w:pPr>
                  <w:proofErr w:type="gramStart"/>
                  <w:r w:rsidDel="00000000" w:rsidR="00000000" w:rsidRPr="00BF0918">
                    <w:rPr>
                      <w:rFonts w:asciiTheme="minorHAnsi" w:hAnsiTheme="minorHAnsi"/>
                    </w:rPr>
                    <w:t xml:space="preserve">Un  </w:t>
                  </w:r>
                  <w:proofErr w:type="gramEnd"/>
                  <w:hyperlink w:history="1" r:id="rId2">
                    <w:proofErr w:type="spellStart"/>
                    <w:r w:rsidDel="00000000" w:rsidR="00000000" w:rsidRPr="00BF0918">
                      <w:rPr>
                        <w:rStyle w:val="Lienhypertexte"/>
                        <w:rFonts w:asciiTheme="minorHAnsi" w:hAnsiTheme="minorHAnsi"/>
                        <w:color w:val="auto"/>
                      </w:rPr>
                      <w:t>verticille</w:t>
                    </w:r>
                    <w:proofErr w:type="spellEnd"/>
                  </w:hyperlink>
                  <w:r w:rsidDel="00000000" w:rsidR="00000000" w:rsidRPr="00BF0918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est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constitué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par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plusieurs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organes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disposés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en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rayons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autour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d'un axe </w:t>
                  </w:r>
                  <w:proofErr w:type="spellStart"/>
                  <w:r w:rsidDel="00000000" w:rsidR="00000000" w:rsidRPr="00BF0918">
                    <w:rPr>
                      <w:rFonts w:asciiTheme="minorHAnsi" w:hAnsiTheme="minorHAnsi"/>
                    </w:rPr>
                    <w:t>ou</w:t>
                  </w:r>
                  <w:proofErr w:type="spellEnd"/>
                  <w:r w:rsidDel="00000000" w:rsidR="00000000" w:rsidRPr="00BF0918">
                    <w:rPr>
                      <w:rFonts w:asciiTheme="minorHAnsi" w:hAnsiTheme="minorHAnsi"/>
                    </w:rPr>
                    <w:t xml:space="preserve"> d'un point central.</w:t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Complétez le document 2 et déterminez à partir du diagramme floral la formule  florale.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/>
      </w:pPr>
      <w:r w:rsidDel="00000000" w:rsidR="00000000" w:rsidRPr="00000000">
        <w:rPr>
          <w:rtl w:val="0"/>
        </w:rPr>
      </w:r>
    </w:p>
    <w:sectPr>
      <w:pgSz w:h="16838" w:w="11906"/>
      <w:pgMar w:bottom="454" w:top="454" w:left="426" w:right="454" w:header="709" w:footer="709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ahom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928" w:hanging="360"/>
      </w:pPr>
      <w:rPr/>
    </w:lvl>
    <w:lvl w:ilvl="1">
      <w:start w:val="1"/>
      <w:numFmt w:val="lowerLetter"/>
      <w:lvlText w:val="%2."/>
      <w:lvlJc w:val="left"/>
      <w:pPr>
        <w:ind w:left="1648" w:hanging="360"/>
      </w:pPr>
      <w:rPr/>
    </w:lvl>
    <w:lvl w:ilvl="2">
      <w:start w:val="1"/>
      <w:numFmt w:val="lowerRoman"/>
      <w:lvlText w:val="%3."/>
      <w:lvlJc w:val="right"/>
      <w:pPr>
        <w:ind w:left="2368" w:hanging="180"/>
      </w:pPr>
      <w:rPr/>
    </w:lvl>
    <w:lvl w:ilvl="3">
      <w:start w:val="1"/>
      <w:numFmt w:val="decimal"/>
      <w:lvlText w:val="%4."/>
      <w:lvlJc w:val="left"/>
      <w:pPr>
        <w:ind w:left="3088" w:hanging="360"/>
      </w:pPr>
      <w:rPr/>
    </w:lvl>
    <w:lvl w:ilvl="4">
      <w:start w:val="1"/>
      <w:numFmt w:val="lowerLetter"/>
      <w:lvlText w:val="%5."/>
      <w:lvlJc w:val="left"/>
      <w:pPr>
        <w:ind w:left="3808" w:hanging="360"/>
      </w:pPr>
      <w:rPr/>
    </w:lvl>
    <w:lvl w:ilvl="5">
      <w:start w:val="1"/>
      <w:numFmt w:val="lowerRoman"/>
      <w:lvlText w:val="%6."/>
      <w:lvlJc w:val="right"/>
      <w:pPr>
        <w:ind w:left="4528" w:hanging="180"/>
      </w:pPr>
      <w:rPr/>
    </w:lvl>
    <w:lvl w:ilvl="6">
      <w:start w:val="1"/>
      <w:numFmt w:val="decimal"/>
      <w:lvlText w:val="%7."/>
      <w:lvlJc w:val="left"/>
      <w:pPr>
        <w:ind w:left="5248" w:hanging="360"/>
      </w:pPr>
      <w:rPr/>
    </w:lvl>
    <w:lvl w:ilvl="7">
      <w:start w:val="1"/>
      <w:numFmt w:val="lowerLetter"/>
      <w:lvlText w:val="%8."/>
      <w:lvlJc w:val="left"/>
      <w:pPr>
        <w:ind w:left="5968" w:hanging="360"/>
      </w:pPr>
      <w:rPr/>
    </w:lvl>
    <w:lvl w:ilvl="8">
      <w:start w:val="1"/>
      <w:numFmt w:val="lowerRoman"/>
      <w:lvlText w:val="%9."/>
      <w:lvlJc w:val="right"/>
      <w:pPr>
        <w:ind w:left="6688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86" w:hanging="360.00000000000006"/>
      </w:pPr>
      <w:rPr>
        <w:rFonts w:ascii="Tahoma" w:cs="Tahoma" w:eastAsia="Tahoma" w:hAnsi="Tahoma"/>
        <w:b w:val="1"/>
        <w:i w:val="1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hyperlink" Target="https://www.aquaportail.com/definition-7708-fleur.html" TargetMode="External"/><Relationship Id="rId2" Type="http://schemas.openxmlformats.org/officeDocument/2006/relationships/hyperlink" Target="http://www.larousse.fr/dictionnaires/francais/verticille/81682" TargetMode="Externa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2" Type="http://schemas.openxmlformats.org/officeDocument/2006/relationships/image" Target="media/image5.png"/><Relationship Id="rId9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