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i w:val="1"/>
          <w:color w:val="ff0000"/>
          <w:sz w:val="34"/>
          <w:szCs w:val="34"/>
          <w:u w:val="single"/>
        </w:rPr>
      </w:pPr>
      <w:r w:rsidDel="00000000" w:rsidR="00000000" w:rsidRPr="00000000">
        <w:rPr>
          <w:b w:val="1"/>
          <w:i w:val="1"/>
          <w:color w:val="ff0000"/>
          <w:sz w:val="34"/>
          <w:szCs w:val="34"/>
          <w:u w:val="single"/>
          <w:rtl w:val="0"/>
        </w:rPr>
        <w:t xml:space="preserve">EXERCICES</w:t>
      </w:r>
    </w:p>
    <w:p w:rsidR="00000000" w:rsidDel="00000000" w:rsidP="00000000" w:rsidRDefault="00000000" w:rsidRPr="00000000" w14:paraId="00000002">
      <w:pPr>
        <w:spacing w:after="0" w:lineRule="auto"/>
        <w:rPr>
          <w:rFonts w:ascii="Georgia" w:cs="Georgia" w:eastAsia="Georgia" w:hAnsi="Georgia"/>
          <w:b w:val="1"/>
          <w:color w:val="000000"/>
          <w:sz w:val="21"/>
          <w:szCs w:val="21"/>
          <w:u w:val="single"/>
        </w:rPr>
      </w:pPr>
      <w:r w:rsidDel="00000000" w:rsidR="00000000" w:rsidRPr="00000000">
        <w:rPr>
          <w:rFonts w:ascii="Georgia" w:cs="Georgia" w:eastAsia="Georgia" w:hAnsi="Georgia"/>
          <w:b w:val="1"/>
          <w:color w:val="000000"/>
          <w:sz w:val="21"/>
          <w:szCs w:val="21"/>
          <w:u w:val="single"/>
          <w:rtl w:val="0"/>
        </w:rPr>
        <w:t xml:space="preserve">Exercice </w:t>
      </w:r>
    </w:p>
    <w:p w:rsidR="00000000" w:rsidDel="00000000" w:rsidP="00000000" w:rsidRDefault="00000000" w:rsidRPr="00000000" w14:paraId="00000003">
      <w:pPr>
        <w:spacing w:after="0" w:lineRule="auto"/>
        <w:rPr>
          <w:rFonts w:ascii="Georgia" w:cs="Georgia" w:eastAsia="Georgia" w:hAnsi="Georgia"/>
          <w:b w:val="1"/>
          <w:color w:val="000000"/>
          <w:sz w:val="21"/>
          <w:szCs w:val="21"/>
        </w:rPr>
      </w:pPr>
      <w:bookmarkStart w:colFirst="0" w:colLast="0" w:name="_gjdgxs" w:id="0"/>
      <w:bookmarkEnd w:id="0"/>
      <w:r w:rsidDel="00000000" w:rsidR="00000000" w:rsidRPr="00000000">
        <w:rPr>
          <w:rFonts w:ascii="Georgia" w:cs="Georgia" w:eastAsia="Georgia" w:hAnsi="Georgia"/>
          <w:b w:val="1"/>
          <w:color w:val="000000"/>
          <w:sz w:val="21"/>
          <w:szCs w:val="21"/>
          <w:rtl w:val="0"/>
        </w:rPr>
        <w:t xml:space="preserve">On détruit fraîchement l’encéphale d’une grenouille, et on réalise une expérience en deux phases :</w:t>
      </w:r>
    </w:p>
    <w:p w:rsidR="00000000" w:rsidDel="00000000" w:rsidP="00000000" w:rsidRDefault="00000000" w:rsidRPr="00000000" w14:paraId="00000004">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1</w:t>
      </w:r>
      <w:r w:rsidDel="00000000" w:rsidR="00000000" w:rsidRPr="00000000">
        <w:rPr>
          <w:rFonts w:ascii="Georgia" w:cs="Georgia" w:eastAsia="Georgia" w:hAnsi="Georgia"/>
          <w:b w:val="1"/>
          <w:color w:val="000000"/>
          <w:sz w:val="16"/>
          <w:szCs w:val="16"/>
          <w:vertAlign w:val="superscript"/>
          <w:rtl w:val="0"/>
        </w:rPr>
        <w:t xml:space="preserve">ère</w:t>
      </w:r>
      <w:r w:rsidDel="00000000" w:rsidR="00000000" w:rsidRPr="00000000">
        <w:rPr>
          <w:rFonts w:ascii="Georgia" w:cs="Georgia" w:eastAsia="Georgia" w:hAnsi="Georgia"/>
          <w:b w:val="1"/>
          <w:color w:val="000000"/>
          <w:sz w:val="21"/>
          <w:szCs w:val="21"/>
          <w:rtl w:val="0"/>
        </w:rPr>
        <w:t xml:space="preserve"> phase : L’extrémité de la patte gauche de l’animal est plongée dans une solution A, puis dans une solution B.</w:t>
      </w:r>
    </w:p>
    <w:p w:rsidR="00000000" w:rsidDel="00000000" w:rsidP="00000000" w:rsidRDefault="00000000" w:rsidRPr="00000000" w14:paraId="00000005">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2</w:t>
      </w:r>
      <w:r w:rsidDel="00000000" w:rsidR="00000000" w:rsidRPr="00000000">
        <w:rPr>
          <w:rFonts w:ascii="Georgia" w:cs="Georgia" w:eastAsia="Georgia" w:hAnsi="Georgia"/>
          <w:b w:val="1"/>
          <w:color w:val="000000"/>
          <w:sz w:val="16"/>
          <w:szCs w:val="16"/>
          <w:vertAlign w:val="superscript"/>
          <w:rtl w:val="0"/>
        </w:rPr>
        <w:t xml:space="preserve">ème</w:t>
      </w:r>
      <w:r w:rsidDel="00000000" w:rsidR="00000000" w:rsidRPr="00000000">
        <w:rPr>
          <w:rFonts w:ascii="Georgia" w:cs="Georgia" w:eastAsia="Georgia" w:hAnsi="Georgia"/>
          <w:b w:val="1"/>
          <w:color w:val="000000"/>
          <w:sz w:val="21"/>
          <w:szCs w:val="21"/>
          <w:rtl w:val="0"/>
        </w:rPr>
        <w:t xml:space="preserve"> phase : Deux heures plus tard, on plonge l’extrémité de la même patte dans la solution B ; puis dans la solution A. Les résultats de l’expérience sont consignés dans les tableaux suivants :</w:t>
      </w:r>
    </w:p>
    <w:p w:rsidR="00000000" w:rsidDel="00000000" w:rsidP="00000000" w:rsidRDefault="00000000" w:rsidRPr="00000000" w14:paraId="00000006">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u w:val="single"/>
          <w:rtl w:val="0"/>
        </w:rPr>
        <w:t xml:space="preserve">1</w:t>
      </w:r>
      <w:r w:rsidDel="00000000" w:rsidR="00000000" w:rsidRPr="00000000">
        <w:rPr>
          <w:rFonts w:ascii="Georgia" w:cs="Georgia" w:eastAsia="Georgia" w:hAnsi="Georgia"/>
          <w:b w:val="1"/>
          <w:color w:val="000000"/>
          <w:sz w:val="16"/>
          <w:szCs w:val="16"/>
          <w:u w:val="single"/>
          <w:vertAlign w:val="superscript"/>
          <w:rtl w:val="0"/>
        </w:rPr>
        <w:t xml:space="preserve">ère</w:t>
      </w:r>
      <w:r w:rsidDel="00000000" w:rsidR="00000000" w:rsidRPr="00000000">
        <w:rPr>
          <w:rFonts w:ascii="Georgia" w:cs="Georgia" w:eastAsia="Georgia" w:hAnsi="Georgia"/>
          <w:b w:val="1"/>
          <w:color w:val="000000"/>
          <w:sz w:val="21"/>
          <w:szCs w:val="21"/>
          <w:u w:val="single"/>
          <w:rtl w:val="0"/>
        </w:rPr>
        <w:t xml:space="preserve"> phase</w:t>
      </w:r>
      <w:r w:rsidDel="00000000" w:rsidR="00000000" w:rsidRPr="00000000">
        <w:rPr>
          <w:rtl w:val="0"/>
        </w:rPr>
      </w:r>
    </w:p>
    <w:tbl>
      <w:tblPr>
        <w:tblStyle w:val="Table1"/>
        <w:tblW w:w="922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3075"/>
        <w:gridCol w:w="3075"/>
        <w:gridCol w:w="3075"/>
        <w:tblGridChange w:id="0">
          <w:tblGrid>
            <w:gridCol w:w="3075"/>
            <w:gridCol w:w="3075"/>
            <w:gridCol w:w="3075"/>
          </w:tblGrid>
        </w:tblGridChange>
      </w:tblGrid>
      <w:tr>
        <w:tc>
          <w:tcPr>
            <w:vMerge w:val="restart"/>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Extrémité de la patte gauche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utilisée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Réaction de l’animal</w:t>
            </w:r>
          </w:p>
        </w:tc>
      </w:tr>
      <w:tr>
        <w:tc>
          <w:tcPr>
            <w:vMerge w:val="continue"/>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A</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Aucune réaction</w:t>
            </w:r>
          </w:p>
        </w:tc>
      </w:tr>
      <w:tr>
        <w:tc>
          <w:tcPr>
            <w:vMerge w:val="continue"/>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0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B</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Aucune réaction</w:t>
            </w:r>
          </w:p>
        </w:tc>
      </w:tr>
    </w:tbl>
    <w:p w:rsidR="00000000" w:rsidDel="00000000" w:rsidP="00000000" w:rsidRDefault="00000000" w:rsidRPr="00000000" w14:paraId="00000011">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u w:val="single"/>
          <w:rtl w:val="0"/>
        </w:rPr>
        <w:t xml:space="preserve">2</w:t>
      </w:r>
      <w:r w:rsidDel="00000000" w:rsidR="00000000" w:rsidRPr="00000000">
        <w:rPr>
          <w:rFonts w:ascii="Georgia" w:cs="Georgia" w:eastAsia="Georgia" w:hAnsi="Georgia"/>
          <w:b w:val="1"/>
          <w:color w:val="000000"/>
          <w:sz w:val="16"/>
          <w:szCs w:val="16"/>
          <w:u w:val="single"/>
          <w:vertAlign w:val="superscript"/>
          <w:rtl w:val="0"/>
        </w:rPr>
        <w:t xml:space="preserve">ème</w:t>
      </w:r>
      <w:r w:rsidDel="00000000" w:rsidR="00000000" w:rsidRPr="00000000">
        <w:rPr>
          <w:rFonts w:ascii="Georgia" w:cs="Georgia" w:eastAsia="Georgia" w:hAnsi="Georgia"/>
          <w:b w:val="1"/>
          <w:color w:val="000000"/>
          <w:sz w:val="21"/>
          <w:szCs w:val="21"/>
          <w:u w:val="single"/>
          <w:rtl w:val="0"/>
        </w:rPr>
        <w:t xml:space="preserve"> phase</w:t>
      </w:r>
      <w:r w:rsidDel="00000000" w:rsidR="00000000" w:rsidRPr="00000000">
        <w:rPr>
          <w:rtl w:val="0"/>
        </w:rPr>
      </w:r>
    </w:p>
    <w:tbl>
      <w:tblPr>
        <w:tblStyle w:val="Table2"/>
        <w:tblW w:w="9225.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3075"/>
        <w:gridCol w:w="3075"/>
        <w:gridCol w:w="3075"/>
        <w:tblGridChange w:id="0">
          <w:tblGrid>
            <w:gridCol w:w="3075"/>
            <w:gridCol w:w="3075"/>
            <w:gridCol w:w="3075"/>
          </w:tblGrid>
        </w:tblGridChange>
      </w:tblGrid>
      <w:tr>
        <w:tc>
          <w:tcPr>
            <w:vMerge w:val="restart"/>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Extrémité de la patte gauche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utilisée</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Réaction de l’animal</w:t>
            </w:r>
          </w:p>
        </w:tc>
      </w:tr>
      <w:tr>
        <w:tc>
          <w:tcPr>
            <w:vMerge w:val="continue"/>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B</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Retrait de la patte gauche</w:t>
            </w:r>
          </w:p>
        </w:tc>
      </w:tr>
      <w:tr>
        <w:tc>
          <w:tcPr>
            <w:vMerge w:val="continue"/>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Solution A</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1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Aucune réaction</w:t>
            </w:r>
          </w:p>
        </w:tc>
      </w:tr>
    </w:tbl>
    <w:p w:rsidR="00000000" w:rsidDel="00000000" w:rsidP="00000000" w:rsidRDefault="00000000" w:rsidRPr="00000000" w14:paraId="0000001C">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 </w:t>
      </w:r>
    </w:p>
    <w:p w:rsidR="00000000" w:rsidDel="00000000" w:rsidP="00000000" w:rsidRDefault="00000000" w:rsidRPr="00000000" w14:paraId="0000001D">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1) Quelle est la nature du mouvement observé au cours de la deuxième phase de l’expérience ? Justifiez votre réponse ?</w:t>
      </w:r>
    </w:p>
    <w:p w:rsidR="00000000" w:rsidDel="00000000" w:rsidP="00000000" w:rsidRDefault="00000000" w:rsidRPr="00000000" w14:paraId="0000001E">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2) Citez les différents organes intervenant dans ce mouvement et précisez leur rôle.</w:t>
      </w:r>
    </w:p>
    <w:p w:rsidR="00000000" w:rsidDel="00000000" w:rsidP="00000000" w:rsidRDefault="00000000" w:rsidRPr="00000000" w14:paraId="0000001F">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3) Quelle est la nature de la solution A, et quel est son rôle ?</w:t>
      </w:r>
    </w:p>
    <w:p w:rsidR="00000000" w:rsidDel="00000000" w:rsidP="00000000" w:rsidRDefault="00000000" w:rsidRPr="00000000" w14:paraId="00000020">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4) a- L’effet de la solution A est-il définitif ? Justifiez votre réponse.</w:t>
      </w:r>
    </w:p>
    <w:p w:rsidR="00000000" w:rsidDel="00000000" w:rsidP="00000000" w:rsidRDefault="00000000" w:rsidRPr="00000000" w14:paraId="00000021">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b- Déduisez le rôle de la solution B. Donnez sa nature.</w:t>
      </w:r>
    </w:p>
    <w:p w:rsidR="00000000" w:rsidDel="00000000" w:rsidP="00000000" w:rsidRDefault="00000000" w:rsidRPr="00000000" w14:paraId="00000022">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u w:val="single"/>
          <w:rtl w:val="0"/>
        </w:rPr>
        <w:t xml:space="preserve">Exercice </w:t>
      </w:r>
      <w:r w:rsidDel="00000000" w:rsidR="00000000" w:rsidRPr="00000000">
        <w:rPr>
          <w:rtl w:val="0"/>
        </w:rPr>
      </w:r>
    </w:p>
    <w:p w:rsidR="00000000" w:rsidDel="00000000" w:rsidP="00000000" w:rsidRDefault="00000000" w:rsidRPr="00000000" w14:paraId="00000023">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1) Le globe oculaire est logé dans l’orbite et formé par un ensemble de membranes et de milieux transparents.</w:t>
      </w:r>
    </w:p>
    <w:p w:rsidR="00000000" w:rsidDel="00000000" w:rsidP="00000000" w:rsidRDefault="00000000" w:rsidRPr="00000000" w14:paraId="00000024">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Quelle est la membrane sensible ? Précisez son rôle.</w:t>
      </w:r>
    </w:p>
    <w:p w:rsidR="00000000" w:rsidDel="00000000" w:rsidP="00000000" w:rsidRDefault="00000000" w:rsidRPr="00000000" w14:paraId="00000025">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2) Trois élèves du LMZ souffrent de problèmes visuels. Labi, Royo et Rima sont aveugles. Après un examen clinique, l’ophtalmologue remarque que :</w:t>
      </w:r>
    </w:p>
    <w:p w:rsidR="00000000" w:rsidDel="00000000" w:rsidP="00000000" w:rsidRDefault="00000000" w:rsidRPr="00000000" w14:paraId="00000026">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 Royo a les yeux normaux mais présente une atrophie des nerfs optiques ;</w:t>
      </w:r>
    </w:p>
    <w:p w:rsidR="00000000" w:rsidDel="00000000" w:rsidP="00000000" w:rsidRDefault="00000000" w:rsidRPr="00000000" w14:paraId="00000027">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 Labi présente une lésion au niveau de la substance grise du lobe occipital du cerveau ;</w:t>
      </w:r>
    </w:p>
    <w:p w:rsidR="00000000" w:rsidDel="00000000" w:rsidP="00000000" w:rsidRDefault="00000000" w:rsidRPr="00000000" w14:paraId="00000028">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 Rima présente une opacification de la conjonctive et de la cornée des yeux.</w:t>
      </w:r>
    </w:p>
    <w:p w:rsidR="00000000" w:rsidDel="00000000" w:rsidP="00000000" w:rsidRDefault="00000000" w:rsidRPr="00000000" w14:paraId="00000029">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En vous basant sur les trois (3) types de cécité, citez les éléments indispensables à la vision.</w:t>
      </w:r>
    </w:p>
    <w:p w:rsidR="00000000" w:rsidDel="00000000" w:rsidP="00000000" w:rsidRDefault="00000000" w:rsidRPr="00000000" w14:paraId="0000002A">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u w:val="single"/>
          <w:rtl w:val="0"/>
        </w:rPr>
        <w:t xml:space="preserve">Exercice </w:t>
      </w:r>
      <w:r w:rsidDel="00000000" w:rsidR="00000000" w:rsidRPr="00000000">
        <w:rPr>
          <w:rFonts w:ascii="Georgia" w:cs="Georgia" w:eastAsia="Georgia" w:hAnsi="Georgia"/>
          <w:b w:val="1"/>
          <w:color w:val="000000"/>
          <w:sz w:val="21"/>
          <w:szCs w:val="21"/>
          <w:rtl w:val="0"/>
        </w:rPr>
        <w:t xml:space="preserve">Répondre par vrai ou faux dans l’ordre établi et sans recopier les phrases.</w:t>
      </w:r>
    </w:p>
    <w:p w:rsidR="00000000" w:rsidDel="00000000" w:rsidP="00000000" w:rsidRDefault="00000000" w:rsidRPr="00000000" w14:paraId="0000002B">
      <w:pPr>
        <w:numPr>
          <w:ilvl w:val="0"/>
          <w:numId w:val="4"/>
        </w:numPr>
        <w:spacing w:after="0" w:before="28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Les méninges protègent l’encéphale.</w:t>
      </w:r>
    </w:p>
    <w:p w:rsidR="00000000" w:rsidDel="00000000" w:rsidP="00000000" w:rsidRDefault="00000000" w:rsidRPr="00000000" w14:paraId="0000002C">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Les corps cellulaires des neurones sont situés dans l’axone.</w:t>
      </w:r>
    </w:p>
    <w:p w:rsidR="00000000" w:rsidDel="00000000" w:rsidP="00000000" w:rsidRDefault="00000000" w:rsidRPr="00000000" w14:paraId="0000002D">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La racine antérieure du nerf rachidien est sensitive.</w:t>
      </w:r>
    </w:p>
    <w:p w:rsidR="00000000" w:rsidDel="00000000" w:rsidP="00000000" w:rsidRDefault="00000000" w:rsidRPr="00000000" w14:paraId="0000002E">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Les ordres émis par l’aire motrice droite commandent les muscles de la motricité gauche et vis versa.</w:t>
      </w:r>
    </w:p>
    <w:p w:rsidR="00000000" w:rsidDel="00000000" w:rsidP="00000000" w:rsidRDefault="00000000" w:rsidRPr="00000000" w14:paraId="0000002F">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Le myope voit de près.</w:t>
      </w:r>
    </w:p>
    <w:p w:rsidR="00000000" w:rsidDel="00000000" w:rsidP="00000000" w:rsidRDefault="00000000" w:rsidRPr="00000000" w14:paraId="00000030">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Le presbyte voit de loin.</w:t>
      </w:r>
    </w:p>
    <w:p w:rsidR="00000000" w:rsidDel="00000000" w:rsidP="00000000" w:rsidRDefault="00000000" w:rsidRPr="00000000" w14:paraId="00000031">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L’image de l’objet se forme sur la choroïde.</w:t>
      </w:r>
    </w:p>
    <w:p w:rsidR="00000000" w:rsidDel="00000000" w:rsidP="00000000" w:rsidRDefault="00000000" w:rsidRPr="00000000" w14:paraId="00000032">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L’axe cérébro-spinale et les nerfs sont les composantes du système nerveux.</w:t>
      </w:r>
    </w:p>
    <w:p w:rsidR="00000000" w:rsidDel="00000000" w:rsidP="00000000" w:rsidRDefault="00000000" w:rsidRPr="00000000" w14:paraId="00000033">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Une grenouille spinale est une grenouille décérébrée.</w:t>
      </w:r>
    </w:p>
    <w:p w:rsidR="00000000" w:rsidDel="00000000" w:rsidP="00000000" w:rsidRDefault="00000000" w:rsidRPr="00000000" w14:paraId="00000034">
      <w:pPr>
        <w:numPr>
          <w:ilvl w:val="0"/>
          <w:numId w:val="4"/>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La sclérotique est la membrane sensible de l’œil.</w:t>
      </w:r>
    </w:p>
    <w:p w:rsidR="00000000" w:rsidDel="00000000" w:rsidP="00000000" w:rsidRDefault="00000000" w:rsidRPr="00000000" w14:paraId="00000035">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u w:val="single"/>
          <w:rtl w:val="0"/>
        </w:rPr>
        <w:t xml:space="preserve">Exercice :</w:t>
      </w:r>
      <w:r w:rsidDel="00000000" w:rsidR="00000000" w:rsidRPr="00000000">
        <w:rPr>
          <w:rtl w:val="0"/>
        </w:rPr>
      </w:r>
    </w:p>
    <w:p w:rsidR="00000000" w:rsidDel="00000000" w:rsidP="00000000" w:rsidRDefault="00000000" w:rsidRPr="00000000" w14:paraId="00000036">
      <w:pPr>
        <w:spacing w:after="0" w:lineRule="auto"/>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On réalise l’expérience suivante avec le gastrocnémien de la grenouille. Pour cela on suspend au muscle des masses marquées de plus en plus grandes.</w:t>
      </w:r>
    </w:p>
    <w:tbl>
      <w:tblPr>
        <w:tblStyle w:val="Table3"/>
        <w:tblW w:w="10350.0" w:type="dxa"/>
        <w:jc w:val="left"/>
        <w:tblInd w:w="0.0" w:type="pct"/>
        <w:tblBorders>
          <w:top w:color="000000" w:space="0" w:sz="6" w:val="single"/>
          <w:left w:color="000000" w:space="0" w:sz="6" w:val="single"/>
          <w:bottom w:color="000000" w:space="0" w:sz="6" w:val="single"/>
          <w:right w:color="000000" w:space="0" w:sz="6" w:val="single"/>
        </w:tblBorders>
        <w:tblLayout w:type="fixed"/>
        <w:tblLook w:val="0400"/>
      </w:tblPr>
      <w:tblGrid>
        <w:gridCol w:w="3450"/>
        <w:gridCol w:w="3450"/>
        <w:gridCol w:w="3450"/>
        <w:tblGridChange w:id="0">
          <w:tblGrid>
            <w:gridCol w:w="3450"/>
            <w:gridCol w:w="3450"/>
            <w:gridCol w:w="3450"/>
          </w:tblGrid>
        </w:tblGridChange>
      </w:tblGrid>
      <w:t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Masse en grammes</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Longueur du muscle sous l’effet de la masse en cm</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Longueur du muscle après suppression de la masse en cm</w:t>
            </w:r>
          </w:p>
        </w:tc>
      </w:tr>
      <w:tr>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p w:rsidR="00000000" w:rsidDel="00000000" w:rsidP="00000000" w:rsidRDefault="00000000" w:rsidRPr="00000000" w14:paraId="0000003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p w:rsidR="00000000" w:rsidDel="00000000" w:rsidP="00000000" w:rsidRDefault="00000000" w:rsidRPr="00000000" w14:paraId="0000003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p w:rsidR="00000000" w:rsidDel="00000000" w:rsidP="00000000" w:rsidRDefault="00000000" w:rsidRPr="00000000" w14:paraId="0000003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w:t>
            </w:r>
          </w:p>
          <w:p w:rsidR="00000000" w:rsidDel="00000000" w:rsidP="00000000" w:rsidRDefault="00000000" w:rsidRPr="00000000" w14:paraId="0000003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w:t>
            </w:r>
          </w:p>
          <w:p w:rsidR="00000000" w:rsidDel="00000000" w:rsidP="00000000" w:rsidRDefault="00000000" w:rsidRPr="00000000" w14:paraId="0000003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w:t>
            </w:r>
          </w:p>
          <w:p w:rsidR="00000000" w:rsidDel="00000000" w:rsidP="00000000" w:rsidRDefault="00000000" w:rsidRPr="00000000" w14:paraId="0000004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4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04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r>
          </w:p>
          <w:p w:rsidR="00000000" w:rsidDel="00000000" w:rsidP="00000000" w:rsidRDefault="00000000" w:rsidRPr="00000000" w14:paraId="0000004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w:t>
            </w:r>
          </w:p>
          <w:p w:rsidR="00000000" w:rsidDel="00000000" w:rsidP="00000000" w:rsidRDefault="00000000" w:rsidRPr="00000000" w14:paraId="0000004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r>
          </w:p>
          <w:p w:rsidR="00000000" w:rsidDel="00000000" w:rsidP="00000000" w:rsidRDefault="00000000" w:rsidRPr="00000000" w14:paraId="0000004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5,8</w:t>
            </w:r>
          </w:p>
          <w:p w:rsidR="00000000" w:rsidDel="00000000" w:rsidP="00000000" w:rsidRDefault="00000000" w:rsidRPr="00000000" w14:paraId="0000004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w:t>
            </w:r>
          </w:p>
          <w:p w:rsidR="00000000" w:rsidDel="00000000" w:rsidP="00000000" w:rsidRDefault="00000000" w:rsidRPr="00000000" w14:paraId="0000004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4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04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04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04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r>
          </w:p>
          <w:p w:rsidR="00000000" w:rsidDel="00000000" w:rsidP="00000000" w:rsidRDefault="00000000" w:rsidRPr="00000000" w14:paraId="0000004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w:t>
            </w:r>
          </w:p>
          <w:p w:rsidR="00000000" w:rsidDel="00000000" w:rsidP="00000000" w:rsidRDefault="00000000" w:rsidRPr="00000000" w14:paraId="000000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w:t>
            </w:r>
          </w:p>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w:t>
            </w:r>
          </w:p>
        </w:tc>
      </w:tr>
    </w:tbl>
    <w:p w:rsidR="00000000" w:rsidDel="00000000" w:rsidP="00000000" w:rsidRDefault="00000000" w:rsidRPr="00000000" w14:paraId="0000004F">
      <w:pPr>
        <w:spacing w:after="0" w:lineRule="auto"/>
        <w:ind w:left="-9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Echelle : 1cm=10g</w:t>
      </w:r>
    </w:p>
    <w:p w:rsidR="00000000" w:rsidDel="00000000" w:rsidP="00000000" w:rsidRDefault="00000000" w:rsidRPr="00000000" w14:paraId="00000050">
      <w:pPr>
        <w:spacing w:after="0" w:lineRule="auto"/>
        <w:ind w:left="-9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                 1cm=0,5 cm d’allongement</w:t>
      </w:r>
    </w:p>
    <w:p w:rsidR="00000000" w:rsidDel="00000000" w:rsidP="00000000" w:rsidRDefault="00000000" w:rsidRPr="00000000" w14:paraId="00000051">
      <w:pPr>
        <w:numPr>
          <w:ilvl w:val="0"/>
          <w:numId w:val="5"/>
        </w:numPr>
        <w:spacing w:after="0" w:before="28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Tracez la courbe d’allongement du muscle en fonction de la masse</w:t>
      </w:r>
    </w:p>
    <w:p w:rsidR="00000000" w:rsidDel="00000000" w:rsidP="00000000" w:rsidRDefault="00000000" w:rsidRPr="00000000" w14:paraId="00000052">
      <w:pPr>
        <w:numPr>
          <w:ilvl w:val="0"/>
          <w:numId w:val="5"/>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Expliquez les résultats de 0 à 30g.</w:t>
      </w:r>
    </w:p>
    <w:p w:rsidR="00000000" w:rsidDel="00000000" w:rsidP="00000000" w:rsidRDefault="00000000" w:rsidRPr="00000000" w14:paraId="00000053">
      <w:pPr>
        <w:numPr>
          <w:ilvl w:val="0"/>
          <w:numId w:val="5"/>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Quelle est la propriété du muscle mis en évidence. Donner une autre propriété du muscle.</w:t>
      </w:r>
    </w:p>
    <w:p w:rsidR="00000000" w:rsidDel="00000000" w:rsidP="00000000" w:rsidRDefault="00000000" w:rsidRPr="00000000" w14:paraId="00000054">
      <w:pPr>
        <w:numPr>
          <w:ilvl w:val="0"/>
          <w:numId w:val="5"/>
        </w:numPr>
        <w:spacing w:after="0" w:before="0" w:lineRule="auto"/>
        <w:ind w:left="-75" w:hanging="360"/>
        <w:rPr>
          <w:rFonts w:ascii="Georgia" w:cs="Georgia" w:eastAsia="Georgia" w:hAnsi="Georgia"/>
          <w:b w:val="1"/>
          <w:color w:val="000000"/>
          <w:sz w:val="21"/>
          <w:szCs w:val="21"/>
        </w:rPr>
      </w:pPr>
      <w:r w:rsidDel="00000000" w:rsidR="00000000" w:rsidRPr="00000000">
        <w:rPr>
          <w:rFonts w:ascii="Georgia" w:cs="Georgia" w:eastAsia="Georgia" w:hAnsi="Georgia"/>
          <w:b w:val="1"/>
          <w:color w:val="000000"/>
          <w:sz w:val="21"/>
          <w:szCs w:val="21"/>
          <w:rtl w:val="0"/>
        </w:rPr>
        <w:t xml:space="preserve">Comment expliquez-vous les résultats de 50 à 80g.</w:t>
      </w:r>
    </w:p>
    <w:p w:rsidR="00000000" w:rsidDel="00000000" w:rsidP="00000000" w:rsidRDefault="00000000" w:rsidRPr="00000000" w14:paraId="00000055">
      <w:pPr>
        <w:spacing w:after="0" w:lineRule="auto"/>
        <w:ind w:left="360"/>
        <w:rPr>
          <w:rFonts w:ascii="Georgia" w:cs="Georgia" w:eastAsia="Georgia" w:hAnsi="Georgia"/>
          <w:b w:val="1"/>
          <w:color w:val="000000"/>
          <w:sz w:val="21"/>
          <w:szCs w:val="21"/>
        </w:rPr>
      </w:pPr>
      <w:r w:rsidDel="00000000" w:rsidR="00000000" w:rsidRPr="00000000">
        <w:rPr>
          <w:rFonts w:ascii="Times New Roman" w:cs="Times New Roman" w:eastAsia="Times New Roman" w:hAnsi="Times New Roman"/>
          <w:b w:val="1"/>
          <w:color w:val="000000"/>
          <w:sz w:val="24"/>
          <w:szCs w:val="24"/>
          <w:u w:val="single"/>
          <w:rtl w:val="0"/>
        </w:rPr>
        <w:t xml:space="preserve">Exercice</w:t>
      </w:r>
      <w:r w:rsidDel="00000000" w:rsidR="00000000" w:rsidRPr="00000000">
        <w:rPr>
          <w:rFonts w:ascii="Times New Roman" w:cs="Times New Roman" w:eastAsia="Times New Roman" w:hAnsi="Times New Roman"/>
          <w:b w:val="1"/>
          <w:color w:val="000000"/>
          <w:sz w:val="24"/>
          <w:szCs w:val="24"/>
          <w:rtl w:val="0"/>
        </w:rPr>
        <w:t xml:space="preserve"> : Répondez par vrai ou faux sans recopier les phrases.   (1,5 points)</w:t>
        <w:br w:type="textWrapping"/>
        <w:t xml:space="preserve">1.    Un tissu est un ensemble d’organe</w:t>
        <w:br w:type="textWrapping"/>
        <w:t xml:space="preserve">2.    La moelle épinière est une partie de l’encéphale</w:t>
        <w:br w:type="textWrapping"/>
        <w:t xml:space="preserve">3.    Le cerveau est le centre des mouvements involontaires</w:t>
        <w:br w:type="textWrapping"/>
        <w:t xml:space="preserve">4.    La substance grise de la moelle épinière est interne</w:t>
        <w:br w:type="textWrapping"/>
        <w:t xml:space="preserve">5.    Le nerf sciatique est un nerf mixte</w:t>
        <w:br w:type="textWrapping"/>
        <w:t xml:space="preserve">6.    Le sphénoïde  est un os de l’encéphale</w:t>
        <w:br w:type="textWrapping"/>
        <w:br w:type="textWrapping"/>
      </w:r>
      <w:r w:rsidDel="00000000" w:rsidR="00000000" w:rsidRPr="00000000">
        <w:rPr>
          <w:rFonts w:ascii="Times New Roman" w:cs="Times New Roman" w:eastAsia="Times New Roman" w:hAnsi="Times New Roman"/>
          <w:b w:val="1"/>
          <w:color w:val="000000"/>
          <w:sz w:val="24"/>
          <w:szCs w:val="24"/>
          <w:u w:val="single"/>
          <w:rtl w:val="0"/>
        </w:rPr>
        <w:t xml:space="preserve">Exercice </w:t>
      </w:r>
      <w:r w:rsidDel="00000000" w:rsidR="00000000" w:rsidRPr="00000000">
        <w:rPr>
          <w:rFonts w:ascii="Times New Roman" w:cs="Times New Roman" w:eastAsia="Times New Roman" w:hAnsi="Times New Roman"/>
          <w:b w:val="1"/>
          <w:color w:val="000000"/>
          <w:sz w:val="24"/>
          <w:szCs w:val="24"/>
          <w:rtl w:val="0"/>
        </w:rPr>
        <w:t xml:space="preserve">Choisissez la bonne réponse en associant les chiffres et les lettres.     (2 points)</w:t>
        <w:br w:type="textWrapping"/>
        <w:t xml:space="preserve">1.    Qu’est-ce qui fait partie du système nerveux périphérique ?</w:t>
        <w:br w:type="textWrapping"/>
        <w:t xml:space="preserve">a. Les nerfs.                            b. Le cerveau                          c. Le cervelet</w:t>
      </w:r>
      <w:r w:rsidDel="00000000" w:rsidR="00000000" w:rsidRPr="00000000">
        <w:rPr>
          <w:rtl w:val="0"/>
        </w:rPr>
      </w:r>
    </w:p>
    <w:p w:rsidR="00000000" w:rsidDel="00000000" w:rsidP="00000000" w:rsidRDefault="00000000" w:rsidRPr="00000000" w14:paraId="00000056">
      <w:pPr>
        <w:spacing w:after="0" w:lineRule="auto"/>
        <w:ind w:left="360"/>
        <w:rPr>
          <w:rFonts w:ascii="Georgia" w:cs="Georgia" w:eastAsia="Georgia" w:hAnsi="Georgia"/>
          <w:b w:val="1"/>
          <w:color w:val="000000"/>
          <w:sz w:val="21"/>
          <w:szCs w:val="21"/>
        </w:rPr>
      </w:pPr>
      <w:r w:rsidDel="00000000" w:rsidR="00000000" w:rsidRPr="00000000">
        <w:rPr>
          <w:rFonts w:ascii="Times New Roman" w:cs="Times New Roman" w:eastAsia="Times New Roman" w:hAnsi="Times New Roman"/>
          <w:b w:val="1"/>
          <w:color w:val="000000"/>
          <w:sz w:val="24"/>
          <w:szCs w:val="24"/>
          <w:rtl w:val="0"/>
        </w:rPr>
        <w:t xml:space="preserve">2.    Quel type de nerf permet les mouvements ?</w:t>
        <w:br w:type="textWrapping"/>
        <w:t xml:space="preserve">a. Les nerfs moteurs              b. Les nerfs sensitifs.            c. Les nerfs crâniens</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La moelle épinière est logée  dans</w:t>
        <w:br w:type="textWrapping"/>
        <w:t xml:space="preserve">a. La colonne vertébrale        b. La cage thoracique          c. Le crane</w:t>
      </w:r>
      <w:r w:rsidDel="00000000" w:rsidR="00000000" w:rsidRPr="00000000">
        <w:rPr>
          <w:rtl w:val="0"/>
        </w:rPr>
      </w:r>
    </w:p>
    <w:p w:rsidR="00000000" w:rsidDel="00000000" w:rsidP="00000000" w:rsidRDefault="00000000" w:rsidRPr="00000000" w14:paraId="00000058">
      <w:pPr>
        <w:spacing w:after="0" w:lineRule="auto"/>
        <w:ind w:left="360"/>
        <w:rPr>
          <w:rFonts w:ascii="Georgia" w:cs="Georgia" w:eastAsia="Georgia" w:hAnsi="Georgia"/>
          <w:b w:val="1"/>
          <w:color w:val="000000"/>
          <w:sz w:val="21"/>
          <w:szCs w:val="21"/>
        </w:rPr>
      </w:pPr>
      <w:r w:rsidDel="00000000" w:rsidR="00000000" w:rsidRPr="00000000">
        <w:rPr>
          <w:rFonts w:ascii="Times New Roman" w:cs="Times New Roman" w:eastAsia="Times New Roman" w:hAnsi="Times New Roman"/>
          <w:b w:val="1"/>
          <w:color w:val="000000"/>
          <w:sz w:val="24"/>
          <w:szCs w:val="24"/>
          <w:rtl w:val="0"/>
        </w:rPr>
        <w:t xml:space="preserve">4.    Je me suis brulé la main ; quel sens se met en action ?</w:t>
        <w:br w:type="textWrapping"/>
        <w:t xml:space="preserve">a. Le toucher                            b. Le goût                               c. La vue            </w:t>
      </w:r>
      <w:r w:rsidDel="00000000" w:rsidR="00000000" w:rsidRPr="00000000">
        <w:rPr>
          <w:rtl w:val="0"/>
        </w:rPr>
      </w:r>
    </w:p>
    <w:p w:rsidR="00000000" w:rsidDel="00000000" w:rsidP="00000000" w:rsidRDefault="00000000" w:rsidRPr="00000000" w14:paraId="00000059">
      <w:pPr>
        <w:spacing w:after="0" w:lineRule="auto"/>
        <w:ind w:left="360"/>
        <w:rPr>
          <w:rFonts w:ascii="Georgia" w:cs="Georgia" w:eastAsia="Georgia" w:hAnsi="Georgia"/>
          <w:b w:val="1"/>
          <w:color w:val="000000"/>
          <w:sz w:val="21"/>
          <w:szCs w:val="21"/>
        </w:rPr>
      </w:pPr>
      <w:r w:rsidDel="00000000" w:rsidR="00000000" w:rsidRPr="00000000">
        <w:rPr>
          <w:rFonts w:ascii="Times New Roman" w:cs="Times New Roman" w:eastAsia="Times New Roman" w:hAnsi="Times New Roman"/>
          <w:b w:val="1"/>
          <w:color w:val="000000"/>
          <w:sz w:val="24"/>
          <w:szCs w:val="24"/>
          <w:u w:val="single"/>
          <w:rtl w:val="0"/>
        </w:rPr>
        <w:t xml:space="preserve">Exercice</w:t>
      </w:r>
      <w:r w:rsidDel="00000000" w:rsidR="00000000" w:rsidRPr="00000000">
        <w:rPr>
          <w:rFonts w:ascii="Times New Roman" w:cs="Times New Roman" w:eastAsia="Times New Roman" w:hAnsi="Times New Roman"/>
          <w:b w:val="1"/>
          <w:color w:val="000000"/>
          <w:sz w:val="24"/>
          <w:szCs w:val="24"/>
          <w:rtl w:val="0"/>
        </w:rPr>
        <w:t xml:space="preserve"> : Définissez les termes suivants.      (2,5 points)</w:t>
        <w:br w:type="textWrapping"/>
        <w:t xml:space="preserve">1.    Influx nerveux                                       4. Elasticité</w:t>
        <w:br w:type="textWrapping"/>
        <w:t xml:space="preserve">2.    Arc reflexe                                              5. Excitabilité</w:t>
        <w:br w:type="textWrapping"/>
        <w:t xml:space="preserve">3.    Nerf rachidien</w:t>
      </w:r>
      <w:r w:rsidDel="00000000" w:rsidR="00000000" w:rsidRPr="00000000">
        <w:rPr>
          <w:rtl w:val="0"/>
        </w:rPr>
      </w:r>
    </w:p>
    <w:p w:rsidR="00000000" w:rsidDel="00000000" w:rsidP="00000000" w:rsidRDefault="00000000" w:rsidRPr="00000000" w14:paraId="0000005A">
      <w:pPr>
        <w:spacing w:after="0" w:lineRule="auto"/>
        <w:rPr>
          <w:b w:val="1"/>
        </w:rPr>
      </w:pPr>
      <w:r w:rsidDel="00000000" w:rsidR="00000000" w:rsidRPr="00000000">
        <w:rPr>
          <w:rFonts w:ascii="Times New Roman" w:cs="Times New Roman" w:eastAsia="Times New Roman" w:hAnsi="Times New Roman"/>
          <w:b w:val="1"/>
          <w:color w:val="000000"/>
          <w:sz w:val="24"/>
          <w:szCs w:val="24"/>
          <w:u w:val="single"/>
          <w:rtl w:val="0"/>
        </w:rPr>
        <w:t xml:space="preserve">Exercice </w:t>
      </w:r>
      <w:r w:rsidDel="00000000" w:rsidR="00000000" w:rsidRPr="00000000">
        <w:rPr>
          <w:rFonts w:ascii="Times New Roman" w:cs="Times New Roman" w:eastAsia="Times New Roman" w:hAnsi="Times New Roman"/>
          <w:b w:val="1"/>
          <w:color w:val="000000"/>
          <w:sz w:val="24"/>
          <w:szCs w:val="24"/>
          <w:rtl w:val="0"/>
        </w:rPr>
        <w:t xml:space="preserve">A la suite d’un accident, Yeri a eu la cuisse gauche profondément tranchée. A l’hôpital, le médecin apprend par la suite que son nerf sciatique est coupé partiellement. Après guérison de la plaie, la jambe est incapable de bouger cependant, lorsqu’on pince les orteils, Yeri ressent une douleur.</w:t>
        <w:br w:type="textWrapping"/>
        <w:t xml:space="preserve">1.    Expliquez pourquoi la jambe est sensible aux excitations mais incapable de mouvement 1pt</w:t>
        <w:br w:type="textWrapping"/>
        <w:t xml:space="preserve">2.    Comment peut-on qualifier le nerf sciatique (0,5pt)</w:t>
        <w:br w:type="textWrapping"/>
        <w:t xml:space="preserve">3.    Citez les organes qui interviennent dans un mouvement involontaire. (2pts)</w:t>
        <w:br w:type="textWrapping"/>
        <w:t xml:space="preserve">4.    Faites le schéma annoté de l’arc reflexe de la jambe du malade et indiquez par un trait oblique l’interruption de l’influx nerveux sur l’une des racines. (3pts)</w:t>
        <w:br w:type="textWrapping"/>
      </w:r>
      <w:r w:rsidDel="00000000" w:rsidR="00000000" w:rsidRPr="00000000">
        <w:rPr>
          <w:b w:val="1"/>
          <w:sz w:val="24"/>
          <w:szCs w:val="24"/>
          <w:u w:val="single"/>
          <w:rtl w:val="0"/>
        </w:rPr>
        <w:t xml:space="preserve">Exercice </w:t>
      </w:r>
      <w:r w:rsidDel="00000000" w:rsidR="00000000" w:rsidRPr="00000000">
        <w:rPr>
          <w:b w:val="1"/>
          <w:rtl w:val="0"/>
        </w:rPr>
        <w:t xml:space="preserve">Nous recevons de notre environnement un certain nombre de stimulations (informations).</w:t>
      </w:r>
    </w:p>
    <w:p w:rsidR="00000000" w:rsidDel="00000000" w:rsidP="00000000" w:rsidRDefault="00000000" w:rsidRPr="00000000" w14:paraId="0000005B">
      <w:pPr>
        <w:spacing w:after="0" w:lineRule="auto"/>
        <w:rPr>
          <w:b w:val="1"/>
        </w:rPr>
      </w:pPr>
      <w:r w:rsidDel="00000000" w:rsidR="00000000" w:rsidRPr="00000000">
        <w:rPr>
          <w:b w:val="1"/>
          <w:rtl w:val="0"/>
        </w:rPr>
        <w:t xml:space="preserve">Les textes suivants en indiquent certaines : </w:t>
      </w:r>
    </w:p>
    <w:p w:rsidR="00000000" w:rsidDel="00000000" w:rsidP="00000000" w:rsidRDefault="00000000" w:rsidRPr="00000000" w14:paraId="0000005C">
      <w:pPr>
        <w:spacing w:after="0" w:lineRule="auto"/>
        <w:rPr>
          <w:b w:val="1"/>
        </w:rPr>
      </w:pPr>
      <w:r w:rsidDel="00000000" w:rsidR="00000000" w:rsidRPr="00000000">
        <w:rPr>
          <w:b w:val="1"/>
          <w:rtl w:val="0"/>
        </w:rPr>
        <w:t xml:space="preserve">« Jocelyne regarde fixement la balle de tennis qui arrive sur elle et la frappe avec sa raquette ».</w:t>
      </w:r>
    </w:p>
    <w:p w:rsidR="00000000" w:rsidDel="00000000" w:rsidP="00000000" w:rsidRDefault="00000000" w:rsidRPr="00000000" w14:paraId="0000005D">
      <w:pPr>
        <w:spacing w:after="0" w:lineRule="auto"/>
        <w:rPr>
          <w:b w:val="1"/>
        </w:rPr>
      </w:pPr>
      <w:r w:rsidDel="00000000" w:rsidR="00000000" w:rsidRPr="00000000">
        <w:rPr>
          <w:b w:val="1"/>
          <w:rtl w:val="0"/>
        </w:rPr>
        <w:t xml:space="preserve">« Un ballon arrive sur la chaussée, Marc freine brutalement sur son vélo pour l’éviter ».</w:t>
      </w:r>
    </w:p>
    <w:p w:rsidR="00000000" w:rsidDel="00000000" w:rsidP="00000000" w:rsidRDefault="00000000" w:rsidRPr="00000000" w14:paraId="0000005E">
      <w:pPr>
        <w:spacing w:after="0" w:lineRule="auto"/>
        <w:rPr>
          <w:b w:val="1"/>
        </w:rPr>
      </w:pPr>
      <w:r w:rsidDel="00000000" w:rsidR="00000000" w:rsidRPr="00000000">
        <w:rPr>
          <w:b w:val="1"/>
          <w:rtl w:val="0"/>
        </w:rPr>
        <w:t xml:space="preserve">« Jacques goûte du jus de citron et fait la grimace ».</w:t>
      </w:r>
    </w:p>
    <w:p w:rsidR="00000000" w:rsidDel="00000000" w:rsidP="00000000" w:rsidRDefault="00000000" w:rsidRPr="00000000" w14:paraId="0000005F">
      <w:pPr>
        <w:spacing w:after="0" w:lineRule="auto"/>
        <w:rPr>
          <w:b w:val="1"/>
        </w:rPr>
      </w:pPr>
      <w:r w:rsidDel="00000000" w:rsidR="00000000" w:rsidRPr="00000000">
        <w:rPr>
          <w:b w:val="1"/>
          <w:rtl w:val="0"/>
        </w:rPr>
        <w:t xml:space="preserve">«  Le bruit strident de l’alarme oblige François à se boucher les oreilles ».</w:t>
      </w:r>
    </w:p>
    <w:p w:rsidR="00000000" w:rsidDel="00000000" w:rsidP="00000000" w:rsidRDefault="00000000" w:rsidRPr="00000000" w14:paraId="00000060">
      <w:pPr>
        <w:spacing w:after="0" w:lineRule="auto"/>
        <w:rPr>
          <w:b w:val="1"/>
        </w:rPr>
      </w:pPr>
      <w:r w:rsidDel="00000000" w:rsidR="00000000" w:rsidRPr="00000000">
        <w:rPr>
          <w:b w:val="1"/>
          <w:rtl w:val="0"/>
        </w:rPr>
        <w:t xml:space="preserve">«  Au moment du repas, attiré par l’odeur du carry-poulet, Maxime va dans la cuisine pour se mettre à table ».</w:t>
      </w:r>
    </w:p>
    <w:p w:rsidR="00000000" w:rsidDel="00000000" w:rsidP="00000000" w:rsidRDefault="00000000" w:rsidRPr="00000000" w14:paraId="00000061">
      <w:pPr>
        <w:spacing w:after="0" w:lineRule="auto"/>
        <w:rPr>
          <w:b w:val="1"/>
        </w:rPr>
      </w:pPr>
      <w:r w:rsidDel="00000000" w:rsidR="00000000" w:rsidRPr="00000000">
        <w:rPr>
          <w:b w:val="1"/>
          <w:rtl w:val="0"/>
        </w:rPr>
        <w:t xml:space="preserve">«  Salomé touche par mégarde un objet brûlant, elle retire rapidement sa main ».</w:t>
      </w:r>
    </w:p>
    <w:p w:rsidR="00000000" w:rsidDel="00000000" w:rsidP="00000000" w:rsidRDefault="00000000" w:rsidRPr="00000000" w14:paraId="00000062">
      <w:pPr>
        <w:spacing w:after="0" w:lineRule="auto"/>
        <w:rPr>
          <w:b w:val="1"/>
        </w:rPr>
      </w:pPr>
      <w:r w:rsidDel="00000000" w:rsidR="00000000" w:rsidRPr="00000000">
        <w:rPr>
          <w:b w:val="1"/>
          <w:rtl w:val="0"/>
        </w:rPr>
        <w:t xml:space="preserve">En utilisant ces textes, remplissez le tableau suivant et donnez-lui un titre : </w:t>
      </w:r>
    </w:p>
    <w:tbl>
      <w:tblPr>
        <w:tblStyle w:val="Table4"/>
        <w:tblW w:w="94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980"/>
        <w:gridCol w:w="2178"/>
        <w:gridCol w:w="1843"/>
        <w:gridCol w:w="2099"/>
        <w:tblGridChange w:id="0">
          <w:tblGrid>
            <w:gridCol w:w="1368"/>
            <w:gridCol w:w="1980"/>
            <w:gridCol w:w="2178"/>
            <w:gridCol w:w="1843"/>
            <w:gridCol w:w="2099"/>
          </w:tblGrid>
        </w:tblGridChange>
      </w:tblGrid>
      <w:tr>
        <w:tc>
          <w:tcPr/>
          <w:p w:rsidR="00000000" w:rsidDel="00000000" w:rsidP="00000000" w:rsidRDefault="00000000" w:rsidRPr="00000000" w14:paraId="00000063">
            <w:pPr>
              <w:rPr>
                <w:b w:val="1"/>
              </w:rPr>
            </w:pPr>
            <w:r w:rsidDel="00000000" w:rsidR="00000000" w:rsidRPr="00000000">
              <w:rPr>
                <w:rtl w:val="0"/>
              </w:rPr>
            </w:r>
          </w:p>
        </w:tc>
        <w:tc>
          <w:tcPr/>
          <w:p w:rsidR="00000000" w:rsidDel="00000000" w:rsidP="00000000" w:rsidRDefault="00000000" w:rsidRPr="00000000" w14:paraId="00000064">
            <w:pPr>
              <w:jc w:val="center"/>
              <w:rPr>
                <w:b w:val="1"/>
              </w:rPr>
            </w:pPr>
            <w:r w:rsidDel="00000000" w:rsidR="00000000" w:rsidRPr="00000000">
              <w:rPr>
                <w:b w:val="1"/>
                <w:rtl w:val="0"/>
              </w:rPr>
              <w:t xml:space="preserve">Type de stimulation</w:t>
            </w:r>
          </w:p>
        </w:tc>
        <w:tc>
          <w:tcPr/>
          <w:p w:rsidR="00000000" w:rsidDel="00000000" w:rsidP="00000000" w:rsidRDefault="00000000" w:rsidRPr="00000000" w14:paraId="00000065">
            <w:pPr>
              <w:jc w:val="center"/>
              <w:rPr>
                <w:b w:val="1"/>
              </w:rPr>
            </w:pPr>
            <w:r w:rsidDel="00000000" w:rsidR="00000000" w:rsidRPr="00000000">
              <w:rPr>
                <w:b w:val="1"/>
                <w:rtl w:val="0"/>
              </w:rPr>
              <w:t xml:space="preserve">Organe qui perçoit la simulation</w:t>
            </w:r>
          </w:p>
        </w:tc>
        <w:tc>
          <w:tcPr/>
          <w:p w:rsidR="00000000" w:rsidDel="00000000" w:rsidP="00000000" w:rsidRDefault="00000000" w:rsidRPr="00000000" w14:paraId="00000066">
            <w:pPr>
              <w:jc w:val="center"/>
              <w:rPr>
                <w:b w:val="1"/>
              </w:rPr>
            </w:pPr>
            <w:r w:rsidDel="00000000" w:rsidR="00000000" w:rsidRPr="00000000">
              <w:rPr>
                <w:b w:val="1"/>
                <w:rtl w:val="0"/>
              </w:rPr>
              <w:t xml:space="preserve">Réponse de l’organisme</w:t>
            </w:r>
          </w:p>
        </w:tc>
        <w:tc>
          <w:tcPr/>
          <w:p w:rsidR="00000000" w:rsidDel="00000000" w:rsidP="00000000" w:rsidRDefault="00000000" w:rsidRPr="00000000" w14:paraId="00000067">
            <w:pPr>
              <w:jc w:val="center"/>
              <w:rPr>
                <w:b w:val="1"/>
              </w:rPr>
            </w:pPr>
            <w:r w:rsidDel="00000000" w:rsidR="00000000" w:rsidRPr="00000000">
              <w:rPr>
                <w:b w:val="1"/>
                <w:rtl w:val="0"/>
              </w:rPr>
              <w:t xml:space="preserve">Organe mis en jeu dans la réponse de l’organisme</w:t>
            </w:r>
          </w:p>
        </w:tc>
      </w:tr>
      <w:tr>
        <w:trPr>
          <w:trHeight w:val="519" w:hRule="atLeast"/>
        </w:trPr>
        <w:tc>
          <w:tcPr/>
          <w:p w:rsidR="00000000" w:rsidDel="00000000" w:rsidP="00000000" w:rsidRDefault="00000000" w:rsidRPr="00000000" w14:paraId="00000068">
            <w:pPr>
              <w:jc w:val="center"/>
              <w:rPr>
                <w:b w:val="1"/>
              </w:rPr>
            </w:pPr>
            <w:r w:rsidDel="00000000" w:rsidR="00000000" w:rsidRPr="00000000">
              <w:rPr>
                <w:b w:val="1"/>
                <w:rtl w:val="0"/>
              </w:rPr>
              <w:t xml:space="preserve">Jocelyne</w:t>
            </w:r>
          </w:p>
        </w:tc>
        <w:tc>
          <w:tcPr/>
          <w:p w:rsidR="00000000" w:rsidDel="00000000" w:rsidP="00000000" w:rsidRDefault="00000000" w:rsidRPr="00000000" w14:paraId="00000069">
            <w:pPr>
              <w:rPr>
                <w:b w:val="1"/>
              </w:rPr>
            </w:pPr>
            <w:r w:rsidDel="00000000" w:rsidR="00000000" w:rsidRPr="00000000">
              <w:rPr>
                <w:rtl w:val="0"/>
              </w:rPr>
            </w:r>
          </w:p>
        </w:tc>
        <w:tc>
          <w:tcPr/>
          <w:p w:rsidR="00000000" w:rsidDel="00000000" w:rsidP="00000000" w:rsidRDefault="00000000" w:rsidRPr="00000000" w14:paraId="0000006A">
            <w:pPr>
              <w:rPr>
                <w:b w:val="1"/>
              </w:rPr>
            </w:pPr>
            <w:r w:rsidDel="00000000" w:rsidR="00000000" w:rsidRPr="00000000">
              <w:rPr>
                <w:rtl w:val="0"/>
              </w:rPr>
            </w:r>
          </w:p>
        </w:tc>
        <w:tc>
          <w:tcPr/>
          <w:p w:rsidR="00000000" w:rsidDel="00000000" w:rsidP="00000000" w:rsidRDefault="00000000" w:rsidRPr="00000000" w14:paraId="0000006B">
            <w:pPr>
              <w:rPr>
                <w:b w:val="1"/>
              </w:rPr>
            </w:pPr>
            <w:r w:rsidDel="00000000" w:rsidR="00000000" w:rsidRPr="00000000">
              <w:rPr>
                <w:rtl w:val="0"/>
              </w:rPr>
            </w:r>
          </w:p>
        </w:tc>
        <w:tc>
          <w:tcPr/>
          <w:p w:rsidR="00000000" w:rsidDel="00000000" w:rsidP="00000000" w:rsidRDefault="00000000" w:rsidRPr="00000000" w14:paraId="0000006C">
            <w:pPr>
              <w:rPr>
                <w:b w:val="1"/>
              </w:rPr>
            </w:pPr>
            <w:r w:rsidDel="00000000" w:rsidR="00000000" w:rsidRPr="00000000">
              <w:rPr>
                <w:rtl w:val="0"/>
              </w:rPr>
            </w:r>
          </w:p>
        </w:tc>
      </w:tr>
      <w:tr>
        <w:trPr>
          <w:trHeight w:val="527" w:hRule="atLeast"/>
        </w:trPr>
        <w:tc>
          <w:tcPr/>
          <w:p w:rsidR="00000000" w:rsidDel="00000000" w:rsidP="00000000" w:rsidRDefault="00000000" w:rsidRPr="00000000" w14:paraId="0000006D">
            <w:pPr>
              <w:jc w:val="center"/>
              <w:rPr>
                <w:b w:val="1"/>
              </w:rPr>
            </w:pPr>
            <w:r w:rsidDel="00000000" w:rsidR="00000000" w:rsidRPr="00000000">
              <w:rPr>
                <w:b w:val="1"/>
                <w:rtl w:val="0"/>
              </w:rPr>
              <w:t xml:space="preserve">Marc</w:t>
            </w:r>
          </w:p>
        </w:tc>
        <w:tc>
          <w:tcPr/>
          <w:p w:rsidR="00000000" w:rsidDel="00000000" w:rsidP="00000000" w:rsidRDefault="00000000" w:rsidRPr="00000000" w14:paraId="0000006E">
            <w:pPr>
              <w:rPr>
                <w:b w:val="1"/>
              </w:rPr>
            </w:pPr>
            <w:r w:rsidDel="00000000" w:rsidR="00000000" w:rsidRPr="00000000">
              <w:rPr>
                <w:rtl w:val="0"/>
              </w:rPr>
            </w:r>
          </w:p>
        </w:tc>
        <w:tc>
          <w:tcPr/>
          <w:p w:rsidR="00000000" w:rsidDel="00000000" w:rsidP="00000000" w:rsidRDefault="00000000" w:rsidRPr="00000000" w14:paraId="0000006F">
            <w:pPr>
              <w:rPr>
                <w:b w:val="1"/>
              </w:rPr>
            </w:pPr>
            <w:r w:rsidDel="00000000" w:rsidR="00000000" w:rsidRPr="00000000">
              <w:rPr>
                <w:rtl w:val="0"/>
              </w:rPr>
            </w:r>
          </w:p>
        </w:tc>
        <w:tc>
          <w:tcPr/>
          <w:p w:rsidR="00000000" w:rsidDel="00000000" w:rsidP="00000000" w:rsidRDefault="00000000" w:rsidRPr="00000000" w14:paraId="00000070">
            <w:pPr>
              <w:rPr>
                <w:b w:val="1"/>
              </w:rPr>
            </w:pPr>
            <w:r w:rsidDel="00000000" w:rsidR="00000000" w:rsidRPr="00000000">
              <w:rPr>
                <w:rtl w:val="0"/>
              </w:rPr>
            </w:r>
          </w:p>
        </w:tc>
        <w:tc>
          <w:tcPr/>
          <w:p w:rsidR="00000000" w:rsidDel="00000000" w:rsidP="00000000" w:rsidRDefault="00000000" w:rsidRPr="00000000" w14:paraId="00000071">
            <w:pPr>
              <w:rPr>
                <w:b w:val="1"/>
              </w:rPr>
            </w:pPr>
            <w:r w:rsidDel="00000000" w:rsidR="00000000" w:rsidRPr="00000000">
              <w:rPr>
                <w:rtl w:val="0"/>
              </w:rPr>
            </w:r>
          </w:p>
        </w:tc>
      </w:tr>
      <w:tr>
        <w:trPr>
          <w:trHeight w:val="521" w:hRule="atLeast"/>
        </w:trPr>
        <w:tc>
          <w:tcPr/>
          <w:p w:rsidR="00000000" w:rsidDel="00000000" w:rsidP="00000000" w:rsidRDefault="00000000" w:rsidRPr="00000000" w14:paraId="00000072">
            <w:pPr>
              <w:jc w:val="center"/>
              <w:rPr>
                <w:b w:val="1"/>
              </w:rPr>
            </w:pPr>
            <w:r w:rsidDel="00000000" w:rsidR="00000000" w:rsidRPr="00000000">
              <w:rPr>
                <w:b w:val="1"/>
                <w:rtl w:val="0"/>
              </w:rPr>
              <w:t xml:space="preserve">Jacques</w:t>
            </w:r>
          </w:p>
        </w:tc>
        <w:tc>
          <w:tcPr/>
          <w:p w:rsidR="00000000" w:rsidDel="00000000" w:rsidP="00000000" w:rsidRDefault="00000000" w:rsidRPr="00000000" w14:paraId="00000073">
            <w:pPr>
              <w:rPr>
                <w:b w:val="1"/>
              </w:rPr>
            </w:pPr>
            <w:r w:rsidDel="00000000" w:rsidR="00000000" w:rsidRPr="00000000">
              <w:rPr>
                <w:rtl w:val="0"/>
              </w:rPr>
            </w:r>
          </w:p>
        </w:tc>
        <w:tc>
          <w:tcPr/>
          <w:p w:rsidR="00000000" w:rsidDel="00000000" w:rsidP="00000000" w:rsidRDefault="00000000" w:rsidRPr="00000000" w14:paraId="00000074">
            <w:pPr>
              <w:rPr>
                <w:b w:val="1"/>
              </w:rPr>
            </w:pPr>
            <w:r w:rsidDel="00000000" w:rsidR="00000000" w:rsidRPr="00000000">
              <w:rPr>
                <w:rtl w:val="0"/>
              </w:rPr>
            </w:r>
          </w:p>
        </w:tc>
        <w:tc>
          <w:tcPr/>
          <w:p w:rsidR="00000000" w:rsidDel="00000000" w:rsidP="00000000" w:rsidRDefault="00000000" w:rsidRPr="00000000" w14:paraId="00000075">
            <w:pPr>
              <w:rPr>
                <w:b w:val="1"/>
              </w:rPr>
            </w:pPr>
            <w:r w:rsidDel="00000000" w:rsidR="00000000" w:rsidRPr="00000000">
              <w:rPr>
                <w:rtl w:val="0"/>
              </w:rPr>
            </w:r>
          </w:p>
        </w:tc>
        <w:tc>
          <w:tcPr/>
          <w:p w:rsidR="00000000" w:rsidDel="00000000" w:rsidP="00000000" w:rsidRDefault="00000000" w:rsidRPr="00000000" w14:paraId="00000076">
            <w:pPr>
              <w:rPr>
                <w:b w:val="1"/>
              </w:rPr>
            </w:pPr>
            <w:r w:rsidDel="00000000" w:rsidR="00000000" w:rsidRPr="00000000">
              <w:rPr>
                <w:rtl w:val="0"/>
              </w:rPr>
            </w:r>
          </w:p>
        </w:tc>
      </w:tr>
      <w:tr>
        <w:trPr>
          <w:trHeight w:val="529" w:hRule="atLeast"/>
        </w:trPr>
        <w:tc>
          <w:tcPr/>
          <w:p w:rsidR="00000000" w:rsidDel="00000000" w:rsidP="00000000" w:rsidRDefault="00000000" w:rsidRPr="00000000" w14:paraId="00000077">
            <w:pPr>
              <w:jc w:val="center"/>
              <w:rPr>
                <w:b w:val="1"/>
              </w:rPr>
            </w:pPr>
            <w:r w:rsidDel="00000000" w:rsidR="00000000" w:rsidRPr="00000000">
              <w:rPr>
                <w:b w:val="1"/>
                <w:rtl w:val="0"/>
              </w:rPr>
              <w:t xml:space="preserve">François</w:t>
            </w:r>
          </w:p>
        </w:tc>
        <w:tc>
          <w:tcPr/>
          <w:p w:rsidR="00000000" w:rsidDel="00000000" w:rsidP="00000000" w:rsidRDefault="00000000" w:rsidRPr="00000000" w14:paraId="00000078">
            <w:pPr>
              <w:rPr>
                <w:b w:val="1"/>
              </w:rPr>
            </w:pPr>
            <w:r w:rsidDel="00000000" w:rsidR="00000000" w:rsidRPr="00000000">
              <w:rPr>
                <w:rtl w:val="0"/>
              </w:rPr>
            </w:r>
          </w:p>
        </w:tc>
        <w:tc>
          <w:tcPr/>
          <w:p w:rsidR="00000000" w:rsidDel="00000000" w:rsidP="00000000" w:rsidRDefault="00000000" w:rsidRPr="00000000" w14:paraId="00000079">
            <w:pPr>
              <w:rPr>
                <w:b w:val="1"/>
              </w:rPr>
            </w:pPr>
            <w:r w:rsidDel="00000000" w:rsidR="00000000" w:rsidRPr="00000000">
              <w:rPr>
                <w:rtl w:val="0"/>
              </w:rPr>
            </w:r>
          </w:p>
        </w:tc>
        <w:tc>
          <w:tcPr/>
          <w:p w:rsidR="00000000" w:rsidDel="00000000" w:rsidP="00000000" w:rsidRDefault="00000000" w:rsidRPr="00000000" w14:paraId="0000007A">
            <w:pPr>
              <w:rPr>
                <w:b w:val="1"/>
              </w:rPr>
            </w:pPr>
            <w:r w:rsidDel="00000000" w:rsidR="00000000" w:rsidRPr="00000000">
              <w:rPr>
                <w:rtl w:val="0"/>
              </w:rPr>
            </w:r>
          </w:p>
        </w:tc>
        <w:tc>
          <w:tcPr/>
          <w:p w:rsidR="00000000" w:rsidDel="00000000" w:rsidP="00000000" w:rsidRDefault="00000000" w:rsidRPr="00000000" w14:paraId="0000007B">
            <w:pPr>
              <w:rPr>
                <w:b w:val="1"/>
              </w:rPr>
            </w:pPr>
            <w:r w:rsidDel="00000000" w:rsidR="00000000" w:rsidRPr="00000000">
              <w:rPr>
                <w:rtl w:val="0"/>
              </w:rPr>
            </w:r>
          </w:p>
        </w:tc>
      </w:tr>
      <w:tr>
        <w:trPr>
          <w:trHeight w:val="524" w:hRule="atLeast"/>
        </w:trPr>
        <w:tc>
          <w:tcPr/>
          <w:p w:rsidR="00000000" w:rsidDel="00000000" w:rsidP="00000000" w:rsidRDefault="00000000" w:rsidRPr="00000000" w14:paraId="0000007C">
            <w:pPr>
              <w:jc w:val="center"/>
              <w:rPr>
                <w:b w:val="1"/>
              </w:rPr>
            </w:pPr>
            <w:r w:rsidDel="00000000" w:rsidR="00000000" w:rsidRPr="00000000">
              <w:rPr>
                <w:b w:val="1"/>
                <w:rtl w:val="0"/>
              </w:rPr>
              <w:t xml:space="preserve">Maxime</w:t>
            </w:r>
          </w:p>
        </w:tc>
        <w:tc>
          <w:tcPr/>
          <w:p w:rsidR="00000000" w:rsidDel="00000000" w:rsidP="00000000" w:rsidRDefault="00000000" w:rsidRPr="00000000" w14:paraId="0000007D">
            <w:pPr>
              <w:rPr>
                <w:b w:val="1"/>
              </w:rPr>
            </w:pPr>
            <w:r w:rsidDel="00000000" w:rsidR="00000000" w:rsidRPr="00000000">
              <w:rPr>
                <w:rtl w:val="0"/>
              </w:rPr>
            </w:r>
          </w:p>
        </w:tc>
        <w:tc>
          <w:tcPr/>
          <w:p w:rsidR="00000000" w:rsidDel="00000000" w:rsidP="00000000" w:rsidRDefault="00000000" w:rsidRPr="00000000" w14:paraId="0000007E">
            <w:pPr>
              <w:rPr>
                <w:b w:val="1"/>
              </w:rPr>
            </w:pPr>
            <w:r w:rsidDel="00000000" w:rsidR="00000000" w:rsidRPr="00000000">
              <w:rPr>
                <w:rtl w:val="0"/>
              </w:rPr>
            </w:r>
          </w:p>
        </w:tc>
        <w:tc>
          <w:tcPr/>
          <w:p w:rsidR="00000000" w:rsidDel="00000000" w:rsidP="00000000" w:rsidRDefault="00000000" w:rsidRPr="00000000" w14:paraId="0000007F">
            <w:pPr>
              <w:rPr>
                <w:b w:val="1"/>
              </w:rPr>
            </w:pPr>
            <w:r w:rsidDel="00000000" w:rsidR="00000000" w:rsidRPr="00000000">
              <w:rPr>
                <w:rtl w:val="0"/>
              </w:rPr>
            </w:r>
          </w:p>
        </w:tc>
        <w:tc>
          <w:tcPr/>
          <w:p w:rsidR="00000000" w:rsidDel="00000000" w:rsidP="00000000" w:rsidRDefault="00000000" w:rsidRPr="00000000" w14:paraId="00000080">
            <w:pPr>
              <w:rPr>
                <w:b w:val="1"/>
              </w:rPr>
            </w:pPr>
            <w:r w:rsidDel="00000000" w:rsidR="00000000" w:rsidRPr="00000000">
              <w:rPr>
                <w:rtl w:val="0"/>
              </w:rPr>
            </w:r>
          </w:p>
        </w:tc>
      </w:tr>
      <w:tr>
        <w:trPr>
          <w:trHeight w:val="546" w:hRule="atLeast"/>
        </w:trPr>
        <w:tc>
          <w:tcPr/>
          <w:p w:rsidR="00000000" w:rsidDel="00000000" w:rsidP="00000000" w:rsidRDefault="00000000" w:rsidRPr="00000000" w14:paraId="00000081">
            <w:pPr>
              <w:jc w:val="center"/>
              <w:rPr>
                <w:b w:val="1"/>
              </w:rPr>
            </w:pPr>
            <w:r w:rsidDel="00000000" w:rsidR="00000000" w:rsidRPr="00000000">
              <w:rPr>
                <w:b w:val="1"/>
                <w:rtl w:val="0"/>
              </w:rPr>
              <w:t xml:space="preserve">Salomé</w:t>
            </w:r>
          </w:p>
        </w:tc>
        <w:tc>
          <w:tcPr/>
          <w:p w:rsidR="00000000" w:rsidDel="00000000" w:rsidP="00000000" w:rsidRDefault="00000000" w:rsidRPr="00000000" w14:paraId="00000082">
            <w:pPr>
              <w:rPr>
                <w:b w:val="1"/>
              </w:rPr>
            </w:pPr>
            <w:r w:rsidDel="00000000" w:rsidR="00000000" w:rsidRPr="00000000">
              <w:rPr>
                <w:rtl w:val="0"/>
              </w:rPr>
            </w:r>
          </w:p>
        </w:tc>
        <w:tc>
          <w:tcPr/>
          <w:p w:rsidR="00000000" w:rsidDel="00000000" w:rsidP="00000000" w:rsidRDefault="00000000" w:rsidRPr="00000000" w14:paraId="00000083">
            <w:pPr>
              <w:rPr>
                <w:b w:val="1"/>
              </w:rPr>
            </w:pPr>
            <w:r w:rsidDel="00000000" w:rsidR="00000000" w:rsidRPr="00000000">
              <w:rPr>
                <w:rtl w:val="0"/>
              </w:rPr>
            </w:r>
          </w:p>
        </w:tc>
        <w:tc>
          <w:tcPr/>
          <w:p w:rsidR="00000000" w:rsidDel="00000000" w:rsidP="00000000" w:rsidRDefault="00000000" w:rsidRPr="00000000" w14:paraId="00000084">
            <w:pPr>
              <w:rPr>
                <w:b w:val="1"/>
              </w:rPr>
            </w:pPr>
            <w:r w:rsidDel="00000000" w:rsidR="00000000" w:rsidRPr="00000000">
              <w:rPr>
                <w:rtl w:val="0"/>
              </w:rPr>
            </w:r>
          </w:p>
        </w:tc>
        <w:tc>
          <w:tcPr/>
          <w:p w:rsidR="00000000" w:rsidDel="00000000" w:rsidP="00000000" w:rsidRDefault="00000000" w:rsidRPr="00000000" w14:paraId="00000085">
            <w:pPr>
              <w:rPr>
                <w:b w:val="1"/>
              </w:rPr>
            </w:pPr>
            <w:r w:rsidDel="00000000" w:rsidR="00000000" w:rsidRPr="00000000">
              <w:rPr>
                <w:rtl w:val="0"/>
              </w:rPr>
            </w:r>
          </w:p>
        </w:tc>
      </w:tr>
    </w:tbl>
    <w:p w:rsidR="00000000" w:rsidDel="00000000" w:rsidP="00000000" w:rsidRDefault="00000000" w:rsidRPr="00000000" w14:paraId="00000086">
      <w:pPr>
        <w:spacing w:after="0" w:lineRule="auto"/>
        <w:rPr>
          <w:b w:val="1"/>
        </w:rPr>
      </w:pPr>
      <w:r w:rsidDel="00000000" w:rsidR="00000000" w:rsidRPr="00000000">
        <w:rPr>
          <w:b w:val="1"/>
          <w:rtl w:val="0"/>
        </w:rPr>
        <w:t xml:space="preserve">                                  Titre : ---------------------------------------------------------------------------</w:t>
      </w:r>
    </w:p>
    <w:tbl>
      <w:tblPr>
        <w:tblStyle w:val="Table5"/>
        <w:tblW w:w="1119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99"/>
        <w:tblGridChange w:id="0">
          <w:tblGrid>
            <w:gridCol w:w="11199"/>
          </w:tblGrid>
        </w:tblGridChange>
      </w:tblGrid>
      <w:tr>
        <w:trPr>
          <w:trHeight w:val="3811" w:hRule="atLeast"/>
        </w:trPr>
        <w:tc>
          <w:tcPr/>
          <w:p w:rsidR="00000000" w:rsidDel="00000000" w:rsidP="00000000" w:rsidRDefault="00000000" w:rsidRPr="00000000" w14:paraId="0000008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rPr>
                <w:b w:val="1"/>
                <w:sz w:val="16"/>
                <w:szCs w:val="16"/>
                <w:u w:val="single"/>
              </w:rPr>
            </w:pPr>
            <w:r w:rsidDel="00000000" w:rsidR="00000000" w:rsidRPr="00000000">
              <w:rPr>
                <w:b w:val="1"/>
                <w:sz w:val="24"/>
                <w:szCs w:val="24"/>
                <w:u w:val="single"/>
                <w:rtl w:val="0"/>
              </w:rPr>
              <w:t xml:space="preserve">Exercice : </w:t>
            </w:r>
            <w:r w:rsidDel="00000000" w:rsidR="00000000" w:rsidRPr="00000000">
              <w:rPr>
                <w:b w:val="1"/>
                <w:sz w:val="26"/>
                <w:szCs w:val="26"/>
                <w:u w:val="single"/>
                <w:rtl w:val="0"/>
              </w:rPr>
              <w:t xml:space="preserve">Observations chez un malade</w:t>
            </w:r>
            <w:r w:rsidDel="00000000" w:rsidR="00000000" w:rsidRPr="00000000">
              <w:rPr>
                <w:rtl w:val="0"/>
              </w:rPr>
            </w:r>
          </w:p>
          <w:p w:rsidR="00000000" w:rsidDel="00000000" w:rsidP="00000000" w:rsidRDefault="00000000" w:rsidRPr="00000000" w14:paraId="000000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i w:val="1"/>
                <w:sz w:val="22"/>
                <w:szCs w:val="22"/>
              </w:rPr>
            </w:pPr>
            <w:r w:rsidDel="00000000" w:rsidR="00000000" w:rsidRPr="00000000">
              <w:rPr>
                <w:b w:val="1"/>
                <w:i w:val="1"/>
                <w:sz w:val="22"/>
                <w:szCs w:val="22"/>
                <w:rtl w:val="0"/>
              </w:rPr>
              <w:t xml:space="preserve">Un malade arrive à l'hôpital à la suite d'une hémorragie cérébrale.  Il a perdu toute sensibilité tactile dans la partie droite de son corps.  Lors de l'opération, le chirurgien découvre que l'hémorragie affecte toute la zone colorée en bleu dans le schéma ci-contre ; cette zone s'appelle l'aire de sensibilité générale.</w:t>
            </w:r>
            <w:r w:rsidDel="00000000" w:rsidR="00000000" w:rsidRPr="00000000">
              <w:drawing>
                <wp:anchor allowOverlap="1" behindDoc="0" distB="0" distT="0" distL="114300" distR="114300" hidden="0" layoutInCell="1" locked="0" relativeHeight="0" simplePos="0">
                  <wp:simplePos x="0" y="0"/>
                  <wp:positionH relativeFrom="column">
                    <wp:posOffset>4888865</wp:posOffset>
                  </wp:positionH>
                  <wp:positionV relativeFrom="paragraph">
                    <wp:posOffset>471805</wp:posOffset>
                  </wp:positionV>
                  <wp:extent cx="2057400" cy="1487805"/>
                  <wp:effectExtent b="0" l="0" r="0" t="0"/>
                  <wp:wrapSquare wrapText="bothSides" distB="0" distT="0" distL="114300" distR="114300"/>
                  <wp:docPr descr="SAT16" id="7" name="image9.png"/>
                  <a:graphic>
                    <a:graphicData uri="http://schemas.openxmlformats.org/drawingml/2006/picture">
                      <pic:pic>
                        <pic:nvPicPr>
                          <pic:cNvPr descr="SAT16" id="0" name="image9.png"/>
                          <pic:cNvPicPr preferRelativeResize="0"/>
                        </pic:nvPicPr>
                        <pic:blipFill>
                          <a:blip r:embed="rId8"/>
                          <a:srcRect b="0" l="0" r="0" t="0"/>
                          <a:stretch>
                            <a:fillRect/>
                          </a:stretch>
                        </pic:blipFill>
                        <pic:spPr>
                          <a:xfrm>
                            <a:off x="0" y="0"/>
                            <a:ext cx="2057400" cy="1487805"/>
                          </a:xfrm>
                          <a:prstGeom prst="rect"/>
                          <a:ln/>
                        </pic:spPr>
                      </pic:pic>
                    </a:graphicData>
                  </a:graphic>
                </wp:anchor>
              </w:drawing>
            </w:r>
          </w:p>
          <w:p w:rsidR="00000000" w:rsidDel="00000000" w:rsidP="00000000" w:rsidRDefault="00000000" w:rsidRPr="00000000" w14:paraId="00000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16"/>
                <w:szCs w:val="16"/>
              </w:rPr>
            </w:pPr>
            <w:r w:rsidDel="00000000" w:rsidR="00000000" w:rsidRPr="00000000">
              <w:rPr>
                <w:rtl w:val="0"/>
              </w:rPr>
            </w:r>
          </w:p>
          <w:p w:rsidR="00000000" w:rsidDel="00000000" w:rsidP="00000000" w:rsidRDefault="00000000" w:rsidRPr="00000000" w14:paraId="000000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16"/>
                <w:szCs w:val="1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4783455</wp:posOffset>
                      </wp:positionH>
                      <wp:positionV relativeFrom="paragraph">
                        <wp:posOffset>252730</wp:posOffset>
                      </wp:positionV>
                      <wp:extent cx="942975" cy="0"/>
                      <wp:effectExtent b="95250" l="0" r="0" t="95250"/>
                      <wp:wrapNone/>
                      <wp:docPr id="3" name=""/>
                      <a:graphic>
                        <a:graphicData uri="http://schemas.microsoft.com/office/word/2010/wordprocessingShape">
                          <wps:wsp>
                            <wps:cNvCnPr>
                              <a:cxnSpLocks noChangeShapeType="1"/>
                            </wps:cNvCnPr>
                            <wps:spPr bwMode="auto">
                              <a:xfrm>
                                <a:off x="0" y="0"/>
                                <a:ext cx="942975" cy="0"/>
                              </a:xfrm>
                              <a:prstGeom prst="line">
                                <a:avLst/>
                              </a:prstGeom>
                              <a:noFill/>
                              <a:ln w="38100">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4783455</wp:posOffset>
                      </wp:positionH>
                      <wp:positionV relativeFrom="paragraph">
                        <wp:posOffset>252730</wp:posOffset>
                      </wp:positionV>
                      <wp:extent cx="942975" cy="190500"/>
                      <wp:effectExtent b="0" l="0" r="0" t="0"/>
                      <wp:wrapNone/>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42975" cy="190500"/>
                              </a:xfrm>
                              <a:prstGeom prst="rect"/>
                              <a:ln/>
                            </pic:spPr>
                          </pic:pic>
                        </a:graphicData>
                      </a:graphic>
                    </wp:anchor>
                  </w:drawing>
                </mc:Fallback>
              </mc:AlternateContent>
            </w:r>
          </w:p>
          <w:p w:rsidR="00000000" w:rsidDel="00000000" w:rsidP="00000000" w:rsidRDefault="00000000" w:rsidRPr="00000000" w14:paraId="000000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rPr>
                <w:b w:val="1"/>
                <w:i w:val="1"/>
                <w:sz w:val="22"/>
                <w:szCs w:val="22"/>
              </w:rPr>
            </w:pPr>
            <w:r w:rsidDel="00000000" w:rsidR="00000000" w:rsidRPr="00000000">
              <w:rPr>
                <w:b w:val="1"/>
                <w:i w:val="1"/>
                <w:sz w:val="22"/>
                <w:szCs w:val="22"/>
                <w:rtl w:val="0"/>
              </w:rPr>
              <w:t xml:space="preserve">Localisation de la zone lésée (partie gauche du cerveau).</w:t>
            </w:r>
          </w:p>
          <w:p w:rsidR="00000000" w:rsidDel="00000000" w:rsidP="00000000" w:rsidRDefault="00000000" w:rsidRPr="00000000" w14:paraId="00000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16"/>
                <w:szCs w:val="16"/>
              </w:rPr>
            </w:pPr>
            <w:r w:rsidDel="00000000" w:rsidR="00000000" w:rsidRPr="00000000">
              <w:rPr>
                <w:rtl w:val="0"/>
              </w:rPr>
            </w:r>
          </w:p>
          <w:p w:rsidR="00000000" w:rsidDel="00000000" w:rsidP="00000000" w:rsidRDefault="00000000" w:rsidRPr="00000000" w14:paraId="0000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16"/>
                <w:szCs w:val="16"/>
              </w:rPr>
            </w:pPr>
            <w:r w:rsidDel="00000000" w:rsidR="00000000" w:rsidRPr="00000000">
              <w:rPr>
                <w:rtl w:val="0"/>
              </w:rPr>
            </w:r>
          </w:p>
          <w:p w:rsidR="00000000" w:rsidDel="00000000" w:rsidP="00000000" w:rsidRDefault="00000000" w:rsidRPr="00000000" w14:paraId="000000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val="1"/>
                <w:sz w:val="22"/>
                <w:szCs w:val="22"/>
              </w:rPr>
            </w:pPr>
            <w:r w:rsidDel="00000000" w:rsidR="00000000" w:rsidRPr="00000000">
              <w:rPr>
                <w:b w:val="1"/>
                <w:sz w:val="22"/>
                <w:szCs w:val="22"/>
                <w:rtl w:val="0"/>
              </w:rPr>
              <w:t xml:space="preserve">Un homme présentant des troubles importants du comportement est opéré du cerveau ; le médecin lui demande l'autorisation d'implanter quelques électrodes dans celui-ci.  Plus tard, il stimule différentes zones du cerveau gauche malade par l'intermédiaire des électrodes et demande à son patient de décrire ce qu'il ressent</w:t>
            </w:r>
          </w:p>
          <w:p w:rsidR="00000000" w:rsidDel="00000000" w:rsidP="00000000" w:rsidRDefault="00000000" w:rsidRPr="00000000" w14:paraId="0000008F">
            <w:pPr>
              <w:tabs>
                <w:tab w:val="left" w:pos="0"/>
                <w:tab w:val="left" w:pos="144"/>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val="1"/>
                <w:sz w:val="16"/>
                <w:szCs w:val="16"/>
              </w:rPr>
            </w:pPr>
            <w:r w:rsidDel="00000000" w:rsidR="00000000" w:rsidRPr="00000000">
              <w:rPr>
                <w:b w:val="1"/>
                <w:sz w:val="16"/>
                <w:szCs w:val="16"/>
                <w:u w:val="single"/>
                <w:rtl w:val="0"/>
              </w:rPr>
              <w:t xml:space="preserve">Expériences de stimulations</w:t>
            </w:r>
            <w:r w:rsidDel="00000000" w:rsidR="00000000" w:rsidRPr="00000000">
              <w:rPr>
                <w:rtl w:val="0"/>
              </w:rPr>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-4444</wp:posOffset>
                  </wp:positionV>
                  <wp:extent cx="2286000" cy="1377950"/>
                  <wp:effectExtent b="0" l="0" r="0" t="0"/>
                  <wp:wrapSquare wrapText="bothSides" distB="0" distT="0" distL="114300" distR="114300"/>
                  <wp:docPr descr="SAT18" id="9" name="image11.png"/>
                  <a:graphic>
                    <a:graphicData uri="http://schemas.openxmlformats.org/drawingml/2006/picture">
                      <pic:pic>
                        <pic:nvPicPr>
                          <pic:cNvPr descr="SAT18" id="0" name="image11.png"/>
                          <pic:cNvPicPr preferRelativeResize="0"/>
                        </pic:nvPicPr>
                        <pic:blipFill>
                          <a:blip r:embed="rId10"/>
                          <a:srcRect b="0" l="0" r="0" t="0"/>
                          <a:stretch>
                            <a:fillRect/>
                          </a:stretch>
                        </pic:blipFill>
                        <pic:spPr>
                          <a:xfrm>
                            <a:off x="0" y="0"/>
                            <a:ext cx="2286000" cy="1377950"/>
                          </a:xfrm>
                          <a:prstGeom prst="rect"/>
                          <a:ln/>
                        </pic:spPr>
                      </pic:pic>
                    </a:graphicData>
                  </a:graphic>
                </wp:anchor>
              </w:drawing>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449580</wp:posOffset>
                      </wp:positionH>
                      <wp:positionV relativeFrom="paragraph">
                        <wp:posOffset>-836294</wp:posOffset>
                      </wp:positionV>
                      <wp:extent cx="3733800" cy="990600"/>
                      <wp:effectExtent b="19050" l="0" r="19050" t="0"/>
                      <wp:wrapSquare wrapText="bothSides" distB="0" distT="0" distL="114300" distR="114300"/>
                      <wp:docPr id="1" name=""/>
                      <a:graphic>
                        <a:graphicData uri="http://schemas.microsoft.com/office/word/2010/wordprocessingShape">
                          <wps:wsp>
                            <wps:cNvSpPr txBox="1">
                              <a:spLocks noChangeArrowheads="1"/>
                            </wps:cNvSpPr>
                            <wps:spPr bwMode="auto">
                              <a:xfrm>
                                <a:off x="0" y="0"/>
                                <a:ext cx="3733800" cy="990600"/>
                              </a:xfrm>
                              <a:prstGeom prst="rect">
                                <a:avLst/>
                              </a:prstGeom>
                              <a:solidFill>
                                <a:srgbClr val="FFFFFF"/>
                              </a:solidFill>
                              <a:ln w="9525">
                                <a:solidFill>
                                  <a:srgbClr val="000000"/>
                                </a:solidFill>
                                <a:miter lim="800000"/>
                                <a:headEnd/>
                                <a:tailEnd/>
                              </a:ln>
                            </wps:spPr>
                            <wps:txbx>
                              <w:txbxContent>
                                <w:p w:rsidR="00A75C7A" w:rsidDel="00000000" w:rsidP="005D10FB" w:rsidRDefault="00A75C7A" w:rsidRPr="00C020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b w:val="1"/>
                                      <w:bCs w:val="1"/>
                                      <w:i w:val="1"/>
                                      <w:sz w:val="18"/>
                                      <w:szCs w:val="18"/>
                                    </w:rPr>
                                  </w:pPr>
                                  <w:r w:rsidDel="00000000" w:rsidR="00000000" w:rsidRPr="00C020A0">
                                    <w:rPr>
                                      <w:b w:val="1"/>
                                      <w:bCs w:val="1"/>
                                      <w:i w:val="1"/>
                                      <w:sz w:val="18"/>
                                      <w:szCs w:val="18"/>
                                    </w:rPr>
                                    <w:t>Sensation : phénomène qui traduit une stimulation des organes récepteurs.</w:t>
                                  </w:r>
                                </w:p>
                                <w:p w:rsidR="00A75C7A" w:rsidDel="00000000" w:rsidP="005D10FB" w:rsidRDefault="00A75C7A" w:rsidRPr="00C020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b w:val="1"/>
                                      <w:bCs w:val="1"/>
                                      <w:i w:val="1"/>
                                      <w:sz w:val="18"/>
                                      <w:szCs w:val="18"/>
                                    </w:rPr>
                                  </w:pPr>
                                  <w:r w:rsidDel="00000000" w:rsidR="00000000" w:rsidRPr="00C020A0">
                                    <w:rPr>
                                      <w:b w:val="1"/>
                                      <w:bCs w:val="1"/>
                                      <w:i w:val="1"/>
                                      <w:sz w:val="18"/>
                                      <w:szCs w:val="18"/>
                                    </w:rPr>
                                    <w:t>Aire corticale : zone du cortex cérébral.</w:t>
                                  </w:r>
                                </w:p>
                                <w:p w:rsidR="00A75C7A" w:rsidDel="00000000" w:rsidP="00187D41" w:rsidRDefault="00A75C7A" w:rsidRPr="00C020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rPr>
                                      <w:b w:val="1"/>
                                      <w:bCs w:val="1"/>
                                      <w:i w:val="1"/>
                                      <w:sz w:val="18"/>
                                      <w:szCs w:val="18"/>
                                    </w:rPr>
                                  </w:pPr>
                                  <w:r w:rsidDel="00000000" w:rsidR="00000000" w:rsidRPr="00C020A0">
                                    <w:rPr>
                                      <w:b w:val="1"/>
                                      <w:bCs w:val="1"/>
                                      <w:i w:val="1"/>
                                      <w:sz w:val="18"/>
                                      <w:szCs w:val="18"/>
                                    </w:rPr>
                                    <w:t>Aire de sensibilité générale : aire corticale spécialisée dans la réception des informati</w:t>
                                  </w:r>
                                  <w:r w:rsidDel="00000000" w:rsidR="00187D41" w:rsidRPr="00C020A0">
                                    <w:rPr>
                                      <w:b w:val="1"/>
                                      <w:bCs w:val="1"/>
                                      <w:i w:val="1"/>
                                      <w:sz w:val="18"/>
                                      <w:szCs w:val="18"/>
                                    </w:rPr>
                                    <w:t>ons tactiles issues de la peau.</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449580</wp:posOffset>
                      </wp:positionH>
                      <wp:positionV relativeFrom="paragraph">
                        <wp:posOffset>-836294</wp:posOffset>
                      </wp:positionV>
                      <wp:extent cx="3752850" cy="100965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752850" cy="1009650"/>
                              </a:xfrm>
                              <a:prstGeom prst="rect"/>
                              <a:ln/>
                            </pic:spPr>
                          </pic:pic>
                        </a:graphicData>
                      </a:graphic>
                    </wp:anchor>
                  </w:drawing>
                </mc:Fallback>
              </mc:AlternateContent>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3735705</wp:posOffset>
                  </wp:positionH>
                  <wp:positionV relativeFrom="paragraph">
                    <wp:posOffset>-332739</wp:posOffset>
                  </wp:positionV>
                  <wp:extent cx="3182620" cy="2158365"/>
                  <wp:effectExtent b="0" l="0" r="0" t="0"/>
                  <wp:wrapSquare wrapText="bothSides" distB="0" distT="0" distL="114300" distR="114300"/>
                  <wp:docPr descr="SAT17" id="11" name="image13.png"/>
                  <a:graphic>
                    <a:graphicData uri="http://schemas.openxmlformats.org/drawingml/2006/picture">
                      <pic:pic>
                        <pic:nvPicPr>
                          <pic:cNvPr descr="SAT17" id="0" name="image13.png"/>
                          <pic:cNvPicPr preferRelativeResize="0"/>
                        </pic:nvPicPr>
                        <pic:blipFill>
                          <a:blip r:embed="rId12"/>
                          <a:srcRect b="0" l="0" r="0" t="0"/>
                          <a:stretch>
                            <a:fillRect/>
                          </a:stretch>
                        </pic:blipFill>
                        <pic:spPr>
                          <a:xfrm>
                            <a:off x="0" y="0"/>
                            <a:ext cx="3182620" cy="215836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-7619</wp:posOffset>
                      </wp:positionH>
                      <wp:positionV relativeFrom="paragraph">
                        <wp:posOffset>90805</wp:posOffset>
                      </wp:positionV>
                      <wp:extent cx="3476625" cy="495300"/>
                      <wp:effectExtent b="19050" l="0" r="28575" t="0"/>
                      <wp:wrapSquare wrapText="bothSides" distB="0" distT="0" distL="114300" distR="114300"/>
                      <wp:docPr id="2" name=""/>
                      <a:graphic>
                        <a:graphicData uri="http://schemas.microsoft.com/office/word/2010/wordprocessingShape">
                          <wps:wsp>
                            <wps:cNvSpPr txBox="1">
                              <a:spLocks noChangeArrowheads="1"/>
                            </wps:cNvSpPr>
                            <wps:spPr bwMode="auto">
                              <a:xfrm>
                                <a:off x="0" y="0"/>
                                <a:ext cx="3476625" cy="495300"/>
                              </a:xfrm>
                              <a:prstGeom prst="rect">
                                <a:avLst/>
                              </a:prstGeom>
                              <a:solidFill>
                                <a:srgbClr val="FFFFFF"/>
                              </a:solidFill>
                              <a:ln w="9525">
                                <a:solidFill>
                                  <a:srgbClr val="000000"/>
                                </a:solidFill>
                                <a:miter lim="800000"/>
                                <a:headEnd/>
                                <a:tailEnd/>
                              </a:ln>
                            </wps:spPr>
                            <wps:txbx>
                              <w:txbxContent>
                                <w:p w:rsidR="00A75C7A" w:rsidDel="00000000" w:rsidP="00A75C7A" w:rsidRDefault="00A75C7A" w:rsidRPr="003D481A">
                                  <w:pPr>
                                    <w:rPr>
                                      <w:sz w:val="18"/>
                                      <w:szCs w:val="18"/>
                                    </w:rPr>
                                  </w:pPr>
                                  <w:r w:rsidDel="00000000" w:rsidR="00000000" w:rsidRPr="003D481A">
                                    <w:rPr>
                                      <w:sz w:val="18"/>
                                      <w:szCs w:val="18"/>
                                    </w:rPr>
                                    <w:t>Une étude plus approfondie a permis de mettre en relation toutes les parties du corps avec une zone précise du cortex cérébral</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wp:posOffset>
                      </wp:positionH>
                      <wp:positionV relativeFrom="paragraph">
                        <wp:posOffset>90805</wp:posOffset>
                      </wp:positionV>
                      <wp:extent cx="3505200" cy="51435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505200" cy="514350"/>
                              </a:xfrm>
                              <a:prstGeom prst="rect"/>
                              <a:ln/>
                            </pic:spPr>
                          </pic:pic>
                        </a:graphicData>
                      </a:graphic>
                    </wp:anchor>
                  </w:drawing>
                </mc:Fallback>
              </mc:AlternateContent>
            </w:r>
          </w:p>
          <w:p w:rsidR="00000000" w:rsidDel="00000000" w:rsidP="00000000" w:rsidRDefault="00000000" w:rsidRPr="00000000" w14:paraId="0000009C">
            <w:pPr>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b w:val="1"/>
                <w:sz w:val="16"/>
                <w:szCs w:val="16"/>
              </w:rPr>
            </w:pPr>
            <w:r w:rsidDel="00000000" w:rsidR="00000000" w:rsidRPr="00000000">
              <w:rPr>
                <w:b w:val="1"/>
                <w:sz w:val="16"/>
                <w:szCs w:val="16"/>
                <w:rtl w:val="0"/>
              </w:rPr>
              <w:t xml:space="preserve">Quel est le rôle joué par la zone cérébrale étudiée dans le document 1 ?</w:t>
            </w:r>
          </w:p>
          <w:p w:rsidR="00000000" w:rsidDel="00000000" w:rsidP="00000000" w:rsidRDefault="00000000" w:rsidRPr="00000000" w14:paraId="0000009D">
            <w:pPr>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b w:val="1"/>
                <w:sz w:val="16"/>
                <w:szCs w:val="16"/>
              </w:rPr>
            </w:pPr>
            <w:r w:rsidDel="00000000" w:rsidR="00000000" w:rsidRPr="00000000">
              <w:rPr>
                <w:b w:val="1"/>
                <w:sz w:val="16"/>
                <w:szCs w:val="16"/>
                <w:rtl w:val="0"/>
              </w:rPr>
              <w:t xml:space="preserve">Où se rendent les informations sensorielles tactiles issues de la partie droite du corps ?</w:t>
            </w:r>
          </w:p>
          <w:p w:rsidR="00000000" w:rsidDel="00000000" w:rsidP="00000000" w:rsidRDefault="00000000" w:rsidRPr="00000000" w14:paraId="0000009E">
            <w:pPr>
              <w:numPr>
                <w:ilvl w:val="0"/>
                <w:numId w:val="6"/>
              </w:num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ind w:left="720" w:hanging="360"/>
              <w:rPr>
                <w:b w:val="1"/>
                <w:sz w:val="16"/>
                <w:szCs w:val="16"/>
              </w:rPr>
            </w:pPr>
            <w:r w:rsidDel="00000000" w:rsidR="00000000" w:rsidRPr="00000000">
              <w:rPr>
                <w:b w:val="1"/>
                <w:sz w:val="16"/>
                <w:szCs w:val="16"/>
                <w:rtl w:val="0"/>
              </w:rPr>
              <w:t xml:space="preserve">Toutes les parties du corps sont-elles représentées dans cette zone cérébrale ?</w:t>
            </w:r>
          </w:p>
          <w:p w:rsidR="00000000" w:rsidDel="00000000" w:rsidP="00000000" w:rsidRDefault="00000000" w:rsidRPr="00000000" w14:paraId="0000009F">
            <w:pPr>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hanging="360"/>
              <w:rPr>
                <w:b w:val="1"/>
                <w:sz w:val="16"/>
                <w:szCs w:val="16"/>
              </w:rPr>
            </w:pPr>
            <w:r w:rsidDel="00000000" w:rsidR="00000000" w:rsidRPr="00000000">
              <w:rPr>
                <w:b w:val="1"/>
                <w:sz w:val="16"/>
                <w:szCs w:val="16"/>
                <w:rtl w:val="0"/>
              </w:rPr>
              <w:t xml:space="preserve">Observez l’homuncules sensitif et indiquez si les parties du corps sont représentées par une surface équivalente au niveau du cortex cérébral. Proposez une hypothèse pour expliquer les différences observées.</w:t>
            </w:r>
          </w:p>
          <w:p w:rsidR="00000000" w:rsidDel="00000000" w:rsidP="00000000" w:rsidRDefault="00000000" w:rsidRPr="00000000" w14:paraId="000000A0">
            <w:pPr>
              <w:rPr>
                <w:b w:val="1"/>
              </w:rPr>
            </w:pPr>
            <w:r w:rsidDel="00000000" w:rsidR="00000000" w:rsidRPr="00000000">
              <w:rPr>
                <w:rtl w:val="0"/>
              </w:rPr>
            </w:r>
          </w:p>
        </w:tc>
      </w:tr>
    </w:tbl>
    <w:p w:rsidR="00000000" w:rsidDel="00000000" w:rsidP="00000000" w:rsidRDefault="00000000" w:rsidRPr="00000000" w14:paraId="000000A1">
      <w:pPr>
        <w:spacing w:after="0" w:line="240" w:lineRule="auto"/>
        <w:jc w:val="both"/>
        <w:rPr>
          <w:rFonts w:ascii="Arial" w:cs="Arial" w:eastAsia="Arial" w:hAnsi="Arial"/>
          <w:b w:val="1"/>
          <w:sz w:val="20"/>
          <w:szCs w:val="20"/>
        </w:rPr>
      </w:pPr>
      <w:r w:rsidDel="00000000" w:rsidR="00000000" w:rsidRPr="00000000">
        <w:rPr>
          <w:rtl w:val="0"/>
        </w:rPr>
      </w:r>
    </w:p>
    <w:tbl>
      <w:tblPr>
        <w:tblStyle w:val="Table6"/>
        <w:tblW w:w="1042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1"/>
        <w:tblGridChange w:id="0">
          <w:tblGrid>
            <w:gridCol w:w="10421"/>
          </w:tblGrid>
        </w:tblGridChange>
      </w:tblGrid>
      <w:tr>
        <w:trPr>
          <w:trHeight w:val="8390" w:hRule="atLeast"/>
        </w:trPr>
        <w:tc>
          <w:tcPr/>
          <w:p w:rsidR="00000000" w:rsidDel="00000000" w:rsidP="00000000" w:rsidRDefault="00000000" w:rsidRPr="00000000" w14:paraId="000000A2">
            <w:pPr>
              <w:pBdr>
                <w:top w:color="000000" w:space="17" w:sz="4" w:val="single"/>
                <w:left w:color="000000" w:space="4" w:sz="4" w:val="single"/>
                <w:bottom w:color="000000" w:space="1" w:sz="4" w:val="single"/>
                <w:right w:color="000000" w:space="4" w:sz="4" w:val="single"/>
              </w:pBdr>
              <w:rPr>
                <w:rFonts w:ascii="Arial" w:cs="Arial" w:eastAsia="Arial" w:hAnsi="Arial"/>
                <w:b w:val="1"/>
              </w:rPr>
            </w:pPr>
            <w:r w:rsidDel="00000000" w:rsidR="00000000" w:rsidRPr="00000000">
              <w:rPr>
                <w:rFonts w:ascii="Arial" w:cs="Arial" w:eastAsia="Arial" w:hAnsi="Arial"/>
                <w:b w:val="1"/>
                <w:rtl w:val="0"/>
              </w:rPr>
              <w:t xml:space="preserve">EXERCICE 1 </w:t>
            </w:r>
          </w:p>
          <w:p w:rsidR="00000000" w:rsidDel="00000000" w:rsidP="00000000" w:rsidRDefault="00000000" w:rsidRPr="00000000" w14:paraId="000000A3">
            <w:pPr>
              <w:pBdr>
                <w:top w:color="000000" w:space="1" w:sz="4" w:val="single"/>
                <w:left w:color="000000" w:space="4" w:sz="4" w:val="single"/>
                <w:bottom w:color="000000" w:space="1" w:sz="4" w:val="single"/>
                <w:right w:color="000000" w:space="4" w:sz="4" w:val="single"/>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 langue est un organe récepteur sensible à des stimulations gustatives (liées au goût) : elle transmet donc des messages nerveux sensitifs. C’est aussi un organe effecteur capable de mouvements : elle reçoit donc des messages nerveux moteurs. Le cerveau et la langue sont reliés par plusieurs nerfs, dont le nerf hypoglosse.</w:t>
            </w:r>
          </w:p>
          <w:p w:rsidR="00000000" w:rsidDel="00000000" w:rsidP="00000000" w:rsidRDefault="00000000" w:rsidRPr="00000000" w14:paraId="000000A4">
            <w:pPr>
              <w:pBdr>
                <w:top w:color="000000" w:space="1" w:sz="4" w:val="single"/>
                <w:left w:color="000000" w:space="4" w:sz="4" w:val="single"/>
                <w:bottom w:color="000000" w:space="1" w:sz="4" w:val="single"/>
                <w:right w:color="000000" w:space="4" w:sz="4" w:val="single"/>
              </w:pBdr>
              <w:ind w:left="360"/>
              <w:rPr>
                <w:b w:val="1"/>
                <w:sz w:val="24"/>
                <w:szCs w:val="24"/>
                <w:u w:val="single"/>
              </w:rPr>
            </w:pPr>
            <w:r w:rsidDel="00000000" w:rsidR="00000000" w:rsidRPr="00000000">
              <w:rPr>
                <w:rFonts w:ascii="Arial" w:cs="Arial" w:eastAsia="Arial" w:hAnsi="Arial"/>
                <w:b w:val="1"/>
                <w:sz w:val="18"/>
                <w:szCs w:val="18"/>
                <w:rtl w:val="0"/>
              </w:rPr>
              <w:t xml:space="preserve">Afin de comprendre le fonctionnement de cet </w:t>
            </w:r>
            <w:r w:rsidDel="00000000" w:rsidR="00000000" w:rsidRPr="00000000">
              <w:rPr>
                <w:rFonts w:ascii="Arial" w:cs="Arial" w:eastAsia="Arial" w:hAnsi="Arial"/>
                <w:b w:val="1"/>
                <w:i w:val="1"/>
                <w:sz w:val="18"/>
                <w:szCs w:val="18"/>
                <w:rtl w:val="0"/>
              </w:rPr>
              <w:t xml:space="preserve">organe, des expériences ont été réalisées (document 1et 2</w:t>
            </w:r>
            <w:r w:rsidDel="00000000" w:rsidR="00000000" w:rsidRPr="00000000">
              <w:rPr>
                <w:rtl w:val="0"/>
              </w:rPr>
            </w:r>
          </w:p>
          <w:tbl>
            <w:tblPr>
              <w:tblStyle w:val="Table7"/>
              <w:tblW w:w="983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3"/>
              <w:gridCol w:w="4992"/>
              <w:tblGridChange w:id="0">
                <w:tblGrid>
                  <w:gridCol w:w="4843"/>
                  <w:gridCol w:w="4992"/>
                </w:tblGrid>
              </w:tblGridChange>
            </w:tblGrid>
            <w:tr>
              <w:trPr>
                <w:trHeight w:val="4569" w:hRule="atLeast"/>
              </w:trPr>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i w:val="0"/>
                      <w:smallCaps w:val="0"/>
                      <w:strike w:val="0"/>
                      <w:color w:val="4f81bd"/>
                      <w:sz w:val="18"/>
                      <w:szCs w:val="18"/>
                      <w:u w:val="singl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single"/>
                      <w:shd w:fill="auto" w:val="clear"/>
                      <w:vertAlign w:val="baseline"/>
                      <w:rtl w:val="0"/>
                    </w:rPr>
                    <w:t xml:space="preserve">Document 1</w:t>
                  </w: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 : schéma présentant les expériences réalisées pour comprendre le fonctionnement de la langue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-20319</wp:posOffset>
                        </wp:positionH>
                        <wp:positionV relativeFrom="paragraph">
                          <wp:posOffset>40640</wp:posOffset>
                        </wp:positionV>
                        <wp:extent cx="2876550" cy="2428875"/>
                        <wp:effectExtent b="9525" l="9525" r="9525" t="9525"/>
                        <wp:wrapSquare wrapText="bothSides" distB="0" distT="0" distL="114300" distR="114300"/>
                        <wp:docPr descr="exo langue" id="5" name="image5.png"/>
                        <a:graphic>
                          <a:graphicData uri="http://schemas.openxmlformats.org/drawingml/2006/picture">
                            <pic:pic>
                              <pic:nvPicPr>
                                <pic:cNvPr descr="exo langue" id="0" name="image5.png"/>
                                <pic:cNvPicPr preferRelativeResize="0"/>
                              </pic:nvPicPr>
                              <pic:blipFill>
                                <a:blip r:embed="rId14"/>
                                <a:srcRect b="0" l="0" r="0" t="0"/>
                                <a:stretch>
                                  <a:fillRect/>
                                </a:stretch>
                              </pic:blipFill>
                              <pic:spPr>
                                <a:xfrm>
                                  <a:off x="0" y="0"/>
                                  <a:ext cx="2876550" cy="2428875"/>
                                </a:xfrm>
                                <a:prstGeom prst="rect"/>
                                <a:ln w="9525">
                                  <a:solidFill>
                                    <a:srgbClr val="000000"/>
                                  </a:solidFill>
                                  <a:prstDash val="solid"/>
                                </a:ln>
                              </pic:spPr>
                            </pic:pic>
                          </a:graphicData>
                        </a:graphic>
                      </wp:anchor>
                    </w:drawing>
                  </w:r>
                </w:p>
                <w:p w:rsidR="00000000" w:rsidDel="00000000" w:rsidP="00000000" w:rsidRDefault="00000000" w:rsidRPr="00000000" w14:paraId="000000A6">
                  <w:pPr>
                    <w:rPr>
                      <w:b w:val="1"/>
                      <w:sz w:val="24"/>
                      <w:szCs w:val="24"/>
                      <w:u w:val="single"/>
                    </w:rPr>
                  </w:pPr>
                  <w:r w:rsidDel="00000000" w:rsidR="00000000" w:rsidRPr="00000000">
                    <w:rPr>
                      <w:rtl w:val="0"/>
                    </w:rPr>
                  </w:r>
                </w:p>
              </w:tc>
              <w:tc>
                <w:tcPr/>
                <w:p w:rsidR="00000000" w:rsidDel="00000000" w:rsidP="00000000" w:rsidRDefault="00000000" w:rsidRPr="00000000" w14:paraId="000000A7">
                  <w:pPr>
                    <w:jc w:val="both"/>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Résultats observés :</w:t>
                  </w:r>
                </w:p>
                <w:p w:rsidR="00000000" w:rsidDel="00000000" w:rsidP="00000000" w:rsidRDefault="00000000" w:rsidRPr="00000000" w14:paraId="000000A8">
                  <w:pPr>
                    <w:jc w:val="both"/>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1- Avant section</w:t>
                  </w:r>
                  <w:r w:rsidDel="00000000" w:rsidR="00000000" w:rsidRPr="00000000">
                    <w:rPr>
                      <w:rFonts w:ascii="Arial" w:cs="Arial" w:eastAsia="Arial" w:hAnsi="Arial"/>
                      <w:b w:val="1"/>
                      <w:sz w:val="18"/>
                      <w:szCs w:val="18"/>
                      <w:rtl w:val="0"/>
                    </w:rPr>
                    <w:t xml:space="preserve"> : la perception gustative (sensibilité) et les mouvements de la langue (motricité) sont normaux ;</w:t>
                  </w:r>
                </w:p>
                <w:p w:rsidR="00000000" w:rsidDel="00000000" w:rsidP="00000000" w:rsidRDefault="00000000" w:rsidRPr="00000000" w14:paraId="000000A9">
                  <w:pPr>
                    <w:jc w:val="both"/>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2- Après section du nerf</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AA">
                  <w:pPr>
                    <w:numPr>
                      <w:ilvl w:val="0"/>
                      <w:numId w:val="1"/>
                    </w:numPr>
                    <w:tabs>
                      <w:tab w:val="left" w:pos="360"/>
                    </w:tabs>
                    <w:ind w:left="360" w:hanging="360"/>
                    <w:jc w:val="both"/>
                    <w:rPr>
                      <w:b w:val="1"/>
                    </w:rPr>
                  </w:pPr>
                  <w:r w:rsidDel="00000000" w:rsidR="00000000" w:rsidRPr="00000000">
                    <w:rPr>
                      <w:rFonts w:ascii="Arial" w:cs="Arial" w:eastAsia="Arial" w:hAnsi="Arial"/>
                      <w:b w:val="1"/>
                      <w:sz w:val="18"/>
                      <w:szCs w:val="18"/>
                      <w:rtl w:val="0"/>
                    </w:rPr>
                    <w:t xml:space="preserve">du côté de la section du nerf hypoglosse gauche : la sensibilité gustative est normale ; certains mouvements de la langue (motricité) sont impossibles ;</w:t>
                  </w:r>
                </w:p>
                <w:p w:rsidR="00000000" w:rsidDel="00000000" w:rsidP="00000000" w:rsidRDefault="00000000" w:rsidRPr="00000000" w14:paraId="000000AB">
                  <w:pPr>
                    <w:numPr>
                      <w:ilvl w:val="0"/>
                      <w:numId w:val="1"/>
                    </w:numPr>
                    <w:tabs>
                      <w:tab w:val="left" w:pos="360"/>
                    </w:tabs>
                    <w:ind w:left="360" w:hanging="360"/>
                    <w:jc w:val="both"/>
                    <w:rPr>
                      <w:b w:val="1"/>
                    </w:rPr>
                  </w:pPr>
                  <w:r w:rsidDel="00000000" w:rsidR="00000000" w:rsidRPr="00000000">
                    <w:rPr>
                      <w:rFonts w:ascii="Arial" w:cs="Arial" w:eastAsia="Arial" w:hAnsi="Arial"/>
                      <w:b w:val="1"/>
                      <w:sz w:val="18"/>
                      <w:szCs w:val="18"/>
                      <w:rtl w:val="0"/>
                    </w:rPr>
                    <w:t xml:space="preserve">de l'autre côté de la section (côté nerf hypoglosse droit) : la sensibilité gustative et la motricité de la langue sont normales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hanging="72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200" w:before="0" w:line="276" w:lineRule="auto"/>
                    <w:ind w:left="0" w:right="0" w:hanging="720"/>
                    <w:jc w:val="both"/>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NB : section = action de couper</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4f81bd"/>
                      <w:sz w:val="18"/>
                      <w:szCs w:val="18"/>
                      <w:u w:val="singl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single"/>
                      <w:shd w:fill="auto" w:val="clear"/>
                      <w:vertAlign w:val="baseline"/>
                      <w:rtl w:val="0"/>
                    </w:rPr>
                    <w:t xml:space="preserve">Document 2</w:t>
                  </w: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 : résultats d’expériences</w:t>
                  </w:r>
                  <w:r w:rsidDel="00000000" w:rsidR="00000000" w:rsidRPr="00000000">
                    <w:rPr>
                      <w:rtl w:val="0"/>
                    </w:rPr>
                  </w:r>
                </w:p>
                <w:p w:rsidR="00000000" w:rsidDel="00000000" w:rsidP="00000000" w:rsidRDefault="00000000" w:rsidRPr="00000000" w14:paraId="000000AF">
                  <w:pPr>
                    <w:rPr>
                      <w:b w:val="1"/>
                      <w:sz w:val="24"/>
                      <w:szCs w:val="24"/>
                      <w:u w:val="single"/>
                    </w:rPr>
                  </w:pPr>
                  <w:r w:rsidDel="00000000" w:rsidR="00000000" w:rsidRPr="00000000">
                    <w:rPr>
                      <w:rtl w:val="0"/>
                    </w:rPr>
                  </w:r>
                </w:p>
              </w:tc>
            </w:tr>
          </w:tbl>
          <w:p w:rsidR="00000000" w:rsidDel="00000000" w:rsidP="00000000" w:rsidRDefault="00000000" w:rsidRPr="00000000" w14:paraId="000000B0">
            <w:pPr>
              <w:jc w:val="both"/>
              <w:rPr>
                <w:rFonts w:ascii="Arial" w:cs="Arial" w:eastAsia="Arial" w:hAnsi="Arial"/>
                <w:b w:val="1"/>
                <w:sz w:val="18"/>
                <w:szCs w:val="18"/>
              </w:rPr>
            </w:pPr>
            <w:r w:rsidDel="00000000" w:rsidR="00000000" w:rsidRPr="00000000">
              <w:rPr>
                <w:b w:val="1"/>
                <w:rtl w:val="0"/>
              </w:rPr>
              <w:t xml:space="preserve">A l’aide des </w:t>
            </w:r>
            <w:r w:rsidDel="00000000" w:rsidR="00000000" w:rsidRPr="00000000">
              <w:rPr>
                <w:b w:val="1"/>
                <w:i w:val="1"/>
                <w:rtl w:val="0"/>
              </w:rPr>
              <w:t xml:space="preserve">documents 1 et 2</w:t>
            </w:r>
            <w:r w:rsidDel="00000000" w:rsidR="00000000" w:rsidRPr="00000000">
              <w:rPr>
                <w:b w:val="1"/>
                <w:rtl w:val="0"/>
              </w:rPr>
              <w:t xml:space="preserve">, je réponds aux questions suivantes :</w:t>
            </w:r>
            <w:r w:rsidDel="00000000" w:rsidR="00000000" w:rsidRPr="00000000">
              <w:rPr>
                <w:rtl w:val="0"/>
              </w:rPr>
            </w:r>
          </w:p>
          <w:p w:rsidR="00000000" w:rsidDel="00000000" w:rsidP="00000000" w:rsidRDefault="00000000" w:rsidRPr="00000000" w14:paraId="000000B1">
            <w:pPr>
              <w:numPr>
                <w:ilvl w:val="0"/>
                <w:numId w:val="2"/>
              </w:numPr>
              <w:ind w:left="567" w:hanging="36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Je dis quel type de messages nerveux (moteur ou sensitif) est transporté par le nerf hypoglosse en justifiant ma réponse. </w:t>
            </w:r>
            <w:r w:rsidDel="00000000" w:rsidR="00000000" w:rsidRPr="00000000">
              <w:rPr>
                <w:rtl w:val="0"/>
              </w:rPr>
            </w:r>
          </w:p>
          <w:p w:rsidR="00000000" w:rsidDel="00000000" w:rsidP="00000000" w:rsidRDefault="00000000" w:rsidRPr="00000000" w14:paraId="000000B2">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sz w:val="18"/>
                <w:szCs w:val="18"/>
                <w:rtl w:val="0"/>
              </w:rPr>
              <w:t xml:space="preserve"> J'explique alors le rôle du nerf hypoglosse. </w:t>
            </w:r>
            <w:r w:rsidDel="00000000" w:rsidR="00000000" w:rsidRPr="00000000">
              <w:rPr>
                <w:rtl w:val="0"/>
              </w:rPr>
            </w:r>
          </w:p>
          <w:p w:rsidR="00000000" w:rsidDel="00000000" w:rsidP="00000000" w:rsidRDefault="00000000" w:rsidRPr="00000000" w14:paraId="000000B3">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sz w:val="18"/>
                <w:szCs w:val="18"/>
                <w:rtl w:val="0"/>
              </w:rPr>
              <w:t xml:space="preserve"> Je donne le rôle et le nom du récepteur cité dans l'exercice, ainsi que 2 autres exemples de récepteur.</w:t>
            </w:r>
            <w:r w:rsidDel="00000000" w:rsidR="00000000" w:rsidRPr="00000000">
              <w:rPr>
                <w:rtl w:val="0"/>
              </w:rPr>
            </w:r>
          </w:p>
          <w:p w:rsidR="00000000" w:rsidDel="00000000" w:rsidP="00000000" w:rsidRDefault="00000000" w:rsidRPr="00000000" w14:paraId="000000B4">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sz w:val="18"/>
                <w:szCs w:val="18"/>
                <w:rtl w:val="0"/>
              </w:rPr>
              <w:t xml:space="preserve">J’explique comment est appelé l’ensemble cerveau et moelle épinière. </w:t>
            </w:r>
            <w:r w:rsidDel="00000000" w:rsidR="00000000" w:rsidRPr="00000000">
              <w:rPr>
                <w:rtl w:val="0"/>
              </w:rPr>
            </w:r>
          </w:p>
          <w:p w:rsidR="00000000" w:rsidDel="00000000" w:rsidP="00000000" w:rsidRDefault="00000000" w:rsidRPr="00000000" w14:paraId="000000B5">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sz w:val="18"/>
                <w:szCs w:val="18"/>
                <w:rtl w:val="0"/>
              </w:rPr>
              <w:t xml:space="preserve">J'</w:t>
            </w:r>
            <w:r w:rsidDel="00000000" w:rsidR="00000000" w:rsidRPr="00000000">
              <w:rPr>
                <w:rFonts w:ascii="Arial" w:cs="Arial" w:eastAsia="Arial" w:hAnsi="Arial"/>
                <w:b w:val="1"/>
                <w:i w:val="1"/>
                <w:sz w:val="18"/>
                <w:szCs w:val="18"/>
                <w:rtl w:val="0"/>
              </w:rPr>
              <w:t xml:space="preserve">explique ce qu'est un effecteur. </w:t>
            </w:r>
            <w:r w:rsidDel="00000000" w:rsidR="00000000" w:rsidRPr="00000000">
              <w:rPr>
                <w:rtl w:val="0"/>
              </w:rPr>
            </w:r>
          </w:p>
          <w:p w:rsidR="00000000" w:rsidDel="00000000" w:rsidP="00000000" w:rsidRDefault="00000000" w:rsidRPr="00000000" w14:paraId="000000B6">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i w:val="1"/>
                <w:sz w:val="18"/>
                <w:szCs w:val="18"/>
                <w:rtl w:val="0"/>
              </w:rPr>
              <w:t xml:space="preserve">Je cite l'</w:t>
            </w:r>
            <w:r w:rsidDel="00000000" w:rsidR="00000000" w:rsidRPr="00000000">
              <w:rPr>
                <w:rFonts w:ascii="Arial" w:cs="Arial" w:eastAsia="Arial" w:hAnsi="Arial"/>
                <w:b w:val="1"/>
                <w:sz w:val="18"/>
                <w:szCs w:val="18"/>
                <w:rtl w:val="0"/>
              </w:rPr>
              <w:t xml:space="preserve">effecteur concerné dans l'exercice.</w:t>
            </w:r>
            <w:r w:rsidDel="00000000" w:rsidR="00000000" w:rsidRPr="00000000">
              <w:rPr>
                <w:rtl w:val="0"/>
              </w:rPr>
            </w:r>
          </w:p>
          <w:p w:rsidR="00000000" w:rsidDel="00000000" w:rsidP="00000000" w:rsidRDefault="00000000" w:rsidRPr="00000000" w14:paraId="000000B7">
            <w:pPr>
              <w:numPr>
                <w:ilvl w:val="0"/>
                <w:numId w:val="2"/>
              </w:numPr>
              <w:ind w:left="567" w:hanging="360"/>
              <w:jc w:val="both"/>
              <w:rPr>
                <w:rFonts w:ascii="Arial" w:cs="Arial" w:eastAsia="Arial" w:hAnsi="Arial"/>
                <w:b w:val="1"/>
              </w:rPr>
            </w:pPr>
            <w:r w:rsidDel="00000000" w:rsidR="00000000" w:rsidRPr="00000000">
              <w:rPr>
                <w:rFonts w:ascii="Arial" w:cs="Arial" w:eastAsia="Arial" w:hAnsi="Arial"/>
                <w:b w:val="1"/>
                <w:sz w:val="18"/>
                <w:szCs w:val="18"/>
                <w:rtl w:val="0"/>
              </w:rPr>
              <w:t xml:space="preserve">J’explique ce qu’est un</w:t>
            </w:r>
            <w:r w:rsidDel="00000000" w:rsidR="00000000" w:rsidRPr="00000000">
              <w:rPr>
                <w:rFonts w:ascii="Arial" w:cs="Arial" w:eastAsia="Arial" w:hAnsi="Arial"/>
                <w:b w:val="1"/>
                <w:i w:val="1"/>
                <w:sz w:val="18"/>
                <w:szCs w:val="18"/>
                <w:rtl w:val="0"/>
              </w:rPr>
              <w:t xml:space="preserve"> </w:t>
            </w:r>
            <w:r w:rsidDel="00000000" w:rsidR="00000000" w:rsidRPr="00000000">
              <w:rPr>
                <w:rFonts w:ascii="Arial" w:cs="Arial" w:eastAsia="Arial" w:hAnsi="Arial"/>
                <w:b w:val="1"/>
                <w:sz w:val="18"/>
                <w:szCs w:val="18"/>
                <w:rtl w:val="0"/>
              </w:rPr>
              <w:t xml:space="preserve">stimulus.</w:t>
            </w:r>
            <w:r w:rsidDel="00000000" w:rsidR="00000000" w:rsidRPr="00000000">
              <w:rPr>
                <w:rtl w:val="0"/>
              </w:rPr>
            </w:r>
          </w:p>
        </w:tc>
      </w:tr>
      <w:tr>
        <w:trPr>
          <w:trHeight w:val="4531" w:hRule="atLeast"/>
        </w:trPr>
        <w:tc>
          <w:tcPr/>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pBdr>
              <w:shd w:fill="d9d9d9" w:val="clear"/>
              <w:rPr>
                <w:rFonts w:ascii="Arial" w:cs="Arial" w:eastAsia="Arial" w:hAnsi="Arial"/>
                <w:b w:val="1"/>
              </w:rPr>
            </w:pPr>
            <w:r w:rsidDel="00000000" w:rsidR="00000000" w:rsidRPr="00000000">
              <w:rPr>
                <w:rFonts w:ascii="Arial" w:cs="Arial" w:eastAsia="Arial" w:hAnsi="Arial"/>
                <w:b w:val="1"/>
                <w:rtl w:val="0"/>
              </w:rPr>
              <w:t xml:space="preserve">EXERCICE 2 </w:t>
            </w:r>
          </w:p>
          <w:p w:rsidR="00000000" w:rsidDel="00000000" w:rsidP="00000000" w:rsidRDefault="00000000" w:rsidRPr="00000000" w14:paraId="000000B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Je recopie et je complète le schéma ci-dessous en considérant que le passant aveugle correspond aux cases « A » et que le passant voyant correspond aux cases « B ».</w:t>
            </w:r>
            <w:r w:rsidDel="00000000" w:rsidR="00000000" w:rsidRPr="00000000">
              <w:drawing>
                <wp:anchor allowOverlap="1" behindDoc="0" distB="0" distT="0" distL="114935" distR="114935" hidden="0" layoutInCell="1" locked="0" relativeHeight="0" simplePos="0">
                  <wp:simplePos x="0" y="0"/>
                  <wp:positionH relativeFrom="column">
                    <wp:posOffset>40006</wp:posOffset>
                  </wp:positionH>
                  <wp:positionV relativeFrom="paragraph">
                    <wp:posOffset>321945</wp:posOffset>
                  </wp:positionV>
                  <wp:extent cx="3019425" cy="2162175"/>
                  <wp:effectExtent b="0" l="0" r="0" t="0"/>
                  <wp:wrapSquare wrapText="bothSides" distB="0" distT="0" distL="114935" distR="114935"/>
                  <wp:docPr id="4" name="image1.png"/>
                  <a:graphic>
                    <a:graphicData uri="http://schemas.openxmlformats.org/drawingml/2006/picture">
                      <pic:pic>
                        <pic:nvPicPr>
                          <pic:cNvPr id="0" name="image1.png"/>
                          <pic:cNvPicPr preferRelativeResize="0"/>
                        </pic:nvPicPr>
                        <pic:blipFill>
                          <a:blip r:embed="rId15"/>
                          <a:srcRect b="0" l="2130" r="0" t="0"/>
                          <a:stretch>
                            <a:fillRect/>
                          </a:stretch>
                        </pic:blipFill>
                        <pic:spPr>
                          <a:xfrm>
                            <a:off x="0" y="0"/>
                            <a:ext cx="3019425" cy="2162175"/>
                          </a:xfrm>
                          <a:prstGeom prst="rect"/>
                          <a:ln/>
                        </pic:spPr>
                      </pic:pic>
                    </a:graphicData>
                  </a:graphic>
                </wp:anchor>
              </w:drawing>
            </w:r>
          </w:p>
          <w:p w:rsidR="00000000" w:rsidDel="00000000" w:rsidP="00000000" w:rsidRDefault="00000000" w:rsidRPr="00000000" w14:paraId="000000BA">
            <w:pPr>
              <w:ind w:left="360"/>
              <w:rPr>
                <w:b w:val="1"/>
                <w:sz w:val="24"/>
                <w:szCs w:val="24"/>
                <w:u w:val="single"/>
              </w:rPr>
            </w:pPr>
            <w:r w:rsidDel="00000000" w:rsidR="00000000" w:rsidRPr="00000000">
              <w:rPr>
                <w:rFonts w:ascii="Arial" w:cs="Arial" w:eastAsia="Arial" w:hAnsi="Arial"/>
                <w:b w:val="1"/>
                <w:sz w:val="18"/>
                <w:szCs w:val="18"/>
              </w:rPr>
              <w:drawing>
                <wp:inline distB="0" distT="0" distL="0" distR="0">
                  <wp:extent cx="3095625" cy="2105025"/>
                  <wp:effectExtent b="0" l="0" r="0" t="0"/>
                  <wp:docPr id="6" name="image8.png"/>
                  <a:graphic>
                    <a:graphicData uri="http://schemas.openxmlformats.org/drawingml/2006/picture">
                      <pic:pic>
                        <pic:nvPicPr>
                          <pic:cNvPr id="0" name="image8.png"/>
                          <pic:cNvPicPr preferRelativeResize="0"/>
                        </pic:nvPicPr>
                        <pic:blipFill>
                          <a:blip r:embed="rId16"/>
                          <a:srcRect b="15372" l="37218" r="20963" t="29295"/>
                          <a:stretch>
                            <a:fillRect/>
                          </a:stretch>
                        </pic:blipFill>
                        <pic:spPr>
                          <a:xfrm>
                            <a:off x="0" y="0"/>
                            <a:ext cx="30956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b w:val="1"/>
                <w:sz w:val="24"/>
                <w:szCs w:val="24"/>
                <w:u w:val="single"/>
              </w:rPr>
            </w:pPr>
            <w:r w:rsidDel="00000000" w:rsidR="00000000" w:rsidRPr="00000000">
              <w:rPr>
                <w:rtl w:val="0"/>
              </w:rPr>
            </w:r>
          </w:p>
        </w:tc>
      </w:tr>
    </w:tbl>
    <w:p w:rsidR="00000000" w:rsidDel="00000000" w:rsidP="00000000" w:rsidRDefault="00000000" w:rsidRPr="00000000" w14:paraId="000000B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D">
      <w:pPr>
        <w:spacing w:after="0" w:lineRule="auto"/>
        <w:rPr>
          <w:b w:val="1"/>
          <w:sz w:val="24"/>
          <w:szCs w:val="24"/>
          <w:u w:val="single"/>
        </w:rPr>
      </w:pPr>
      <w:r w:rsidDel="00000000" w:rsidR="00000000" w:rsidRPr="00000000">
        <w:rPr>
          <w:rtl w:val="0"/>
        </w:rPr>
      </w:r>
    </w:p>
    <w:tbl>
      <w:tblPr>
        <w:tblStyle w:val="Table8"/>
        <w:tblW w:w="1062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8"/>
        <w:tblGridChange w:id="0">
          <w:tblGrid>
            <w:gridCol w:w="10628"/>
          </w:tblGrid>
        </w:tblGridChange>
      </w:tblGrid>
      <w:tr>
        <w:trPr>
          <w:trHeight w:val="5416" w:hRule="atLeast"/>
        </w:trPr>
        <w:tc>
          <w:tcPr/>
          <w:p w:rsidR="00000000" w:rsidDel="00000000" w:rsidP="00000000" w:rsidRDefault="00000000" w:rsidRPr="00000000" w14:paraId="000000BE">
            <w:pPr>
              <w:pBdr>
                <w:top w:color="000000" w:space="1" w:sz="4" w:val="single"/>
                <w:left w:color="000000" w:space="1" w:sz="4" w:val="single"/>
                <w:bottom w:color="000000" w:space="1" w:sz="4" w:val="single"/>
                <w:right w:color="000000" w:space="1" w:sz="4" w:val="single"/>
                <w:between w:color="000000" w:space="1" w:sz="4" w:val="single"/>
              </w:pBdr>
              <w:shd w:fill="dbe5f1" w:val="clea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EXERCICE 1 : Etude de lésions cérébrales</w:t>
            </w:r>
          </w:p>
          <w:tbl>
            <w:tblPr>
              <w:tblStyle w:val="Table9"/>
              <w:tblW w:w="9493.0" w:type="dxa"/>
              <w:jc w:val="left"/>
              <w:tblLayout w:type="fixed"/>
              <w:tblLook w:val="0400"/>
            </w:tblPr>
            <w:tblGrid>
              <w:gridCol w:w="4829"/>
              <w:gridCol w:w="4664"/>
              <w:tblGridChange w:id="0">
                <w:tblGrid>
                  <w:gridCol w:w="4829"/>
                  <w:gridCol w:w="4664"/>
                </w:tblGrid>
              </w:tblGridChange>
            </w:tblGrid>
            <w:t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La destruction d’une partie du cerveau par une tumeur ou par un accident vasculaire cérébral (la formation d’un caillot dans une artériole qui entraîne la mort d’une zone du cerveau) provoque, selon la localisation de la lésion, des troubles de la perception ou des troubles de la motricité plus ou moins importants. Voici deux exemples :</w:t>
                  </w:r>
                </w:p>
              </w:tc>
            </w:tr>
            <w:tr>
              <w:tc>
                <w:tcPr>
                  <w:tcBorders>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Pr>
                    <w:drawing>
                      <wp:inline distB="0" distT="0" distL="0" distR="0">
                        <wp:extent cx="1581150" cy="1095375"/>
                        <wp:effectExtent b="0" l="0" r="0" t="0"/>
                        <wp:docPr id="1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581150" cy="1095375"/>
                                </a:xfrm>
                                <a:prstGeom prst="rect"/>
                                <a:ln/>
                              </pic:spPr>
                            </pic:pic>
                          </a:graphicData>
                        </a:graphic>
                      </wp:inline>
                    </w:drawing>
                  </w: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Pr>
                    <w:drawing>
                      <wp:inline distB="0" distT="0" distL="0" distR="0">
                        <wp:extent cx="1581150" cy="1066800"/>
                        <wp:effectExtent b="0" l="0" r="0" t="0"/>
                        <wp:docPr id="8"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581150" cy="1066800"/>
                                </a:xfrm>
                                <a:prstGeom prst="rect"/>
                                <a:ln/>
                              </pic:spPr>
                            </pic:pic>
                          </a:graphicData>
                        </a:graphic>
                      </wp:inline>
                    </w:drawing>
                  </w:r>
                  <w:r w:rsidDel="00000000" w:rsidR="00000000" w:rsidRPr="00000000">
                    <w:rPr>
                      <w:rtl w:val="0"/>
                    </w:rPr>
                  </w:r>
                </w:p>
              </w:tc>
            </w:tr>
            <w:tr>
              <w:tc>
                <w:tcPr>
                  <w:tcBorders>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La destruction de cette zone sur l’hémisphère  gauche supprime totalement la sensibilité tactile de la main droite. Si la lésion se situe sur l’hémisphère droit, il y a perte de la sensibilité tactile de la main gauche</w:t>
                  </w:r>
                </w:p>
              </w:tc>
              <w:tc>
                <w:tcPr>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La destruction de cette zone sur les deux hémisphères entraîne une cécité (perte de la vision) complète.</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Une lésion partielle entraîne l’impossibilité  de voir dans une certaine  région du champ  visuel.</w:t>
                  </w:r>
                </w:p>
              </w:tc>
            </w:tr>
          </w:tbl>
          <w:p w:rsidR="00000000" w:rsidDel="00000000" w:rsidP="00000000" w:rsidRDefault="00000000" w:rsidRPr="00000000" w14:paraId="000000C6">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Document 1 : Des données cliniques</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singl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A l’aide des documents, je réponds aux questions suivantes :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1- Je dis ce qu’est une lésion cérébrale.</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2- Je donne les conséquences d'une lésion.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3- Je dis ce que ces lésions permettent de mettre en évidence.</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4- Je dis ce qu’est la perception</w:t>
            </w:r>
          </w:p>
          <w:p w:rsidR="00000000" w:rsidDel="00000000" w:rsidP="00000000" w:rsidRDefault="00000000" w:rsidRPr="00000000" w14:paraId="000000CC">
            <w:pPr>
              <w:rPr>
                <w:b w:val="1"/>
                <w:sz w:val="24"/>
                <w:szCs w:val="24"/>
                <w:u w:val="single"/>
              </w:rPr>
            </w:pPr>
            <w:r w:rsidDel="00000000" w:rsidR="00000000" w:rsidRPr="00000000">
              <w:rPr>
                <w:rtl w:val="0"/>
              </w:rPr>
            </w:r>
          </w:p>
        </w:tc>
      </w:tr>
    </w:tbl>
    <w:p w:rsidR="00000000" w:rsidDel="00000000" w:rsidP="00000000" w:rsidRDefault="00000000" w:rsidRPr="00000000" w14:paraId="000000CD">
      <w:pPr>
        <w:spacing w:after="0" w:lineRule="auto"/>
        <w:rPr>
          <w:rFonts w:ascii="Arial" w:cs="Arial" w:eastAsia="Arial" w:hAnsi="Arial"/>
          <w:b w:val="1"/>
          <w:i w:val="1"/>
          <w:sz w:val="18"/>
          <w:szCs w:val="18"/>
        </w:rPr>
      </w:pPr>
      <w:r w:rsidDel="00000000" w:rsidR="00000000" w:rsidRPr="00000000">
        <w:rPr>
          <w:rtl w:val="0"/>
        </w:rPr>
      </w:r>
    </w:p>
    <w:tbl>
      <w:tblPr>
        <w:tblStyle w:val="Table10"/>
        <w:tblW w:w="10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12"/>
        <w:tblGridChange w:id="0">
          <w:tblGrid>
            <w:gridCol w:w="10912"/>
          </w:tblGrid>
        </w:tblGridChange>
      </w:tblGrid>
      <w:tr>
        <w:tc>
          <w:tcPr/>
          <w:p w:rsidR="00000000" w:rsidDel="00000000" w:rsidP="00000000" w:rsidRDefault="00000000" w:rsidRPr="00000000" w14:paraId="000000CE">
            <w:pPr>
              <w:pBdr>
                <w:top w:color="000000" w:space="1" w:sz="4" w:val="single"/>
                <w:left w:color="000000" w:space="4" w:sz="4" w:val="single"/>
                <w:bottom w:color="000000" w:space="1" w:sz="4" w:val="single"/>
                <w:right w:color="000000" w:space="4" w:sz="4" w:val="single"/>
              </w:pBdr>
              <w:shd w:fill="dbe5f1" w:val="clear"/>
              <w:spacing w:after="0" w:lineRule="auto"/>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EXERCICE 2 : Transmission des messages entre neurones</w:t>
            </w:r>
            <w:r w:rsidDel="00000000" w:rsidR="00000000" w:rsidRPr="00000000">
              <w:pict>
                <v:shape id="_x0000_s1040" style="position:absolute;left:0;text-align:left;margin-left:13.2pt;margin-top:14.55pt;width:173.2pt;height:132.2pt;z-index:-251642880;mso-position-horizontal:absolute;mso-position-vertical:absolute;mso-position-horizontal-relative:margin;mso-position-vertical-relative:text;" wrapcoords="-94 -124 -94 21600 21694 21600 21694 -124 -94 -124" stroked="t" type="#_x0000_t75">
                  <v:imagedata cropbottom="8757f" croptop="2373f" r:id="rId1" o:title="synapse"/>
                  <w10:wrap type="tight"/>
                </v:shape>
              </w:pict>
            </w:r>
            <w:r w:rsidDel="00000000" w:rsidR="00000000" w:rsidRPr="00000000">
              <w:pict>
                <v:shape id="_x0000_s1041" style="position:absolute;left:0;text-align:left;margin-left:258.75pt;margin-top:14.55pt;width:141.75pt;height:132.2pt;z-index:-251645952;mso-position-horizontal:absolute;mso-position-vertical:absolute;mso-position-horizontal-relative:margin;mso-position-vertical-relative:text;" wrapcoords="-101 0 -101 21491 21600 21491 21600 0 -101 0" filled="t" type="#_x0000_t75">
                  <v:fill angle="180" color2="black"/>
                  <v:imagedata blacklevel="6554f" r:id="rId2" o:title=""/>
                  <w10:wrap type="tight"/>
                </v:shape>
              </w:pict>
            </w:r>
            <w:r w:rsidDel="00000000" w:rsidR="00000000" w:rsidRPr="00000000">
              <w:pict>
                <v:shape id="_x0000_s1043" style="position:absolute;left:0;text-align:left;margin-left:402.6pt;margin-top:19.65pt;width:69.45pt;height:19.2pt;z-index:251671552;mso-position-horizontal:absolute;mso-position-vertical:absolute;mso-position-horizontal-relative:margin;mso-position-vertical-relative:text;" stroked="f" type="#_x0000_t202">
                  <v:fill angle="180" opacity="0"/>
                  <v:textbox style="mso-next-textbox:#_x0000_s1043">
                    <w:txbxContent>
                      <w:p w:rsidR="00977631" w:rsidDel="00000000" w:rsidP="003B4B9E" w:rsidRDefault="00977631" w:rsidRPr="003B4B9E">
                        <w:pPr>
                          <w:rPr>
                            <w:color w:val="0070c0"/>
                          </w:rPr>
                        </w:pPr>
                        <w:r w:rsidDel="00000000" w:rsidR="00000000" w:rsidRPr="003B4B9E">
                          <w:rPr>
                            <w:color w:val="0070c0"/>
                          </w:rPr>
                          <w:t xml:space="preserve">Document </w:t>
                        </w:r>
                        <w:r w:rsidDel="00000000" w:rsidR="00000000" w:rsidRPr="00000000">
                          <w:rPr>
                            <w:color w:val="0070c0"/>
                          </w:rPr>
                          <w:t>2</w:t>
                        </w:r>
                      </w:p>
                    </w:txbxContent>
                  </v:textbox>
                </v:shape>
              </w:pict>
            </w:r>
            <w:r w:rsidDel="00000000" w:rsidR="00000000" w:rsidRPr="00000000">
              <w:pict>
                <v:shape id="_x0000_s1042" style="position:absolute;left:0;text-align:left;margin-left:191.1pt;margin-top:19.65pt;width:75.75pt;height:23.4pt;z-index:251672576;mso-position-horizontal:absolute;mso-position-vertical:absolute;mso-position-horizontal-relative:margin;mso-position-vertical-relative:text;" stroked="f" type="#_x0000_t202">
                  <v:fill angle="180" opacity="0"/>
                  <v:textbox style="mso-next-textbox:#_x0000_s1042">
                    <w:txbxContent>
                      <w:p w:rsidR="00977631" w:rsidDel="00000000" w:rsidP="00000000" w:rsidRDefault="00977631" w:rsidRPr="003B4B9E">
                        <w:pPr>
                          <w:rPr>
                            <w:color w:val="0070c0"/>
                          </w:rPr>
                        </w:pPr>
                        <w:r w:rsidDel="00000000" w:rsidR="00000000" w:rsidRPr="003B4B9E">
                          <w:rPr>
                            <w:color w:val="0070c0"/>
                          </w:rPr>
                          <w:t>Document 1</w:t>
                        </w:r>
                      </w:p>
                    </w:txbxContent>
                  </v:textbox>
                </v:shape>
              </w:pict>
            </w:r>
          </w:p>
          <w:p w:rsidR="00000000" w:rsidDel="00000000" w:rsidP="00000000" w:rsidRDefault="00000000" w:rsidRPr="00000000" w14:paraId="000000CF">
            <w:pPr>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0">
            <w:pPr>
              <w:rPr>
                <w:rFonts w:ascii="Arial" w:cs="Arial" w:eastAsia="Arial" w:hAnsi="Arial"/>
                <w:b w:val="1"/>
                <w:sz w:val="18"/>
                <w:szCs w:val="18"/>
              </w:rPr>
            </w:pPr>
            <w:r w:rsidDel="00000000" w:rsidR="00000000" w:rsidRPr="00000000">
              <w:rPr>
                <w:rtl w:val="0"/>
              </w:rPr>
            </w:r>
          </w:p>
        </w:tc>
      </w:tr>
      <w:tr>
        <w:tc>
          <w:tcPr/>
          <w:p w:rsidR="00000000" w:rsidDel="00000000" w:rsidP="00000000" w:rsidRDefault="00000000" w:rsidRPr="00000000" w14:paraId="000000D1">
            <w:pPr>
              <w:pBdr>
                <w:top w:color="000000" w:space="1" w:sz="4" w:val="single"/>
                <w:left w:color="000000" w:space="4" w:sz="4" w:val="single"/>
                <w:bottom w:color="000000" w:space="1" w:sz="4" w:val="single"/>
                <w:right w:color="000000" w:space="4" w:sz="4" w:val="single"/>
              </w:pBdr>
              <w:shd w:fill="dbe5f1" w:val="clear"/>
              <w:rPr>
                <w:rFonts w:ascii="Arial" w:cs="Arial" w:eastAsia="Arial" w:hAnsi="Arial"/>
                <w:b w:val="1"/>
                <w:sz w:val="18"/>
                <w:szCs w:val="18"/>
                <w:u w:val="single"/>
              </w:rPr>
            </w:pPr>
            <w:r w:rsidDel="00000000" w:rsidR="00000000" w:rsidRPr="00000000">
              <w:rPr>
                <w:rtl w:val="0"/>
              </w:rPr>
            </w:r>
          </w:p>
        </w:tc>
      </w:tr>
      <w:tr>
        <w:tc>
          <w:tcPr/>
          <w:p w:rsidR="00000000" w:rsidDel="00000000" w:rsidP="00000000" w:rsidRDefault="00000000" w:rsidRPr="00000000" w14:paraId="000000D2">
            <w:pPr>
              <w:spacing w:after="0" w:lineRule="auto"/>
              <w:rPr>
                <w:rFonts w:ascii="Arial" w:cs="Arial" w:eastAsia="Arial" w:hAnsi="Arial"/>
                <w:b w:val="1"/>
              </w:rPr>
            </w:pPr>
            <w:r w:rsidDel="00000000" w:rsidR="00000000" w:rsidRPr="00000000">
              <w:rPr>
                <w:rFonts w:ascii="Arial" w:cs="Arial" w:eastAsia="Arial" w:hAnsi="Arial"/>
                <w:b w:val="1"/>
                <w:u w:val="single"/>
                <w:rtl w:val="0"/>
              </w:rPr>
              <w:t xml:space="preserve">Document 1</w:t>
            </w:r>
            <w:r w:rsidDel="00000000" w:rsidR="00000000" w:rsidRPr="00000000">
              <w:rPr>
                <w:rFonts w:ascii="Arial" w:cs="Arial" w:eastAsia="Arial" w:hAnsi="Arial"/>
                <w:b w:val="1"/>
                <w:rtl w:val="0"/>
              </w:rPr>
              <w:t xml:space="preserve"> :</w:t>
            </w:r>
          </w:p>
          <w:p w:rsidR="00000000" w:rsidDel="00000000" w:rsidP="00000000" w:rsidRDefault="00000000" w:rsidRPr="00000000" w14:paraId="000000D3">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Je légende (chiffre de 1 à 8) et donne un titre.         </w:t>
            </w:r>
          </w:p>
          <w:p w:rsidR="00000000" w:rsidDel="00000000" w:rsidP="00000000" w:rsidRDefault="00000000" w:rsidRPr="00000000" w14:paraId="000000D4">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Je trace à l'aide d'une flèche verte le trajet du message nerveux sur l’illustration 1 ci-dessus. </w:t>
            </w:r>
          </w:p>
          <w:p w:rsidR="00000000" w:rsidDel="00000000" w:rsidP="00000000" w:rsidRDefault="00000000" w:rsidRPr="00000000" w14:paraId="000000D5">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J'explique par un texte court comment se fait la communication des messages entre 2 neurones.</w:t>
            </w:r>
          </w:p>
          <w:p w:rsidR="00000000" w:rsidDel="00000000" w:rsidP="00000000" w:rsidRDefault="00000000" w:rsidRPr="00000000" w14:paraId="000000D6">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 Je cite le nom des cellules qui constituent le cerveau et la moelle épinière.</w:t>
            </w:r>
          </w:p>
          <w:p w:rsidR="00000000" w:rsidDel="00000000" w:rsidP="00000000" w:rsidRDefault="00000000" w:rsidRPr="00000000" w14:paraId="000000D7">
            <w:pPr>
              <w:tabs>
                <w:tab w:val="left" w:pos="284"/>
              </w:tabs>
              <w:spacing w:after="0" w:lineRule="auto"/>
              <w:rPr>
                <w:rFonts w:ascii="Arial" w:cs="Arial" w:eastAsia="Arial" w:hAnsi="Arial"/>
                <w:b w:val="1"/>
              </w:rPr>
            </w:pPr>
            <w:r w:rsidDel="00000000" w:rsidR="00000000" w:rsidRPr="00000000">
              <w:rPr>
                <w:rFonts w:ascii="Arial" w:cs="Arial" w:eastAsia="Arial" w:hAnsi="Arial"/>
                <w:b w:val="1"/>
                <w:u w:val="single"/>
                <w:rtl w:val="0"/>
              </w:rPr>
              <w:t xml:space="preserve">Document 2</w:t>
            </w:r>
            <w:r w:rsidDel="00000000" w:rsidR="00000000" w:rsidRPr="00000000">
              <w:rPr>
                <w:rFonts w:ascii="Arial" w:cs="Arial" w:eastAsia="Arial" w:hAnsi="Arial"/>
                <w:b w:val="1"/>
                <w:rtl w:val="0"/>
              </w:rPr>
              <w:t xml:space="preserve"> :</w:t>
            </w:r>
          </w:p>
          <w:p w:rsidR="00000000" w:rsidDel="00000000" w:rsidP="00000000" w:rsidRDefault="00000000" w:rsidRPr="00000000" w14:paraId="000000D8">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Je légende le document 2 (numéro 1, 2 et titre du document). </w:t>
            </w:r>
          </w:p>
          <w:p w:rsidR="00000000" w:rsidDel="00000000" w:rsidP="00000000" w:rsidRDefault="00000000" w:rsidRPr="00000000" w14:paraId="000000D9">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J'indique quelle partie des cellules nerveuses je trouve dans le numéro 1</w:t>
            </w:r>
          </w:p>
          <w:p w:rsidR="00000000" w:rsidDel="00000000" w:rsidP="00000000" w:rsidRDefault="00000000" w:rsidRPr="00000000" w14:paraId="000000DA">
            <w:pPr>
              <w:numPr>
                <w:ilvl w:val="0"/>
                <w:numId w:val="3"/>
              </w:numPr>
              <w:tabs>
                <w:tab w:val="left" w:pos="284"/>
              </w:tabs>
              <w:spacing w:after="0" w:lineRule="auto"/>
              <w:ind w:left="0" w:firstLine="0"/>
              <w:rPr>
                <w:rFonts w:ascii="Arial" w:cs="Arial" w:eastAsia="Arial" w:hAnsi="Arial"/>
              </w:rPr>
            </w:pPr>
            <w:r w:rsidDel="00000000" w:rsidR="00000000" w:rsidRPr="00000000">
              <w:rPr>
                <w:rFonts w:ascii="Arial" w:cs="Arial" w:eastAsia="Arial" w:hAnsi="Arial"/>
                <w:b w:val="1"/>
                <w:rtl w:val="0"/>
              </w:rPr>
              <w:t xml:space="preserve">J'indique quelle partie des cellules nerveuses je trouve dans le numéro 2</w:t>
            </w:r>
          </w:p>
          <w:p w:rsidR="00000000" w:rsidDel="00000000" w:rsidP="00000000" w:rsidRDefault="00000000" w:rsidRPr="00000000" w14:paraId="000000DB">
            <w:pPr>
              <w:numPr>
                <w:ilvl w:val="0"/>
                <w:numId w:val="3"/>
              </w:numPr>
              <w:tabs>
                <w:tab w:val="left" w:pos="284"/>
              </w:tabs>
              <w:ind w:left="0" w:firstLine="0"/>
              <w:rPr>
                <w:rFonts w:ascii="Arial" w:cs="Arial" w:eastAsia="Arial" w:hAnsi="Arial"/>
              </w:rPr>
            </w:pPr>
            <w:r w:rsidDel="00000000" w:rsidR="00000000" w:rsidRPr="00000000">
              <w:rPr>
                <w:rFonts w:ascii="Arial" w:cs="Arial" w:eastAsia="Arial" w:hAnsi="Arial"/>
                <w:b w:val="1"/>
                <w:rtl w:val="0"/>
              </w:rPr>
              <w:t xml:space="preserve">J’explique ce qu’est un nerf.                                                                                         </w:t>
            </w:r>
            <w:r w:rsidDel="00000000" w:rsidR="00000000" w:rsidRPr="00000000">
              <w:rPr>
                <w:rtl w:val="0"/>
              </w:rPr>
            </w:r>
          </w:p>
        </w:tc>
      </w:tr>
    </w:tbl>
    <w:p w:rsidR="00000000" w:rsidDel="00000000" w:rsidP="00000000" w:rsidRDefault="00000000" w:rsidRPr="00000000" w14:paraId="000000DC">
      <w:pPr>
        <w:spacing w:after="0" w:lineRule="auto"/>
        <w:rPr>
          <w:rFonts w:ascii="Arial" w:cs="Arial" w:eastAsia="Arial" w:hAnsi="Arial"/>
          <w:b w:val="1"/>
          <w:i w:val="1"/>
          <w:sz w:val="18"/>
          <w:szCs w:val="18"/>
        </w:rPr>
      </w:pPr>
      <w:r w:rsidDel="00000000" w:rsidR="00000000" w:rsidRPr="00000000">
        <w:rPr>
          <w:rtl w:val="0"/>
        </w:rPr>
      </w:r>
    </w:p>
    <w:sectPr>
      <w:pgSz w:h="16838" w:w="11906"/>
      <w:pgMar w:bottom="567" w:top="567" w:left="567"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sz w:val="18"/>
        <w:szCs w:val="18"/>
      </w:rPr>
    </w:lvl>
    <w:lvl w:ilvl="1">
      <w:start w:val="1"/>
      <w:numFmt w:val="bullet"/>
      <w:lvlText w:val="−"/>
      <w:lvlJc w:val="left"/>
      <w:pPr>
        <w:ind w:left="720" w:hanging="360"/>
      </w:pPr>
      <w:rPr>
        <w:rFonts w:ascii="Noto Sans Symbols" w:cs="Noto Sans Symbols" w:eastAsia="Noto Sans Symbols" w:hAnsi="Noto Sans Symbols"/>
        <w:sz w:val="18"/>
        <w:szCs w:val="18"/>
      </w:rPr>
    </w:lvl>
    <w:lvl w:ilvl="2">
      <w:start w:val="1"/>
      <w:numFmt w:val="bullet"/>
      <w:lvlText w:val="−"/>
      <w:lvlJc w:val="left"/>
      <w:pPr>
        <w:ind w:left="1080" w:hanging="360"/>
      </w:pPr>
      <w:rPr>
        <w:rFonts w:ascii="Noto Sans Symbols" w:cs="Noto Sans Symbols" w:eastAsia="Noto Sans Symbols" w:hAnsi="Noto Sans Symbols"/>
        <w:sz w:val="18"/>
        <w:szCs w:val="18"/>
      </w:rPr>
    </w:lvl>
    <w:lvl w:ilvl="3">
      <w:start w:val="1"/>
      <w:numFmt w:val="bullet"/>
      <w:lvlText w:val="−"/>
      <w:lvlJc w:val="left"/>
      <w:pPr>
        <w:ind w:left="1440" w:hanging="360"/>
      </w:pPr>
      <w:rPr>
        <w:rFonts w:ascii="Noto Sans Symbols" w:cs="Noto Sans Symbols" w:eastAsia="Noto Sans Symbols" w:hAnsi="Noto Sans Symbols"/>
        <w:sz w:val="18"/>
        <w:szCs w:val="18"/>
      </w:rPr>
    </w:lvl>
    <w:lvl w:ilvl="4">
      <w:start w:val="1"/>
      <w:numFmt w:val="bullet"/>
      <w:lvlText w:val="−"/>
      <w:lvlJc w:val="left"/>
      <w:pPr>
        <w:ind w:left="1800" w:hanging="360"/>
      </w:pPr>
      <w:rPr>
        <w:rFonts w:ascii="Noto Sans Symbols" w:cs="Noto Sans Symbols" w:eastAsia="Noto Sans Symbols" w:hAnsi="Noto Sans Symbols"/>
        <w:sz w:val="18"/>
        <w:szCs w:val="18"/>
      </w:rPr>
    </w:lvl>
    <w:lvl w:ilvl="5">
      <w:start w:val="1"/>
      <w:numFmt w:val="bullet"/>
      <w:lvlText w:val="−"/>
      <w:lvlJc w:val="left"/>
      <w:pPr>
        <w:ind w:left="2160" w:hanging="360"/>
      </w:pPr>
      <w:rPr>
        <w:rFonts w:ascii="Noto Sans Symbols" w:cs="Noto Sans Symbols" w:eastAsia="Noto Sans Symbols" w:hAnsi="Noto Sans Symbols"/>
        <w:sz w:val="18"/>
        <w:szCs w:val="18"/>
      </w:rPr>
    </w:lvl>
    <w:lvl w:ilvl="6">
      <w:start w:val="1"/>
      <w:numFmt w:val="bullet"/>
      <w:lvlText w:val="−"/>
      <w:lvlJc w:val="left"/>
      <w:pPr>
        <w:ind w:left="2520" w:hanging="360"/>
      </w:pPr>
      <w:rPr>
        <w:rFonts w:ascii="Noto Sans Symbols" w:cs="Noto Sans Symbols" w:eastAsia="Noto Sans Symbols" w:hAnsi="Noto Sans Symbols"/>
        <w:sz w:val="18"/>
        <w:szCs w:val="18"/>
      </w:rPr>
    </w:lvl>
    <w:lvl w:ilvl="7">
      <w:start w:val="1"/>
      <w:numFmt w:val="bullet"/>
      <w:lvlText w:val="−"/>
      <w:lvlJc w:val="left"/>
      <w:pPr>
        <w:ind w:left="2880" w:hanging="360"/>
      </w:pPr>
      <w:rPr>
        <w:rFonts w:ascii="Noto Sans Symbols" w:cs="Noto Sans Symbols" w:eastAsia="Noto Sans Symbols" w:hAnsi="Noto Sans Symbols"/>
        <w:sz w:val="18"/>
        <w:szCs w:val="18"/>
      </w:rPr>
    </w:lvl>
    <w:lvl w:ilvl="8">
      <w:start w:val="1"/>
      <w:numFmt w:val="bullet"/>
      <w:lvlText w:val="−"/>
      <w:lvlJc w:val="left"/>
      <w:pPr>
        <w:ind w:left="3240" w:hanging="360"/>
      </w:pPr>
      <w:rPr>
        <w:rFonts w:ascii="Noto Sans Symbols" w:cs="Noto Sans Symbols" w:eastAsia="Noto Sans Symbols" w:hAnsi="Noto Sans Symbols"/>
        <w:sz w:val="18"/>
        <w:szCs w:val="18"/>
      </w:rPr>
    </w:lvl>
  </w:abstractNum>
  <w:abstractNum w:abstractNumId="2">
    <w:lvl w:ilvl="0">
      <w:start w:val="1"/>
      <w:numFmt w:val="decimal"/>
      <w:lvlText w:val="%1."/>
      <w:lvlJc w:val="left"/>
      <w:pPr>
        <w:ind w:left="108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3.png"/><Relationship Id="rId12" Type="http://schemas.openxmlformats.org/officeDocument/2006/relationships/image" Target="media/image13.png"/><Relationship Id="rId1" Type="http://schemas.openxmlformats.org/officeDocument/2006/relationships/image" Target="media/image4.jpg"/><Relationship Id="rId2" Type="http://schemas.openxmlformats.org/officeDocument/2006/relationships/image" Target="media/image7.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fontTable" Target="fontTable.xml"/><Relationship Id="rId6" Type="http://schemas.openxmlformats.org/officeDocument/2006/relationships/numbering" Target="numbering.xml"/><Relationship Id="rId18" Type="http://schemas.openxmlformats.org/officeDocument/2006/relationships/image" Target="media/image10.png"/><Relationship Id="rId7" Type="http://schemas.openxmlformats.org/officeDocument/2006/relationships/styles" Target="styles.xml"/><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