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361"/>
        <w:bidiVisual/>
        <w:tblW w:w="0" w:type="auto"/>
        <w:tblLook w:val="04A0" w:firstRow="1" w:lastRow="0" w:firstColumn="1" w:lastColumn="0" w:noHBand="0" w:noVBand="1"/>
      </w:tblPr>
      <w:tblGrid>
        <w:gridCol w:w="3013"/>
        <w:gridCol w:w="5745"/>
        <w:gridCol w:w="2514"/>
      </w:tblGrid>
      <w:tr w:rsidR="007E73A8" w:rsidTr="007E73A8">
        <w:trPr>
          <w:trHeight w:val="715"/>
        </w:trPr>
        <w:tc>
          <w:tcPr>
            <w:tcW w:w="3013" w:type="dxa"/>
            <w:vAlign w:val="center"/>
          </w:tcPr>
          <w:p w:rsidR="007E73A8" w:rsidRPr="00ED2E56" w:rsidRDefault="007E73A8" w:rsidP="007E73A8">
            <w:pPr>
              <w:jc w:val="center"/>
              <w:rPr>
                <w:rFonts w:cs="Amiri"/>
                <w:b/>
                <w:bCs/>
                <w:rtl/>
                <w:lang w:bidi="ar-MA"/>
              </w:rPr>
            </w:pPr>
            <w:r w:rsidRPr="00ED2E56">
              <w:rPr>
                <w:rFonts w:cs="Amiri"/>
                <w:b/>
                <w:bCs/>
                <w:rtl/>
                <w:lang w:bidi="ar-MA"/>
              </w:rPr>
              <w:t xml:space="preserve">ثانوية </w:t>
            </w:r>
            <w:r>
              <w:rPr>
                <w:rFonts w:cs="Amiri" w:hint="cs"/>
                <w:b/>
                <w:bCs/>
                <w:rtl/>
                <w:lang w:bidi="ar-MA"/>
              </w:rPr>
              <w:t xml:space="preserve">المنصور الذهبي الإعدادية </w:t>
            </w:r>
          </w:p>
          <w:p w:rsidR="007E73A8" w:rsidRDefault="007E73A8" w:rsidP="007E73A8">
            <w:pPr>
              <w:bidi/>
              <w:jc w:val="center"/>
              <w:rPr>
                <w:rFonts w:ascii="Wingdings" w:hAnsi="Wingdings" w:cs="Amiri" w:hint="eastAsia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miri" w:hint="cs"/>
                <w:b/>
                <w:bCs/>
                <w:rtl/>
                <w:lang w:bidi="ar-MA"/>
              </w:rPr>
              <w:t>مديرية تارودانت</w:t>
            </w:r>
          </w:p>
        </w:tc>
        <w:tc>
          <w:tcPr>
            <w:tcW w:w="5745" w:type="dxa"/>
            <w:vAlign w:val="center"/>
          </w:tcPr>
          <w:p w:rsidR="007E73A8" w:rsidRPr="000E4D31" w:rsidRDefault="007E73A8" w:rsidP="007E73A8">
            <w:pPr>
              <w:jc w:val="center"/>
              <w:rPr>
                <w:rFonts w:cs="Amiri"/>
                <w:b/>
                <w:bCs/>
                <w:sz w:val="36"/>
                <w:szCs w:val="36"/>
                <w:rtl/>
                <w:lang w:bidi="ar-MA"/>
              </w:rPr>
            </w:pPr>
            <w:r w:rsidRPr="00A76AF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A76AF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A76AFF">
              <w:rPr>
                <w:rFonts w:cs="Amiri" w:hint="cs"/>
                <w:b/>
                <w:bCs/>
                <w:sz w:val="44"/>
                <w:szCs w:val="44"/>
                <w:rtl/>
                <w:lang w:bidi="ar-MA"/>
              </w:rPr>
              <w:t xml:space="preserve"> نهاية دالة عددية</w:t>
            </w:r>
            <w:r w:rsidRPr="00A76AFF">
              <w:rPr>
                <w:rFonts w:cs="Amiri"/>
                <w:b/>
                <w:i/>
                <w:iCs/>
                <w:caps/>
                <w:sz w:val="44"/>
                <w:szCs w:val="44"/>
                <w:lang w:bidi="ar-MA"/>
              </w:rPr>
              <w:t xml:space="preserve"> </w:t>
            </w:r>
            <w:r w:rsidRPr="00A76AFF">
              <w:rPr>
                <w:rFonts w:cs="Amiri" w:hint="cs"/>
                <w:b/>
                <w:i/>
                <w:iCs/>
                <w:caps/>
                <w:sz w:val="44"/>
                <w:szCs w:val="44"/>
                <w:rtl/>
                <w:lang w:bidi="ar-MA"/>
              </w:rPr>
              <w:t xml:space="preserve"> </w:t>
            </w:r>
            <w:r w:rsidRPr="00A76AF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  <w:r w:rsidRPr="00A76AFF">
              <w:rPr>
                <w:rFonts w:cs="Amiri"/>
                <w:b/>
                <w:bCs/>
                <w:sz w:val="44"/>
                <w:szCs w:val="44"/>
                <w:lang w:bidi="ar-MA"/>
              </w:rPr>
              <w:sym w:font="Wingdings" w:char="F07B"/>
            </w:r>
          </w:p>
        </w:tc>
        <w:tc>
          <w:tcPr>
            <w:tcW w:w="2514" w:type="dxa"/>
            <w:vAlign w:val="center"/>
          </w:tcPr>
          <w:p w:rsidR="007E73A8" w:rsidRPr="00A76AFF" w:rsidRDefault="007E73A8" w:rsidP="007E73A8">
            <w:pPr>
              <w:bidi/>
              <w:jc w:val="center"/>
              <w:rPr>
                <w:rFonts w:cs="Amiri"/>
                <w:b/>
                <w:bCs/>
                <w:rtl/>
                <w:lang w:bidi="ar-MA"/>
              </w:rPr>
            </w:pPr>
            <w:r w:rsidRPr="00ED2E56">
              <w:rPr>
                <w:rFonts w:cs="Amiri"/>
                <w:b/>
                <w:bCs/>
                <w:lang w:bidi="ar-MA"/>
              </w:rPr>
              <w:t>201</w:t>
            </w:r>
            <w:r>
              <w:rPr>
                <w:rFonts w:cs="Amiri"/>
                <w:b/>
                <w:bCs/>
                <w:lang w:bidi="ar-MA"/>
              </w:rPr>
              <w:t>8</w:t>
            </w:r>
            <w:r w:rsidRPr="00ED2E56">
              <w:rPr>
                <w:rFonts w:cs="Amiri"/>
                <w:b/>
                <w:bCs/>
                <w:lang w:bidi="ar-MA"/>
              </w:rPr>
              <w:t xml:space="preserve"> – 201</w:t>
            </w:r>
            <w:r>
              <w:rPr>
                <w:rFonts w:cs="Amiri"/>
                <w:b/>
                <w:bCs/>
                <w:lang w:bidi="ar-MA"/>
              </w:rPr>
              <w:t>9</w:t>
            </w:r>
          </w:p>
          <w:p w:rsidR="007E73A8" w:rsidRDefault="007E73A8" w:rsidP="007E73A8">
            <w:pPr>
              <w:bidi/>
              <w:jc w:val="center"/>
              <w:rPr>
                <w:rFonts w:ascii="Wingdings" w:hAnsi="Wingdings" w:cs="Amiri" w:hint="eastAsia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  <w:r w:rsidRPr="00A76AFF">
              <w:rPr>
                <w:rFonts w:cs="Amiri"/>
                <w:b/>
                <w:i/>
                <w:iCs/>
                <w:caps/>
                <w:rtl/>
                <w:lang w:bidi="ar-MA"/>
              </w:rPr>
              <w:t>ذ. لطرش عبد الكبير</w:t>
            </w:r>
          </w:p>
        </w:tc>
      </w:tr>
    </w:tbl>
    <w:p w:rsidR="00AC34CB" w:rsidRDefault="00841B9A" w:rsidP="006D1BB8">
      <w:pPr>
        <w:tabs>
          <w:tab w:val="left" w:pos="7452"/>
        </w:tabs>
        <w:bidi/>
        <w:ind w:left="108"/>
        <w:rPr>
          <w:rFonts w:ascii="Cambria Math" w:eastAsiaTheme="minorEastAsia" w:hAnsi="Cambria Math" w:cs="Amiri"/>
          <w:i/>
          <w:rtl/>
          <w:lang w:bidi="ar-MA"/>
        </w:rPr>
        <w:sectPr w:rsidR="00AC34CB" w:rsidSect="00D000E2">
          <w:pgSz w:w="11906" w:h="16838"/>
          <w:pgMar w:top="360" w:right="386" w:bottom="360" w:left="360" w:header="708" w:footer="708" w:gutter="0"/>
          <w:cols w:space="708"/>
          <w:docGrid w:linePitch="360"/>
        </w:sectPr>
      </w:pPr>
      <w:r>
        <w:rPr>
          <w:rFonts w:ascii="Cambria Math" w:eastAsiaTheme="minorEastAsia" w:hAnsi="Cambria Math" w:cs="Amiri"/>
          <w:i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552450</wp:posOffset>
                </wp:positionV>
                <wp:extent cx="19050" cy="9505950"/>
                <wp:effectExtent l="57150" t="19050" r="76200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05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79CBF" id="Connecteur droit 11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43.5pt" to="279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34CB" w:rsidRDefault="00AC34CB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</w:t>
      </w:r>
      <w:r w:rsidR="0041116B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1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DA229D" w:rsidRDefault="00BE7321" w:rsidP="00DA229D">
      <w:pPr>
        <w:bidi/>
        <w:rPr>
          <w:rFonts w:ascii="Amiri" w:hAnsi="Amiri" w:cs="Amiri"/>
          <w:i/>
          <w:iCs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AFC560F" wp14:editId="1D7E580A">
            <wp:simplePos x="0" y="0"/>
            <wp:positionH relativeFrom="column">
              <wp:posOffset>-36830</wp:posOffset>
            </wp:positionH>
            <wp:positionV relativeFrom="paragraph">
              <wp:posOffset>281940</wp:posOffset>
            </wp:positionV>
            <wp:extent cx="3238500" cy="2152650"/>
            <wp:effectExtent l="0" t="0" r="0" b="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9D" w:rsidRPr="003051CD">
        <w:rPr>
          <w:rFonts w:ascii="Amiri" w:hAnsi="Amiri" w:cs="Amiri"/>
          <w:i/>
          <w:iCs/>
          <w:rtl/>
        </w:rPr>
        <w:t>نعتبر الدالة العددية</w:t>
      </w:r>
      <m:oMath>
        <m:r>
          <w:rPr>
            <w:rFonts w:ascii="Cambria Math" w:hAnsi="Cambria Math" w:cs="Amiri"/>
          </w:rPr>
          <m:t xml:space="preserve">  f </m:t>
        </m:r>
      </m:oMath>
      <w:r w:rsidR="00DA229D" w:rsidRPr="003051CD">
        <w:rPr>
          <w:rFonts w:ascii="Amiri" w:hAnsi="Amiri" w:cs="Amiri"/>
          <w:i/>
          <w:iCs/>
          <w:rtl/>
        </w:rPr>
        <w:t xml:space="preserve"> المعرفة بتمثيلها </w:t>
      </w:r>
      <w:proofErr w:type="spellStart"/>
      <w:r w:rsidR="00DA229D" w:rsidRPr="003051CD">
        <w:rPr>
          <w:rFonts w:ascii="Amiri" w:hAnsi="Amiri" w:cs="Amiri"/>
          <w:i/>
          <w:iCs/>
          <w:rtl/>
        </w:rPr>
        <w:t>المبياني</w:t>
      </w:r>
      <w:proofErr w:type="spellEnd"/>
      <w:r w:rsidR="00DA229D" w:rsidRPr="003051CD">
        <w:rPr>
          <w:rFonts w:ascii="Amiri" w:hAnsi="Amiri" w:cs="Amiri"/>
          <w:i/>
          <w:iCs/>
          <w:rtl/>
        </w:rPr>
        <w:t xml:space="preserve"> التالي:</w:t>
      </w:r>
    </w:p>
    <w:p w:rsidR="00BE7321" w:rsidRDefault="00BE7321" w:rsidP="00BE7321">
      <w:pPr>
        <w:bidi/>
        <w:rPr>
          <w:rFonts w:ascii="Amiri" w:hAnsi="Amiri" w:cs="Amiri"/>
          <w:i/>
          <w:iCs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Default="00BE7321" w:rsidP="00BE7321">
      <w:pPr>
        <w:bidi/>
        <w:rPr>
          <w:rFonts w:ascii="Amiri" w:hAnsi="Amiri" w:cs="Amiri"/>
          <w:kern w:val="2"/>
          <w:rtl/>
        </w:rPr>
      </w:pPr>
    </w:p>
    <w:p w:rsidR="00BE7321" w:rsidRPr="003051CD" w:rsidRDefault="00BE7321" w:rsidP="00BE7321">
      <w:pPr>
        <w:bidi/>
        <w:rPr>
          <w:rFonts w:ascii="Amiri" w:hAnsi="Amiri" w:cs="Amiri"/>
          <w:kern w:val="2"/>
        </w:rPr>
      </w:pPr>
    </w:p>
    <w:p w:rsidR="00DA229D" w:rsidRPr="003051CD" w:rsidRDefault="00DA229D" w:rsidP="00DA229D">
      <w:pPr>
        <w:pStyle w:val="Paragraphedeliste"/>
        <w:numPr>
          <w:ilvl w:val="0"/>
          <w:numId w:val="16"/>
        </w:numPr>
        <w:bidi/>
        <w:rPr>
          <w:rFonts w:ascii="Amiri" w:hAnsi="Amiri" w:cs="Amiri"/>
          <w:i/>
          <w:color w:val="000000" w:themeColor="text1"/>
          <w:rtl/>
          <w:lang w:bidi="ar-MA"/>
        </w:rPr>
      </w:pPr>
      <w:r w:rsidRPr="003051CD">
        <w:rPr>
          <w:rFonts w:ascii="Amiri" w:hAnsi="Amiri" w:cs="Amiri"/>
          <w:i/>
          <w:iCs/>
          <w:rtl/>
        </w:rPr>
        <w:t xml:space="preserve">حدد  </w:t>
      </w:r>
      <m:oMath>
        <m:sSub>
          <m:sSubPr>
            <m:ctrlPr>
              <w:rPr>
                <w:rFonts w:ascii="Cambria Math" w:eastAsiaTheme="minorEastAsia" w:hAnsi="Cambria Math" w:cs="Amiri"/>
                <w:color w:val="000000" w:themeColor="text1"/>
                <w:kern w:val="2"/>
                <w:lang w:bidi="ar-MA"/>
              </w:rPr>
            </m:ctrlPr>
          </m:sSubPr>
          <m:e>
            <m:r>
              <m:rPr>
                <m:scr m:val="fraktur"/>
                <m:sty m:val="p"/>
              </m:rPr>
              <w:rPr>
                <w:rFonts w:ascii="Cambria Math" w:eastAsiaTheme="minorEastAsia" w:hAnsi="Cambria Math" w:cs="Amiri"/>
                <w:color w:val="000000" w:themeColor="text1"/>
                <w:lang w:bidi="ar-MA"/>
              </w:rPr>
              <m:t>O</m:t>
            </m:r>
          </m:e>
          <m:sub>
            <m:r>
              <w:rPr>
                <w:rFonts w:ascii="Cambria Math" w:eastAsiaTheme="minorEastAsia" w:hAnsi="Cambria Math" w:cs="Amiri"/>
                <w:color w:val="000000" w:themeColor="text1"/>
                <w:lang w:bidi="ar-MA"/>
              </w:rPr>
              <m:t>f</m:t>
            </m:r>
          </m:sub>
        </m:sSub>
      </m:oMath>
      <w:r w:rsidRPr="003051CD">
        <w:rPr>
          <w:rFonts w:ascii="Amiri" w:hAnsi="Amiri" w:cs="Amiri"/>
          <w:i/>
          <w:color w:val="000000" w:themeColor="text1"/>
          <w:rtl/>
          <w:lang w:bidi="ar-MA"/>
        </w:rPr>
        <w:t xml:space="preserve"> .</w:t>
      </w:r>
    </w:p>
    <w:p w:rsidR="00DA229D" w:rsidRPr="00DA229D" w:rsidRDefault="00DA229D" w:rsidP="00DA229D">
      <w:pPr>
        <w:pStyle w:val="Paragraphedeliste"/>
        <w:numPr>
          <w:ilvl w:val="0"/>
          <w:numId w:val="16"/>
        </w:numPr>
        <w:bidi/>
        <w:rPr>
          <w:rFonts w:ascii="Amiri" w:eastAsiaTheme="minorHAnsi" w:hAnsi="Amiri" w:cs="Amiri"/>
          <w:u w:val="thick"/>
          <w:lang w:bidi="ar-MA"/>
        </w:rPr>
      </w:pPr>
      <w:r>
        <w:rPr>
          <w:rFonts w:ascii="Amiri" w:hAnsi="Amiri" w:cs="Amiri" w:hint="cs"/>
          <w:i/>
          <w:color w:val="000000" w:themeColor="text1"/>
          <w:rtl/>
          <w:lang w:bidi="ar-MA"/>
        </w:rPr>
        <w:t>حدد مبيانيا النهايات التالية: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8"/>
      </w:tblGrid>
      <w:tr w:rsidR="00DA229D" w:rsidTr="000C2404">
        <w:tc>
          <w:tcPr>
            <w:tcW w:w="1777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hAnsi="Cambria Math" w:cs="Amiri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</m:e>
              </m:func>
            </m:oMath>
          </w:p>
        </w:tc>
        <w:tc>
          <w:tcPr>
            <w:tcW w:w="1777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→-∞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</m:e>
              </m:func>
            </m:oMath>
          </w:p>
        </w:tc>
        <w:tc>
          <w:tcPr>
            <w:tcW w:w="1778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→+∞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</m:e>
              </m:func>
            </m:oMath>
          </w:p>
        </w:tc>
      </w:tr>
      <w:tr w:rsidR="00DA229D" w:rsidTr="000C2404">
        <w:tc>
          <w:tcPr>
            <w:tcW w:w="1777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hAnsi="Cambria Math" w:cs="Amiri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-1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</m:e>
              </m:func>
            </m:oMath>
          </w:p>
        </w:tc>
        <w:tc>
          <w:tcPr>
            <w:tcW w:w="1777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hAnsi="Cambria Math" w:cs="Amiri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-1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</m:e>
              </m:func>
            </m:oMath>
          </w:p>
        </w:tc>
        <w:tc>
          <w:tcPr>
            <w:tcW w:w="1778" w:type="dxa"/>
          </w:tcPr>
          <w:p w:rsidR="00DA229D" w:rsidRPr="000C2404" w:rsidRDefault="00F51C9A" w:rsidP="000C2404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42" w:hanging="142"/>
              <w:rPr>
                <w:rFonts w:ascii="Cambria Math" w:hAnsi="Cambria Math" w:cs="Amiri"/>
                <w:rtl/>
                <w:lang w:eastAsia="en-US" w:bidi="ar-MA"/>
              </w:rPr>
            </w:pPr>
            <m:oMath>
              <m:func>
                <m:funcPr>
                  <m:ctrlPr>
                    <w:rPr>
                      <w:rFonts w:ascii="Cambria Math" w:hAnsi="Cambria Math" w:cs="Amiri"/>
                      <w:lang w:eastAsia="en-US"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miri"/>
                          <w:lang w:eastAsia="en-US" w:bidi="ar-MA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hAnsi="Cambria Math" w:cs="Amiri"/>
                              <w:lang w:eastAsia="en-US"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miri"/>
                              <w:lang w:eastAsia="en-US" w:bidi="ar-MA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hAnsi="Cambria Math" w:cs="Amiri"/>
                      <w:lang w:eastAsia="en-US"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miri"/>
                          <w:lang w:eastAsia="en-US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lang w:eastAsia="en-US" w:bidi="ar-MA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miri"/>
                      <w:lang w:eastAsia="en-US" w:bidi="ar-MA"/>
                    </w:rPr>
                    <m:t xml:space="preserve"> </m:t>
                  </m:r>
                </m:e>
              </m:func>
            </m:oMath>
          </w:p>
        </w:tc>
      </w:tr>
    </w:tbl>
    <w:p w:rsidR="00B87F67" w:rsidRDefault="00B87F67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2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3A046F" w:rsidRPr="00066DC8" w:rsidRDefault="00D1500A" w:rsidP="003A046F">
      <w:pPr>
        <w:bidi/>
        <w:rPr>
          <w:rFonts w:asciiTheme="majorBidi" w:hAnsiTheme="majorBidi" w:cstheme="majorBidi"/>
          <w:b/>
          <w:bCs/>
          <w:rtl/>
          <w:lang w:bidi="ar-MA"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 :</w:t>
      </w:r>
    </w:p>
    <w:p w:rsidR="000A31FE" w:rsidRPr="003A046F" w:rsidRDefault="0073690B" w:rsidP="003375EF">
      <w:pPr>
        <w:pStyle w:val="Paragraphedeliste"/>
        <w:bidi/>
        <w:ind w:left="-195"/>
        <w:rPr>
          <w:sz w:val="2"/>
          <w:szCs w:val="2"/>
          <w:rtl/>
          <w:lang w:bidi="ar-MA"/>
        </w:rPr>
      </w:pPr>
      <w:r w:rsidRPr="00554E40">
        <w:rPr>
          <w:position w:val="-90"/>
          <w:lang w:bidi="ar-MA"/>
        </w:rPr>
        <w:object w:dxaOrig="57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96pt" o:ole="">
            <v:imagedata r:id="rId8" o:title=""/>
          </v:shape>
          <o:OLEObject Type="Embed" ProgID="Equation.DSMT4" ShapeID="_x0000_i1025" DrawAspect="Content" ObjectID="_1675060740" r:id="rId9"/>
        </w:object>
      </w:r>
    </w:p>
    <w:p w:rsidR="00B87F67" w:rsidRPr="00B87F67" w:rsidRDefault="00B87F67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3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735593" w:rsidRDefault="003A046F" w:rsidP="00137A06">
      <w:pPr>
        <w:bidi/>
        <w:rPr>
          <w:rFonts w:asciiTheme="majorBidi" w:hAnsiTheme="majorBidi" w:cstheme="majorBidi"/>
          <w:b/>
          <w:bCs/>
          <w:rtl/>
          <w:lang w:bidi="ar-MA"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التالية:</w:t>
      </w:r>
    </w:p>
    <w:p w:rsidR="00AC34CB" w:rsidRPr="00137A06" w:rsidRDefault="00C3036E" w:rsidP="00137A06">
      <w:pPr>
        <w:bidi/>
        <w:rPr>
          <w:rFonts w:asciiTheme="majorBidi" w:hAnsiTheme="majorBidi" w:cstheme="majorBidi"/>
          <w:b/>
          <w:bCs/>
          <w:lang w:bidi="ar-MA"/>
        </w:rPr>
      </w:pPr>
      <w:r w:rsidRPr="00C3036E">
        <w:rPr>
          <w:position w:val="-84"/>
          <w:lang w:bidi="ar-MA"/>
        </w:rPr>
        <w:object w:dxaOrig="5040" w:dyaOrig="1780">
          <v:shape id="_x0000_i1026" type="#_x0000_t75" style="width:252pt;height:89.4pt" o:ole="">
            <v:imagedata r:id="rId10" o:title=""/>
          </v:shape>
          <o:OLEObject Type="Embed" ProgID="Equation.DSMT4" ShapeID="_x0000_i1026" DrawAspect="Content" ObjectID="_1675060741" r:id="rId11"/>
        </w:object>
      </w:r>
    </w:p>
    <w:p w:rsidR="00102095" w:rsidRPr="00102095" w:rsidRDefault="00EF4B65" w:rsidP="00102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4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102095" w:rsidRPr="00C34277" w:rsidRDefault="00C34277" w:rsidP="00C34277">
      <w:pPr>
        <w:widowControl/>
        <w:suppressAutoHyphens w:val="0"/>
        <w:bidi/>
        <w:rPr>
          <w:rFonts w:ascii="AlHor" w:hAnsi="AlHor" w:cs="AlHor"/>
          <w:i/>
          <w:iCs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التالية:</w:t>
      </w:r>
    </w:p>
    <w:p w:rsidR="00102095" w:rsidRPr="00102095" w:rsidRDefault="00C34277" w:rsidP="00C34277">
      <w:pPr>
        <w:widowControl/>
        <w:suppressAutoHyphens w:val="0"/>
        <w:bidi/>
        <w:rPr>
          <w:rFonts w:ascii="Amiri" w:eastAsia="Times New Roman" w:hAnsi="Amiri" w:cs="Amiri"/>
          <w:color w:val="000000"/>
          <w:rtl/>
          <w:lang w:eastAsia="fr-FR"/>
        </w:rPr>
      </w:pPr>
      <w:r w:rsidRPr="00C34277">
        <w:rPr>
          <w:position w:val="-52"/>
        </w:rPr>
        <w:object w:dxaOrig="5319" w:dyaOrig="1160">
          <v:shape id="_x0000_i1027" type="#_x0000_t75" style="width:266.4pt;height:57.6pt" o:ole="">
            <v:imagedata r:id="rId12" o:title=""/>
          </v:shape>
          <o:OLEObject Type="Embed" ProgID="Equation.DSMT4" ShapeID="_x0000_i1027" DrawAspect="Content" ObjectID="_1675060742" r:id="rId13"/>
        </w:object>
      </w:r>
    </w:p>
    <w:p w:rsidR="00CD2EDD" w:rsidRDefault="00CD2EDD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5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C66AAD" w:rsidRDefault="00CE74C7" w:rsidP="00CE74C7">
      <w:pPr>
        <w:widowControl/>
        <w:suppressAutoHyphens w:val="0"/>
        <w:bidi/>
        <w:rPr>
          <w:rFonts w:asciiTheme="majorBidi" w:hAnsiTheme="majorBidi" w:cstheme="majorBidi"/>
          <w:b/>
          <w:bCs/>
          <w:lang w:bidi="ar-MA"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التالية:</w:t>
      </w:r>
    </w:p>
    <w:p w:rsidR="00FC2C72" w:rsidRDefault="00FC2C72" w:rsidP="00FC2C72">
      <w:pPr>
        <w:widowControl/>
        <w:suppressAutoHyphens w:val="0"/>
        <w:bidi/>
        <w:rPr>
          <w:rFonts w:asciiTheme="majorBidi" w:hAnsiTheme="majorBidi" w:cstheme="majorBidi"/>
          <w:b/>
          <w:bCs/>
          <w:rtl/>
          <w:lang w:bidi="ar-MA"/>
        </w:rPr>
      </w:pPr>
      <w:r w:rsidRPr="00D87807">
        <w:rPr>
          <w:position w:val="-22"/>
        </w:rPr>
        <w:object w:dxaOrig="5360" w:dyaOrig="520">
          <v:shape id="_x0000_i1028" type="#_x0000_t75" style="width:267.6pt;height:26.4pt" o:ole="">
            <v:imagedata r:id="rId14" o:title=""/>
          </v:shape>
          <o:OLEObject Type="Embed" ProgID="Equation.DSMT4" ShapeID="_x0000_i1028" DrawAspect="Content" ObjectID="_1675060743" r:id="rId15"/>
        </w:object>
      </w:r>
    </w:p>
    <w:p w:rsidR="003939D9" w:rsidRPr="00E647F9" w:rsidRDefault="000A7F49" w:rsidP="003939D9">
      <w:pPr>
        <w:widowControl/>
        <w:suppressAutoHyphens w:val="0"/>
        <w:bidi/>
        <w:rPr>
          <w:rFonts w:asciiTheme="majorBidi" w:hAnsiTheme="majorBidi" w:cstheme="majorBidi"/>
          <w:b/>
          <w:bCs/>
          <w:sz w:val="2"/>
          <w:szCs w:val="2"/>
          <w:rtl/>
          <w:lang w:bidi="ar-MA"/>
        </w:rPr>
      </w:pPr>
      <w:r w:rsidRPr="000A7F49">
        <w:rPr>
          <w:position w:val="-82"/>
        </w:rPr>
        <w:object w:dxaOrig="5560" w:dyaOrig="1660">
          <v:shape id="_x0000_i1029" type="#_x0000_t75" style="width:278.4pt;height:83.4pt" o:ole="">
            <v:imagedata r:id="rId16" o:title=""/>
          </v:shape>
          <o:OLEObject Type="Embed" ProgID="Equation.DSMT4" ShapeID="_x0000_i1029" DrawAspect="Content" ObjectID="_1675060744" r:id="rId17"/>
        </w:object>
      </w:r>
    </w:p>
    <w:p w:rsidR="00CD2EDD" w:rsidRDefault="00CD2EDD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6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FF6ACA" w:rsidRDefault="00FF6ACA" w:rsidP="00FF6ACA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لتكن </w:t>
      </w:r>
      <w:r w:rsidRPr="002956E8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30" type="#_x0000_t75" style="width:12pt;height:15.6pt" o:ole="">
            <v:imagedata r:id="rId18" o:title=""/>
          </v:shape>
          <o:OLEObject Type="Embed" ProgID="Equation.DSMT4" ShapeID="_x0000_i1030" DrawAspect="Content" ObjectID="_1675060745" r:id="rId19"/>
        </w:object>
      </w:r>
      <w:r>
        <w:rPr>
          <w:rFonts w:asciiTheme="majorBidi" w:hAnsiTheme="majorBidi" w:cstheme="majorBidi" w:hint="cs"/>
          <w:b/>
          <w:bCs/>
          <w:rtl/>
        </w:rPr>
        <w:t xml:space="preserve"> الدالة العددية المعرفة على </w:t>
      </w:r>
      <w:r w:rsidRPr="00545176">
        <w:rPr>
          <w:rFonts w:asciiTheme="majorBidi" w:hAnsiTheme="majorBidi" w:cstheme="majorBidi"/>
          <w:b/>
          <w:bCs/>
          <w:position w:val="-14"/>
        </w:rPr>
        <w:object w:dxaOrig="720" w:dyaOrig="400">
          <v:shape id="_x0000_i1031" type="#_x0000_t75" style="width:36pt;height:20.4pt" o:ole="">
            <v:imagedata r:id="rId20" o:title=""/>
          </v:shape>
          <o:OLEObject Type="Embed" ProgID="Equation.DSMT4" ShapeID="_x0000_i1031" DrawAspect="Content" ObjectID="_1675060746" r:id="rId21"/>
        </w:object>
      </w:r>
      <w:r>
        <w:rPr>
          <w:rFonts w:asciiTheme="majorBidi" w:hAnsiTheme="majorBidi" w:cstheme="majorBidi" w:hint="cs"/>
          <w:b/>
          <w:bCs/>
          <w:rtl/>
        </w:rPr>
        <w:t xml:space="preserve"> بما </w:t>
      </w:r>
      <w:proofErr w:type="gramStart"/>
      <w:r>
        <w:rPr>
          <w:rFonts w:asciiTheme="majorBidi" w:hAnsiTheme="majorBidi" w:cstheme="majorBidi" w:hint="cs"/>
          <w:b/>
          <w:bCs/>
          <w:rtl/>
        </w:rPr>
        <w:t>يلي :</w:t>
      </w:r>
      <w:proofErr w:type="gramEnd"/>
      <w:r>
        <w:rPr>
          <w:rFonts w:asciiTheme="majorBidi" w:hAnsiTheme="majorBidi" w:cstheme="majorBidi" w:hint="cs"/>
          <w:b/>
          <w:bCs/>
          <w:rtl/>
        </w:rPr>
        <w:tab/>
      </w:r>
      <w:r w:rsidRPr="000D199C">
        <w:rPr>
          <w:rFonts w:asciiTheme="majorBidi" w:hAnsiTheme="majorBidi" w:cstheme="majorBidi"/>
          <w:b/>
          <w:bCs/>
          <w:position w:val="-48"/>
        </w:rPr>
        <w:object w:dxaOrig="4140" w:dyaOrig="1080">
          <v:shape id="_x0000_i1032" type="#_x0000_t75" style="width:207pt;height:54pt" o:ole="">
            <v:imagedata r:id="rId22" o:title=""/>
          </v:shape>
          <o:OLEObject Type="Embed" ProgID="Equation.DSMT4" ShapeID="_x0000_i1032" DrawAspect="Content" ObjectID="_1675060747" r:id="rId23"/>
        </w:object>
      </w:r>
    </w:p>
    <w:p w:rsidR="00FF6ACA" w:rsidRDefault="00FF6ACA" w:rsidP="00FF6ACA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1)- احسب </w:t>
      </w:r>
      <w:r w:rsidRPr="000D199C">
        <w:rPr>
          <w:rFonts w:asciiTheme="majorBidi" w:hAnsiTheme="majorBidi" w:cstheme="majorBidi"/>
          <w:b/>
          <w:bCs/>
          <w:position w:val="-20"/>
        </w:rPr>
        <w:object w:dxaOrig="1020" w:dyaOrig="460">
          <v:shape id="_x0000_i1033" type="#_x0000_t75" style="width:51pt;height:23.4pt" o:ole="">
            <v:imagedata r:id="rId24" o:title=""/>
          </v:shape>
          <o:OLEObject Type="Embed" ProgID="Equation.DSMT4" ShapeID="_x0000_i1033" DrawAspect="Content" ObjectID="_1675060748" r:id="rId25"/>
        </w:object>
      </w:r>
      <w:r>
        <w:rPr>
          <w:rFonts w:asciiTheme="majorBidi" w:hAnsiTheme="majorBidi" w:cstheme="majorBidi" w:hint="cs"/>
          <w:b/>
          <w:bCs/>
          <w:rtl/>
        </w:rPr>
        <w:t xml:space="preserve">    و</w:t>
      </w:r>
      <w:r w:rsidRPr="000D199C">
        <w:rPr>
          <w:rFonts w:asciiTheme="majorBidi" w:hAnsiTheme="majorBidi" w:cstheme="majorBidi"/>
          <w:b/>
          <w:bCs/>
          <w:position w:val="-20"/>
        </w:rPr>
        <w:object w:dxaOrig="1020" w:dyaOrig="460">
          <v:shape id="_x0000_i1034" type="#_x0000_t75" style="width:51pt;height:23.4pt" o:ole="">
            <v:imagedata r:id="rId26" o:title=""/>
          </v:shape>
          <o:OLEObject Type="Embed" ProgID="Equation.DSMT4" ShapeID="_x0000_i1034" DrawAspect="Content" ObjectID="_1675060749" r:id="rId27"/>
        </w:objec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FF6ACA" w:rsidRDefault="00FF6ACA" w:rsidP="00FF6ACA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2)- احسب </w:t>
      </w:r>
      <w:r w:rsidRPr="002704EA">
        <w:rPr>
          <w:rFonts w:asciiTheme="majorBidi" w:hAnsiTheme="majorBidi" w:cstheme="majorBidi"/>
          <w:b/>
          <w:bCs/>
          <w:position w:val="-36"/>
        </w:rPr>
        <w:object w:dxaOrig="920" w:dyaOrig="620">
          <v:shape id="_x0000_i1035" type="#_x0000_t75" style="width:45.6pt;height:30.6pt" o:ole="">
            <v:imagedata r:id="rId28" o:title=""/>
          </v:shape>
          <o:OLEObject Type="Embed" ProgID="Equation.DSMT4" ShapeID="_x0000_i1035" DrawAspect="Content" ObjectID="_1675060750" r:id="rId29"/>
        </w:object>
      </w:r>
      <w:r>
        <w:rPr>
          <w:rFonts w:asciiTheme="majorBidi" w:hAnsiTheme="majorBidi" w:cstheme="majorBidi" w:hint="cs"/>
          <w:b/>
          <w:bCs/>
          <w:rtl/>
        </w:rPr>
        <w:t xml:space="preserve">    و </w:t>
      </w:r>
      <w:r w:rsidRPr="002704EA">
        <w:rPr>
          <w:rFonts w:asciiTheme="majorBidi" w:hAnsiTheme="majorBidi" w:cstheme="majorBidi"/>
          <w:b/>
          <w:bCs/>
          <w:position w:val="-36"/>
        </w:rPr>
        <w:object w:dxaOrig="920" w:dyaOrig="620">
          <v:shape id="_x0000_i1036" type="#_x0000_t75" style="width:45.6pt;height:30.6pt" o:ole="">
            <v:imagedata r:id="rId30" o:title=""/>
          </v:shape>
          <o:OLEObject Type="Embed" ProgID="Equation.DSMT4" ShapeID="_x0000_i1036" DrawAspect="Content" ObjectID="_1675060751" r:id="rId31"/>
        </w:object>
      </w:r>
      <w:r>
        <w:rPr>
          <w:rFonts w:asciiTheme="majorBidi" w:hAnsiTheme="majorBidi" w:cstheme="majorBidi" w:hint="cs"/>
          <w:b/>
          <w:bCs/>
          <w:rtl/>
        </w:rPr>
        <w:t xml:space="preserve">. </w:t>
      </w:r>
    </w:p>
    <w:p w:rsidR="00CD2EDD" w:rsidRPr="00FF6ACA" w:rsidRDefault="00FF6ACA" w:rsidP="00FF6ACA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3)- </w:t>
      </w:r>
      <w:proofErr w:type="gramStart"/>
      <w:r>
        <w:rPr>
          <w:rFonts w:asciiTheme="majorBidi" w:hAnsiTheme="majorBidi" w:cstheme="majorBidi" w:hint="cs"/>
          <w:b/>
          <w:bCs/>
          <w:rtl/>
        </w:rPr>
        <w:t>بين</w:t>
      </w:r>
      <w:proofErr w:type="gramEnd"/>
      <w:r>
        <w:rPr>
          <w:rFonts w:asciiTheme="majorBidi" w:hAnsiTheme="majorBidi" w:cstheme="majorBidi" w:hint="cs"/>
          <w:b/>
          <w:bCs/>
          <w:rtl/>
        </w:rPr>
        <w:t xml:space="preserve"> أن الدالة </w:t>
      </w:r>
      <w:r w:rsidRPr="002956E8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37" type="#_x0000_t75" style="width:12pt;height:15.6pt" o:ole="">
            <v:imagedata r:id="rId18" o:title=""/>
          </v:shape>
          <o:OLEObject Type="Embed" ProgID="Equation.DSMT4" ShapeID="_x0000_i1037" DrawAspect="Content" ObjectID="_1675060752" r:id="rId32"/>
        </w:object>
      </w:r>
      <w:r>
        <w:rPr>
          <w:rFonts w:asciiTheme="majorBidi" w:hAnsiTheme="majorBidi" w:cstheme="majorBidi" w:hint="cs"/>
          <w:b/>
          <w:bCs/>
          <w:rtl/>
        </w:rPr>
        <w:t xml:space="preserve"> تقبل نهاية في 1 ثم حددها</w:t>
      </w:r>
    </w:p>
    <w:p w:rsidR="00B46A8C" w:rsidRPr="00962C64" w:rsidRDefault="00B46A8C" w:rsidP="0096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7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B46A8C" w:rsidRDefault="00D1500A" w:rsidP="00DD144C">
      <w:pPr>
        <w:widowControl/>
        <w:suppressAutoHyphens w:val="0"/>
        <w:bidi/>
        <w:ind w:right="567"/>
        <w:rPr>
          <w:rFonts w:asciiTheme="majorBidi" w:hAnsiTheme="majorBidi" w:cstheme="majorBidi"/>
          <w:b/>
          <w:bCs/>
          <w:rtl/>
          <w:lang w:bidi="ar-MA"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767"/>
        <w:gridCol w:w="1879"/>
      </w:tblGrid>
      <w:tr w:rsidR="00DB4C55" w:rsidRPr="00DB4C55" w:rsidTr="00DB4C55">
        <w:tc>
          <w:tcPr>
            <w:tcW w:w="2022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lHo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-1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-1</m:t>
                      </m:r>
                    </m:den>
                  </m:f>
                </m:e>
              </m:func>
            </m:oMath>
          </w:p>
        </w:tc>
        <w:tc>
          <w:tcPr>
            <w:tcW w:w="1703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7</m:t>
                      </m:r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5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1877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142" w:right="567" w:hanging="142"/>
              <w:jc w:val="center"/>
              <w:rPr>
                <w:rFonts w:ascii="Amiri" w:hAnsi="Amiri" w:cs="Amiri"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4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den>
                  </m:f>
                </m:e>
              </m:func>
            </m:oMath>
          </w:p>
        </w:tc>
      </w:tr>
      <w:tr w:rsidR="00D1500A" w:rsidRPr="00DB4C55" w:rsidTr="00DB4C55">
        <w:tc>
          <w:tcPr>
            <w:tcW w:w="2022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5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3</m:t>
                      </m:r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1703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4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3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1877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142" w:right="567" w:hanging="14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lHor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lHo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lHor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+3</m:t>
                              </m:r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den>
                  </m:f>
                </m:e>
              </m:func>
            </m:oMath>
          </w:p>
        </w:tc>
      </w:tr>
      <w:tr w:rsidR="00D1500A" w:rsidRPr="00DB4C55" w:rsidTr="00DB4C55">
        <w:tc>
          <w:tcPr>
            <w:tcW w:w="2022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lHo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2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lHo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-1</m:t>
                              </m:r>
                            </m:e>
                          </m:d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-1</m:t>
                      </m:r>
                    </m:den>
                  </m:f>
                </m:e>
              </m:func>
            </m:oMath>
          </w:p>
        </w:tc>
        <w:tc>
          <w:tcPr>
            <w:tcW w:w="1703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202" w:right="567" w:hanging="20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2</m:t>
                          </m:r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²</m:t>
                      </m:r>
                    </m:den>
                  </m:f>
                </m:e>
              </m:func>
            </m:oMath>
          </w:p>
        </w:tc>
        <w:tc>
          <w:tcPr>
            <w:tcW w:w="1877" w:type="dxa"/>
            <w:vAlign w:val="center"/>
          </w:tcPr>
          <w:p w:rsidR="00D1500A" w:rsidRPr="00DB4C55" w:rsidRDefault="00F51C9A" w:rsidP="00DB4C55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142" w:right="567" w:hanging="142"/>
              <w:jc w:val="center"/>
              <w:rPr>
                <w:rFonts w:ascii="Cambria Math" w:hAnsi="Cambria Math" w:cs="AlHor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cos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lHor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</m:e>
                          </m:rad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:rsidR="000015AC" w:rsidRPr="00DB4C55" w:rsidRDefault="000015AC" w:rsidP="000015AC">
      <w:pPr>
        <w:rPr>
          <w:rFonts w:ascii="AlHor" w:eastAsiaTheme="minorEastAsia" w:hAnsi="AlHor" w:cs="AlHor"/>
          <w:i/>
          <w:sz w:val="8"/>
          <w:szCs w:val="8"/>
          <w:rtl/>
        </w:rPr>
      </w:pPr>
      <w:r w:rsidRPr="00E0004E">
        <w:rPr>
          <w:rFonts w:ascii="AlHor" w:hAnsi="AlHor" w:cs="AlHor"/>
          <w:i/>
          <w:iCs/>
          <w:rtl/>
        </w:rPr>
        <w:t xml:space="preserve">  </w:t>
      </w:r>
    </w:p>
    <w:p w:rsidR="00CD2EDD" w:rsidRDefault="00CD2EDD" w:rsidP="006D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8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CD2EDD" w:rsidRDefault="00DB4C55" w:rsidP="00DB4C55">
      <w:pPr>
        <w:widowControl/>
        <w:suppressAutoHyphens w:val="0"/>
        <w:bidi/>
        <w:rPr>
          <w:rFonts w:asciiTheme="majorBidi" w:hAnsiTheme="majorBidi" w:cstheme="majorBidi"/>
          <w:b/>
          <w:bCs/>
          <w:lang w:bidi="ar-MA"/>
        </w:rPr>
      </w:pPr>
      <w:r w:rsidRPr="00066DC8">
        <w:rPr>
          <w:rFonts w:asciiTheme="majorBidi" w:hAnsiTheme="majorBidi" w:cstheme="majorBidi"/>
          <w:b/>
          <w:bCs/>
          <w:rtl/>
          <w:lang w:bidi="ar-MA"/>
        </w:rPr>
        <w:t>أحسب النهايات التالية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681"/>
      </w:tblGrid>
      <w:tr w:rsidR="00EB473C" w:rsidTr="00D10654"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lHor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lHor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lHor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lHor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lHor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Hor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den>
                  </m:f>
                </m:e>
              </m:func>
            </m:oMath>
          </w:p>
        </w:tc>
      </w:tr>
      <w:tr w:rsidR="00EB473C" w:rsidTr="00D10654"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8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lHo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lHor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lHor"/>
                                </w:rPr>
                                <m:t>2x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AlHor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sin⁡</m:t>
                      </m:r>
                      <m:r>
                        <w:rPr>
                          <w:rFonts w:ascii="Cambria Math" w:hAnsi="Cambria Math" w:cs="AlHor"/>
                        </w:rPr>
                        <m:t>(2x)</m:t>
                      </m:r>
                    </m:num>
                    <m:den>
                      <m:r>
                        <w:rPr>
                          <w:rFonts w:ascii="Cambria Math" w:hAnsi="Cambria Math" w:cs="AlHor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8</m:t>
                          </m:r>
                        </m:den>
                      </m:f>
                    </m:den>
                  </m:f>
                </m:e>
              </m:func>
            </m:oMath>
          </w:p>
        </w:tc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6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lHor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lHor"/>
                            </w:rPr>
                            <m:t>x-1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AlHor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6</m:t>
                          </m:r>
                        </m:den>
                      </m:f>
                    </m:den>
                  </m:f>
                </m:e>
              </m:func>
            </m:oMath>
          </w:p>
        </w:tc>
      </w:tr>
      <w:tr w:rsidR="00EB473C" w:rsidTr="00D10654"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8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lHor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cos⁡</m:t>
                      </m:r>
                      <m:r>
                        <w:rPr>
                          <w:rFonts w:ascii="Cambria Math" w:hAnsi="Cambria Math" w:cs="AlHor"/>
                        </w:rPr>
                        <m:t>(x)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lHor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lHor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sin⁡</m:t>
                      </m:r>
                      <m:r>
                        <w:rPr>
                          <w:rFonts w:ascii="Cambria Math" w:hAnsi="Cambria Math" w:cs="AlHor"/>
                        </w:rPr>
                        <m:t>(x)</m:t>
                      </m:r>
                    </m:den>
                  </m:f>
                </m:e>
              </m:func>
            </m:oMath>
          </w:p>
        </w:tc>
        <w:tc>
          <w:tcPr>
            <w:tcW w:w="2763" w:type="dxa"/>
          </w:tcPr>
          <w:p w:rsidR="00EB473C" w:rsidRPr="00D10654" w:rsidRDefault="00F51C9A" w:rsidP="00D10654">
            <w:pPr>
              <w:pStyle w:val="Paragraphedeliste"/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rFonts w:ascii="Amiri" w:eastAsiaTheme="minorEastAsia" w:hAnsi="Amiri" w:cs="Amiri"/>
                <w:i/>
                <w:rtl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 w:cs="AlHor"/>
                    </w:rPr>
                  </m:ctrlPr>
                </m:funcPr>
                <m:fName>
                  <m:r>
                    <w:rPr>
                      <w:rFonts w:ascii="Cambria Math" w:hAnsi="Cambria Math" w:cs="AlHor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 w:cs="AlHo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lHor"/>
                        </w:rPr>
                        <m:t>x→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6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lHor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lHor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cosx</m:t>
                      </m:r>
                      <m:r>
                        <w:rPr>
                          <w:rFonts w:ascii="Cambria Math" w:hAnsi="Cambria Math" w:cs="AlHor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lHor"/>
                        </w:rPr>
                        <m:t>sin⁡</m:t>
                      </m:r>
                      <m:r>
                        <w:rPr>
                          <w:rFonts w:ascii="Cambria Math" w:hAnsi="Cambria Math" w:cs="AlHor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lHor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AlHor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lHor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lHor"/>
                            </w:rPr>
                            <m:t>6</m:t>
                          </m:r>
                        </m:den>
                      </m:f>
                    </m:den>
                  </m:f>
                </m:e>
              </m:func>
            </m:oMath>
          </w:p>
        </w:tc>
      </w:tr>
    </w:tbl>
    <w:p w:rsidR="00396FEE" w:rsidRPr="00396FEE" w:rsidRDefault="00396FEE" w:rsidP="00396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cs="Amiri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538"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</w:t>
      </w:r>
      <w:r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تمرين </w:t>
      </w:r>
      <w:r w:rsidR="00D47C35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89"/>
      </w:r>
      <w:r w:rsidRPr="00204538">
        <w:rPr>
          <w:rFonts w:cs="Amiri" w:hint="cs"/>
          <w:b/>
          <w:bCs/>
          <w:i/>
          <w:iCs/>
          <w:caps/>
          <w:color w:val="000000" w:themeColor="tex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:rsidR="00B407C1" w:rsidRPr="00773EF6" w:rsidRDefault="00962C64" w:rsidP="00773EF6">
      <w:pPr>
        <w:pStyle w:val="Paragraphedeliste"/>
        <w:widowControl/>
        <w:numPr>
          <w:ilvl w:val="0"/>
          <w:numId w:val="18"/>
        </w:numPr>
        <w:suppressAutoHyphens w:val="0"/>
        <w:bidi/>
        <w:rPr>
          <w:rFonts w:asciiTheme="majorBidi" w:eastAsiaTheme="minorEastAsia" w:hAnsiTheme="majorBidi" w:cstheme="majorBidi"/>
          <w:i/>
        </w:rPr>
      </w:pPr>
      <w:r w:rsidRPr="00451CA7">
        <w:rPr>
          <w:rFonts w:ascii="AlHor" w:eastAsia="Times New Roman" w:hAnsi="AlHor" w:cs="AlHor" w:hint="cs"/>
          <w:b/>
          <w:bCs/>
          <w:color w:val="000000"/>
          <w:rtl/>
          <w:lang w:eastAsia="fr-FR"/>
        </w:rPr>
        <w:t xml:space="preserve"> </w:t>
      </w:r>
      <w:r w:rsidR="00B407C1" w:rsidRPr="00451CA7">
        <w:rPr>
          <w:rFonts w:asciiTheme="majorBidi" w:eastAsiaTheme="minorEastAsia" w:hAnsiTheme="majorBidi" w:cstheme="majorBidi"/>
          <w:b/>
          <w:bCs/>
          <w:i/>
          <w:rtl/>
        </w:rPr>
        <w:t>بين أن:</w:t>
      </w:r>
      <w:r w:rsidR="00B407C1" w:rsidRPr="00773EF6">
        <w:rPr>
          <w:rFonts w:asciiTheme="majorBidi" w:eastAsiaTheme="minorEastAsia" w:hAnsiTheme="majorBidi" w:cstheme="majorBidi"/>
          <w:i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1+x²</m:t>
            </m:r>
          </m:den>
        </m:f>
        <m:r>
          <w:rPr>
            <w:rFonts w:ascii="Cambria Math" w:eastAsiaTheme="minorEastAsia" w:hAnsi="Cambria Math" w:cstheme="majorBidi"/>
          </w:rPr>
          <m:t>≤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3+2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theme="majorBidi"/>
              </w:rPr>
              <m:t>1+x²</m:t>
            </m:r>
          </m:den>
        </m:f>
        <m:r>
          <w:rPr>
            <w:rFonts w:ascii="Cambria Math" w:eastAsiaTheme="minorEastAsia" w:hAnsi="Cambria Math" w:cstheme="majorBidi"/>
          </w:rPr>
          <m:t>≤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</w:rPr>
              <m:t>1+x²</m:t>
            </m:r>
          </m:den>
        </m:f>
      </m:oMath>
      <w:r w:rsidR="00B407C1" w:rsidRPr="00773EF6">
        <w:rPr>
          <w:rFonts w:asciiTheme="majorBidi" w:eastAsiaTheme="minorEastAsia" w:hAnsiTheme="majorBidi" w:cstheme="majorBidi"/>
          <w:i/>
          <w:rtl/>
        </w:rPr>
        <w:t xml:space="preserve">   </w:t>
      </w:r>
      <w:r w:rsidR="00B407C1" w:rsidRPr="00773EF6">
        <w:rPr>
          <w:rFonts w:asciiTheme="majorBidi" w:eastAsiaTheme="minorEastAsia" w:hAnsiTheme="majorBidi" w:cstheme="majorBidi"/>
          <w:i/>
        </w:rPr>
        <w:t>;</w:t>
      </w:r>
      <w:r w:rsidR="00B407C1" w:rsidRPr="00773EF6">
        <w:rPr>
          <w:rFonts w:asciiTheme="majorBidi" w:eastAsiaTheme="minorEastAsia" w:hAnsiTheme="majorBidi" w:cstheme="majorBidi"/>
          <w:i/>
          <w:rtl/>
        </w:rPr>
        <w:t xml:space="preserve"> 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∀x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</w:rPr>
              <m:t>∈R</m:t>
            </m:r>
          </m:e>
        </m:d>
      </m:oMath>
    </w:p>
    <w:p w:rsidR="00B407C1" w:rsidRPr="00773EF6" w:rsidRDefault="00B407C1" w:rsidP="00773EF6">
      <w:pPr>
        <w:pStyle w:val="Paragraphedeliste"/>
        <w:bidi/>
        <w:ind w:left="502"/>
        <w:rPr>
          <w:rFonts w:asciiTheme="majorBidi" w:eastAsiaTheme="minorEastAsia" w:hAnsiTheme="majorBidi" w:cstheme="majorBidi"/>
          <w:i/>
          <w:rtl/>
        </w:rPr>
      </w:pPr>
      <w:r w:rsidRPr="00451CA7">
        <w:rPr>
          <w:rFonts w:asciiTheme="majorBidi" w:eastAsiaTheme="minorEastAsia" w:hAnsiTheme="majorBidi" w:cstheme="majorBidi"/>
          <w:b/>
          <w:bCs/>
          <w:i/>
        </w:rPr>
        <w:t> </w:t>
      </w:r>
      <w:r w:rsidRPr="00451CA7">
        <w:rPr>
          <w:rFonts w:asciiTheme="majorBidi" w:eastAsiaTheme="minorEastAsia" w:hAnsiTheme="majorBidi" w:cstheme="majorBidi"/>
          <w:b/>
          <w:bCs/>
          <w:i/>
          <w:rtl/>
        </w:rPr>
        <w:t>واستنتج</w:t>
      </w:r>
      <w:r w:rsidRPr="00773EF6">
        <w:rPr>
          <w:rFonts w:asciiTheme="majorBidi" w:eastAsiaTheme="minorEastAsia" w:hAnsiTheme="majorBidi" w:cstheme="majorBidi"/>
          <w:i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</w:rPr>
            </m:ctrlPr>
          </m:funcPr>
          <m:fName>
            <m:r>
              <w:rPr>
                <w:rFonts w:ascii="Cambria Math" w:eastAsiaTheme="minorEastAsia" w:hAnsi="Cambria Math" w:cstheme="majorBidi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3+2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theme="majorBidi"/>
                  </w:rPr>
                  <m:t>1+x²</m:t>
                </m:r>
              </m:den>
            </m:f>
          </m:e>
        </m:func>
      </m:oMath>
      <w:r w:rsidRPr="00773EF6">
        <w:rPr>
          <w:rFonts w:asciiTheme="majorBidi" w:eastAsiaTheme="minorEastAsia" w:hAnsiTheme="majorBidi" w:cstheme="majorBidi"/>
          <w:i/>
          <w:rtl/>
        </w:rPr>
        <w:t xml:space="preserve">  </w:t>
      </w:r>
    </w:p>
    <w:p w:rsidR="00B407C1" w:rsidRPr="00773EF6" w:rsidRDefault="00B407C1" w:rsidP="00773EF6">
      <w:pPr>
        <w:pStyle w:val="Paragraphedeliste"/>
        <w:widowControl/>
        <w:numPr>
          <w:ilvl w:val="0"/>
          <w:numId w:val="18"/>
        </w:numPr>
        <w:suppressAutoHyphens w:val="0"/>
        <w:bidi/>
        <w:rPr>
          <w:rFonts w:asciiTheme="majorBidi" w:eastAsiaTheme="minorEastAsia" w:hAnsiTheme="majorBidi" w:cstheme="majorBidi"/>
          <w:i/>
        </w:rPr>
      </w:pPr>
      <w:r w:rsidRPr="00773EF6">
        <w:rPr>
          <w:rFonts w:asciiTheme="majorBidi" w:eastAsiaTheme="minorEastAsia" w:hAnsiTheme="majorBidi" w:cstheme="majorBidi"/>
          <w:i/>
          <w:rtl/>
        </w:rPr>
        <w:t>بين أن </w:t>
      </w:r>
      <w:r w:rsidRPr="00773EF6">
        <w:rPr>
          <w:rFonts w:asciiTheme="majorBidi" w:eastAsiaTheme="minorEastAsia" w:hAnsiTheme="majorBidi" w:cstheme="majorBidi"/>
          <w:i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  <w:proofErr w:type="gramStart"/>
                  </m:e>
                </m:func>
              </m:num>
              <m:den>
                <m:r>
                  <w:rPr>
                    <w:rFonts w:ascii="Cambria Math" w:eastAsiaTheme="minorEastAsia" w:hAnsi="Cambria Math" w:cstheme="majorBidi"/>
                  </w:rPr>
                  <m:t>x²-1</m:t>
                </m:r>
                <w:proofErr w:type="gramEnd"/>
              </m:den>
            </m:f>
          </m:e>
        </m:d>
        <m:r>
          <w:rPr>
            <w:rFonts w:ascii="Cambria Math" w:eastAsiaTheme="minorEastAsia" w:hAnsi="Cambria Math" w:cstheme="majorBidi"/>
          </w:rPr>
          <m:t>≤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2x</m:t>
            </m:r>
          </m:num>
          <m:den>
            <m:r>
              <w:rPr>
                <w:rFonts w:ascii="Cambria Math" w:eastAsiaTheme="minorEastAsia" w:hAnsi="Cambria Math" w:cstheme="majorBidi"/>
              </w:rPr>
              <m:t>x²-1</m:t>
            </m:r>
          </m:den>
        </m:f>
      </m:oMath>
      <w:r w:rsidRPr="00773EF6">
        <w:rPr>
          <w:rFonts w:asciiTheme="majorBidi" w:eastAsiaTheme="minorEastAsia" w:hAnsiTheme="majorBidi" w:cstheme="majorBidi"/>
          <w:i/>
        </w:rPr>
        <w:t> :</w:t>
      </w:r>
      <w:r w:rsidRPr="00773EF6">
        <w:rPr>
          <w:rFonts w:asciiTheme="majorBidi" w:eastAsiaTheme="minorEastAsia" w:hAnsiTheme="majorBidi" w:cstheme="majorBidi"/>
          <w:i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∀x&gt;1</m:t>
            </m:r>
          </m:e>
        </m:d>
      </m:oMath>
      <w:r w:rsidRPr="00773EF6">
        <w:rPr>
          <w:rFonts w:asciiTheme="majorBidi" w:eastAsiaTheme="minorEastAsia" w:hAnsiTheme="majorBidi" w:cstheme="majorBidi"/>
          <w:i/>
          <w:rtl/>
        </w:rPr>
        <w:t xml:space="preserve">، واستنتج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</w:rPr>
            </m:ctrlPr>
          </m:funcPr>
          <m:fName>
            <m:r>
              <w:rPr>
                <w:rFonts w:ascii="Cambria Math" w:eastAsiaTheme="minorEastAsia" w:hAnsi="Cambria Math" w:cstheme="majorBidi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theme="majorBidi"/>
                  </w:rPr>
                  <m:t>x²-1</m:t>
                </m:r>
              </m:den>
            </m:f>
          </m:e>
        </m:func>
      </m:oMath>
      <w:r w:rsidRPr="00773EF6">
        <w:rPr>
          <w:rFonts w:asciiTheme="majorBidi" w:eastAsiaTheme="minorEastAsia" w:hAnsiTheme="majorBidi" w:cstheme="majorBidi"/>
          <w:i/>
          <w:rtl/>
        </w:rPr>
        <w:t xml:space="preserve">  </w:t>
      </w:r>
    </w:p>
    <w:p w:rsidR="000015AC" w:rsidRPr="00ED60FB" w:rsidRDefault="00B407C1" w:rsidP="00773EF6">
      <w:pPr>
        <w:pStyle w:val="Paragraphedeliste"/>
        <w:widowControl/>
        <w:numPr>
          <w:ilvl w:val="0"/>
          <w:numId w:val="18"/>
        </w:numPr>
        <w:suppressAutoHyphens w:val="0"/>
        <w:bidi/>
        <w:rPr>
          <w:rFonts w:asciiTheme="majorBidi" w:eastAsiaTheme="minorEastAsia" w:hAnsiTheme="majorBidi" w:cstheme="majorBidi"/>
          <w:i/>
        </w:rPr>
      </w:pPr>
      <w:r w:rsidRPr="00451CA7">
        <w:rPr>
          <w:rFonts w:asciiTheme="majorBidi" w:eastAsiaTheme="minorEastAsia" w:hAnsiTheme="majorBidi" w:cstheme="majorBidi"/>
          <w:b/>
          <w:bCs/>
          <w:i/>
          <w:rtl/>
        </w:rPr>
        <w:t>بين أن</w:t>
      </w:r>
      <w:r w:rsidRPr="00773EF6">
        <w:rPr>
          <w:rFonts w:asciiTheme="majorBidi" w:eastAsiaTheme="minorEastAsia" w:hAnsiTheme="majorBidi" w:cstheme="majorBidi"/>
          <w:i/>
          <w:rtl/>
        </w:rPr>
        <w:t> </w:t>
      </w:r>
      <w:r w:rsidRPr="00773EF6">
        <w:rPr>
          <w:rFonts w:asciiTheme="majorBidi" w:eastAsiaTheme="minorEastAsia" w:hAnsiTheme="majorBidi" w:cstheme="majorBidi"/>
          <w:i/>
        </w:rPr>
        <w:t xml:space="preserve">: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w:proofErr w:type="gramStart"/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/>
                </m:r>
                <w:proofErr w:type="gramEnd"/>
                <m:r>
                  <w:rPr>
                    <w:rFonts w:ascii="Cambria Math" w:eastAsiaTheme="minorEastAsia" w:hAnsi="Cambria Math" w:cstheme="majorBidi"/>
                  </w:rPr>
                  <m:t/>
                </m:r>
              </m:e>
            </m:d>
          </m:den>
        </m:f>
        <m:r>
          <w:rPr>
            <w:rFonts w:ascii="Cambria Math" w:eastAsiaTheme="minorEastAsia" w:hAnsi="Cambria Math" w:cstheme="majorBidi"/>
          </w:rPr>
          <m:t>≤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</m:den>
                </m:f>
              </m:e>
            </m:fun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</m:den>
        </m:f>
      </m:oMath>
      <w:r w:rsidRPr="00773EF6">
        <w:rPr>
          <w:rFonts w:asciiTheme="majorBidi" w:eastAsiaTheme="minorEastAsia" w:hAnsiTheme="majorBidi" w:cstheme="majorBidi"/>
          <w:i/>
        </w:rPr>
        <w:t> :</w:t>
      </w:r>
      <w:r w:rsidRPr="00773EF6">
        <w:rPr>
          <w:rFonts w:asciiTheme="majorBidi" w:eastAsiaTheme="minorEastAsia" w:hAnsiTheme="majorBidi" w:cstheme="majorBidi"/>
          <w:i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 xml:space="preserve">∀x∈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*</m:t>
                </m:r>
              </m:sup>
            </m:sSup>
          </m:e>
        </m:d>
      </m:oMath>
      <w:r w:rsidRPr="00773EF6">
        <w:rPr>
          <w:rFonts w:asciiTheme="majorBidi" w:eastAsiaTheme="minorEastAsia" w:hAnsiTheme="majorBidi" w:cstheme="majorBidi"/>
          <w:i/>
          <w:rtl/>
        </w:rPr>
        <w:t xml:space="preserve"> ،</w:t>
      </w:r>
      <w:r w:rsidRPr="000C2404">
        <w:rPr>
          <w:rFonts w:asciiTheme="majorBidi" w:eastAsiaTheme="minorEastAsia" w:hAnsiTheme="majorBidi" w:cstheme="majorBidi"/>
          <w:b/>
          <w:bCs/>
          <w:i/>
          <w:rtl/>
        </w:rPr>
        <w:t xml:space="preserve"> واستنتج  </w:t>
      </w:r>
      <w:bookmarkStart w:id="0" w:name="_GoBack"/>
      <m:oMath>
        <m:func>
          <m:funcPr>
            <m:ctrlPr>
              <w:rPr>
                <w:rFonts w:ascii="Cambria Math" w:eastAsiaTheme="minorEastAsia" w:hAnsi="Cambria Math" w:cstheme="majorBidi"/>
                <w:i/>
              </w:rPr>
            </m:ctrlPr>
          </m:funcPr>
          <m:fName>
            <m:r>
              <w:rPr>
                <w:rFonts w:ascii="Cambria Math" w:eastAsiaTheme="minorEastAsia" w:hAnsi="Cambria Math" w:cstheme="majorBidi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limLowPr>
              <m:e>
                <m:r>
                  <w:rPr>
                    <w:rFonts w:ascii="Cambria Math" w:eastAsiaTheme="minorEastAsia" w:hAnsi="Cambria Math" w:cstheme="majorBid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2-sin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</m:den>
                </m:f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x</m:t>
                    </m:r>
                  </m:e>
                </m:d>
              </m:den>
            </m:f>
          </m:e>
        </m:func>
      </m:oMath>
      <w:bookmarkEnd w:id="0"/>
      <w:r w:rsidRPr="00773EF6">
        <w:rPr>
          <w:rFonts w:asciiTheme="majorBidi" w:eastAsiaTheme="minorEastAsia" w:hAnsiTheme="majorBidi" w:cstheme="majorBidi"/>
          <w:i/>
          <w:rtl/>
        </w:rPr>
        <w:t xml:space="preserve">  </w:t>
      </w:r>
    </w:p>
    <w:p w:rsidR="00ED60FB" w:rsidRDefault="00ED60FB" w:rsidP="00ED60FB">
      <w:pPr>
        <w:pStyle w:val="Paragraphedeliste"/>
        <w:widowControl/>
        <w:suppressAutoHyphens w:val="0"/>
        <w:bidi/>
        <w:ind w:left="360"/>
        <w:rPr>
          <w:rFonts w:asciiTheme="majorBidi" w:eastAsiaTheme="minorEastAsia" w:hAnsiTheme="majorBidi" w:cstheme="majorBidi"/>
          <w:i/>
        </w:rPr>
      </w:pPr>
    </w:p>
    <w:p w:rsidR="00ED60FB" w:rsidRDefault="00ED60FB" w:rsidP="00ED60FB">
      <w:pPr>
        <w:pStyle w:val="Paragraphedeliste"/>
        <w:widowControl/>
        <w:suppressAutoHyphens w:val="0"/>
        <w:bidi/>
        <w:ind w:left="360"/>
        <w:rPr>
          <w:rFonts w:asciiTheme="majorBidi" w:eastAsiaTheme="minorEastAsia" w:hAnsiTheme="majorBidi" w:cstheme="majorBidi"/>
          <w:b/>
          <w:bCs/>
          <w:i/>
        </w:rPr>
      </w:pPr>
    </w:p>
    <w:p w:rsidR="00ED60FB" w:rsidRPr="00ED60FB" w:rsidRDefault="00ED60FB" w:rsidP="00ED60FB">
      <w:pPr>
        <w:pStyle w:val="Paragraphedeliste"/>
        <w:widowControl/>
        <w:suppressAutoHyphens w:val="0"/>
        <w:bidi/>
        <w:ind w:left="360"/>
        <w:jc w:val="center"/>
        <w:rPr>
          <w:rFonts w:asciiTheme="majorBidi" w:eastAsiaTheme="minorEastAsia" w:hAnsiTheme="majorBidi" w:cstheme="majorBidi"/>
          <w:b/>
          <w:bCs/>
          <w:i/>
          <w:lang w:bidi="ar-MA"/>
        </w:rPr>
      </w:pPr>
      <w:r w:rsidRPr="00ED60FB">
        <w:rPr>
          <w:rFonts w:asciiTheme="majorBidi" w:eastAsiaTheme="minorEastAsia" w:hAnsiTheme="majorBidi" w:cstheme="majorBidi" w:hint="cs"/>
          <w:b/>
          <w:bCs/>
          <w:i/>
          <w:rtl/>
          <w:lang w:bidi="ar-MA"/>
        </w:rPr>
        <w:t>بالتوفيق</w:t>
      </w:r>
      <w:r w:rsidR="00BC5A44">
        <w:rPr>
          <w:rFonts w:asciiTheme="majorBidi" w:eastAsiaTheme="minorEastAsia" w:hAnsiTheme="majorBidi" w:cstheme="majorBidi" w:hint="cs"/>
          <w:b/>
          <w:bCs/>
          <w:i/>
          <w:rtl/>
          <w:lang w:bidi="ar-MA"/>
        </w:rPr>
        <w:t> </w:t>
      </w:r>
    </w:p>
    <w:sectPr w:rsidR="00ED60FB" w:rsidRPr="00ED60FB" w:rsidSect="005050F2">
      <w:type w:val="continuous"/>
      <w:pgSz w:w="11906" w:h="16838"/>
      <w:pgMar w:top="360" w:right="282" w:bottom="360" w:left="426" w:header="708" w:footer="708" w:gutter="0"/>
      <w:cols w:num="2" w:space="426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Hor">
    <w:altName w:val="Sakkal Majalla"/>
    <w:charset w:val="00"/>
    <w:family w:val="roman"/>
    <w:pitch w:val="variable"/>
    <w:sig w:usb0="A000200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1A8C16D8"/>
    <w:multiLevelType w:val="hybridMultilevel"/>
    <w:tmpl w:val="22684A7E"/>
    <w:lvl w:ilvl="0" w:tplc="4C3E3608">
      <w:start w:val="1"/>
      <w:numFmt w:val="decimal"/>
      <w:lvlText w:val="%1)"/>
      <w:lvlJc w:val="left"/>
      <w:pPr>
        <w:ind w:left="1211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718"/>
    <w:multiLevelType w:val="hybridMultilevel"/>
    <w:tmpl w:val="328A5B0E"/>
    <w:lvl w:ilvl="0" w:tplc="73C6E142">
      <w:start w:val="1"/>
      <w:numFmt w:val="decimal"/>
      <w:lvlText w:val="%1)"/>
      <w:lvlJc w:val="left"/>
      <w:pPr>
        <w:ind w:left="861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10D3"/>
    <w:multiLevelType w:val="hybridMultilevel"/>
    <w:tmpl w:val="3370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0D60"/>
    <w:multiLevelType w:val="hybridMultilevel"/>
    <w:tmpl w:val="962238CA"/>
    <w:lvl w:ilvl="0" w:tplc="DF8EDCE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3448"/>
    <w:multiLevelType w:val="hybridMultilevel"/>
    <w:tmpl w:val="56A0B6C6"/>
    <w:lvl w:ilvl="0" w:tplc="287A4A0E">
      <w:start w:val="1"/>
      <w:numFmt w:val="decimal"/>
      <w:lvlText w:val="%1)"/>
      <w:lvlJc w:val="left"/>
      <w:pPr>
        <w:ind w:left="129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4393836"/>
    <w:multiLevelType w:val="hybridMultilevel"/>
    <w:tmpl w:val="6BBA4B98"/>
    <w:lvl w:ilvl="0" w:tplc="A35C9A50">
      <w:start w:val="1"/>
      <w:numFmt w:val="decimal"/>
      <w:lvlText w:val="%1)"/>
      <w:lvlJc w:val="left"/>
      <w:pPr>
        <w:ind w:left="78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1097"/>
    <w:multiLevelType w:val="hybridMultilevel"/>
    <w:tmpl w:val="C9181D5C"/>
    <w:lvl w:ilvl="0" w:tplc="CE089F4E">
      <w:start w:val="1"/>
      <w:numFmt w:val="decimal"/>
      <w:lvlText w:val="%1)"/>
      <w:lvlJc w:val="left"/>
      <w:pPr>
        <w:ind w:left="639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199"/>
    <w:multiLevelType w:val="hybridMultilevel"/>
    <w:tmpl w:val="7C7E6008"/>
    <w:lvl w:ilvl="0" w:tplc="7C28958C">
      <w:start w:val="1"/>
      <w:numFmt w:val="decimal"/>
      <w:lvlText w:val="%1)"/>
      <w:lvlJc w:val="left"/>
      <w:pPr>
        <w:ind w:left="780" w:hanging="360"/>
      </w:pPr>
      <w:rPr>
        <w:rFonts w:ascii="Snap ITC" w:hAnsi="Snap ITC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D22205"/>
    <w:multiLevelType w:val="hybridMultilevel"/>
    <w:tmpl w:val="B2BC5834"/>
    <w:lvl w:ilvl="0" w:tplc="851262E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BD6D88"/>
    <w:multiLevelType w:val="hybridMultilevel"/>
    <w:tmpl w:val="0E38FAA8"/>
    <w:lvl w:ilvl="0" w:tplc="3834A44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7191D"/>
    <w:multiLevelType w:val="hybridMultilevel"/>
    <w:tmpl w:val="2322164E"/>
    <w:lvl w:ilvl="0" w:tplc="7C28958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57C3F7F"/>
    <w:multiLevelType w:val="hybridMultilevel"/>
    <w:tmpl w:val="2E560E28"/>
    <w:lvl w:ilvl="0" w:tplc="7C28958C">
      <w:start w:val="1"/>
      <w:numFmt w:val="decimal"/>
      <w:lvlText w:val="%1)"/>
      <w:lvlJc w:val="left"/>
      <w:pPr>
        <w:ind w:left="1211" w:hanging="360"/>
      </w:pPr>
      <w:rPr>
        <w:rFonts w:ascii="Snap ITC" w:hAnsi="Snap ITC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12F1985"/>
    <w:multiLevelType w:val="hybridMultilevel"/>
    <w:tmpl w:val="DE980826"/>
    <w:lvl w:ilvl="0" w:tplc="1D24751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524FD"/>
    <w:multiLevelType w:val="hybridMultilevel"/>
    <w:tmpl w:val="50AC382A"/>
    <w:lvl w:ilvl="0" w:tplc="7C28958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A5525"/>
    <w:multiLevelType w:val="hybridMultilevel"/>
    <w:tmpl w:val="9A64638C"/>
    <w:lvl w:ilvl="0" w:tplc="7C28958C">
      <w:start w:val="1"/>
      <w:numFmt w:val="decimal"/>
      <w:lvlText w:val="%1)"/>
      <w:lvlJc w:val="left"/>
      <w:pPr>
        <w:ind w:left="861" w:hanging="360"/>
      </w:pPr>
      <w:rPr>
        <w:rFonts w:ascii="Snap ITC" w:hAnsi="Snap ITC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76282ADD"/>
    <w:multiLevelType w:val="hybridMultilevel"/>
    <w:tmpl w:val="B2BC5834"/>
    <w:lvl w:ilvl="0" w:tplc="851262E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360"/>
    <w:multiLevelType w:val="hybridMultilevel"/>
    <w:tmpl w:val="72246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06DBD"/>
    <w:multiLevelType w:val="hybridMultilevel"/>
    <w:tmpl w:val="844E2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97844"/>
    <w:multiLevelType w:val="hybridMultilevel"/>
    <w:tmpl w:val="1D30029A"/>
    <w:lvl w:ilvl="0" w:tplc="CFD831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3"/>
  </w:num>
  <w:num w:numId="20">
    <w:abstractNumId w:val="19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9"/>
    <w:rsid w:val="000015AC"/>
    <w:rsid w:val="000252E5"/>
    <w:rsid w:val="00033EDE"/>
    <w:rsid w:val="00066DC8"/>
    <w:rsid w:val="00091678"/>
    <w:rsid w:val="00094694"/>
    <w:rsid w:val="000A31FE"/>
    <w:rsid w:val="000A7F49"/>
    <w:rsid w:val="000C2404"/>
    <w:rsid w:val="000C7B4F"/>
    <w:rsid w:val="000D4EAE"/>
    <w:rsid w:val="000E4D31"/>
    <w:rsid w:val="000F5EA7"/>
    <w:rsid w:val="00102095"/>
    <w:rsid w:val="00112ABA"/>
    <w:rsid w:val="001255BC"/>
    <w:rsid w:val="00125B9D"/>
    <w:rsid w:val="00137A06"/>
    <w:rsid w:val="0014738C"/>
    <w:rsid w:val="001567D5"/>
    <w:rsid w:val="00180E19"/>
    <w:rsid w:val="001A32EB"/>
    <w:rsid w:val="001C1442"/>
    <w:rsid w:val="001C1CFB"/>
    <w:rsid w:val="001C312A"/>
    <w:rsid w:val="00222649"/>
    <w:rsid w:val="002661D2"/>
    <w:rsid w:val="002711FE"/>
    <w:rsid w:val="00285C89"/>
    <w:rsid w:val="002B0E18"/>
    <w:rsid w:val="002B2E9E"/>
    <w:rsid w:val="002D7C9E"/>
    <w:rsid w:val="002F7E45"/>
    <w:rsid w:val="00304C1B"/>
    <w:rsid w:val="003375EF"/>
    <w:rsid w:val="003401AC"/>
    <w:rsid w:val="003765F6"/>
    <w:rsid w:val="00382295"/>
    <w:rsid w:val="003939D9"/>
    <w:rsid w:val="00396FEE"/>
    <w:rsid w:val="003A046F"/>
    <w:rsid w:val="003A3CE7"/>
    <w:rsid w:val="003A598F"/>
    <w:rsid w:val="003C5691"/>
    <w:rsid w:val="003C678C"/>
    <w:rsid w:val="003C691D"/>
    <w:rsid w:val="00407EDB"/>
    <w:rsid w:val="0041116B"/>
    <w:rsid w:val="0043119E"/>
    <w:rsid w:val="00451CA7"/>
    <w:rsid w:val="0046113F"/>
    <w:rsid w:val="00470124"/>
    <w:rsid w:val="00494629"/>
    <w:rsid w:val="004D6AA7"/>
    <w:rsid w:val="004E44B5"/>
    <w:rsid w:val="004F0724"/>
    <w:rsid w:val="00500612"/>
    <w:rsid w:val="005050F2"/>
    <w:rsid w:val="0051197F"/>
    <w:rsid w:val="00536238"/>
    <w:rsid w:val="00541BAD"/>
    <w:rsid w:val="0054653C"/>
    <w:rsid w:val="00550014"/>
    <w:rsid w:val="00554E40"/>
    <w:rsid w:val="005C4264"/>
    <w:rsid w:val="005E0AAD"/>
    <w:rsid w:val="0061782D"/>
    <w:rsid w:val="0065353A"/>
    <w:rsid w:val="006A63E3"/>
    <w:rsid w:val="006B6923"/>
    <w:rsid w:val="006D1BB8"/>
    <w:rsid w:val="006D3A06"/>
    <w:rsid w:val="006F387B"/>
    <w:rsid w:val="00735593"/>
    <w:rsid w:val="0073690B"/>
    <w:rsid w:val="00761F91"/>
    <w:rsid w:val="00763740"/>
    <w:rsid w:val="00773EF6"/>
    <w:rsid w:val="007D1E45"/>
    <w:rsid w:val="007D4D71"/>
    <w:rsid w:val="007E73A8"/>
    <w:rsid w:val="007F36C7"/>
    <w:rsid w:val="007F77D7"/>
    <w:rsid w:val="00821389"/>
    <w:rsid w:val="00841B9A"/>
    <w:rsid w:val="00845469"/>
    <w:rsid w:val="00845B5D"/>
    <w:rsid w:val="00850B02"/>
    <w:rsid w:val="00887EDC"/>
    <w:rsid w:val="00895FE9"/>
    <w:rsid w:val="008E1D99"/>
    <w:rsid w:val="0092569F"/>
    <w:rsid w:val="00933065"/>
    <w:rsid w:val="00962C64"/>
    <w:rsid w:val="00980AAB"/>
    <w:rsid w:val="009A2328"/>
    <w:rsid w:val="009D7AF8"/>
    <w:rsid w:val="009E6F40"/>
    <w:rsid w:val="00A1464A"/>
    <w:rsid w:val="00A21CB9"/>
    <w:rsid w:val="00A73458"/>
    <w:rsid w:val="00A97433"/>
    <w:rsid w:val="00AC34CB"/>
    <w:rsid w:val="00AE0CBF"/>
    <w:rsid w:val="00AE6D88"/>
    <w:rsid w:val="00AE7A2B"/>
    <w:rsid w:val="00B35DC9"/>
    <w:rsid w:val="00B368AC"/>
    <w:rsid w:val="00B407C1"/>
    <w:rsid w:val="00B46A8C"/>
    <w:rsid w:val="00B46BB9"/>
    <w:rsid w:val="00B6169D"/>
    <w:rsid w:val="00B71FF8"/>
    <w:rsid w:val="00B729B0"/>
    <w:rsid w:val="00B87F67"/>
    <w:rsid w:val="00BA0148"/>
    <w:rsid w:val="00BC4822"/>
    <w:rsid w:val="00BC5A44"/>
    <w:rsid w:val="00BC5A91"/>
    <w:rsid w:val="00BE7321"/>
    <w:rsid w:val="00BF21FB"/>
    <w:rsid w:val="00C01165"/>
    <w:rsid w:val="00C05EDC"/>
    <w:rsid w:val="00C07C99"/>
    <w:rsid w:val="00C3036E"/>
    <w:rsid w:val="00C34277"/>
    <w:rsid w:val="00C66AAD"/>
    <w:rsid w:val="00C85A0D"/>
    <w:rsid w:val="00CB5CBE"/>
    <w:rsid w:val="00CD2EDD"/>
    <w:rsid w:val="00CD5532"/>
    <w:rsid w:val="00CE2C96"/>
    <w:rsid w:val="00CE74C7"/>
    <w:rsid w:val="00D000E2"/>
    <w:rsid w:val="00D03C0C"/>
    <w:rsid w:val="00D10654"/>
    <w:rsid w:val="00D132A8"/>
    <w:rsid w:val="00D1500A"/>
    <w:rsid w:val="00D34215"/>
    <w:rsid w:val="00D3618D"/>
    <w:rsid w:val="00D40003"/>
    <w:rsid w:val="00D469E9"/>
    <w:rsid w:val="00D47C35"/>
    <w:rsid w:val="00D6557E"/>
    <w:rsid w:val="00D77A08"/>
    <w:rsid w:val="00D845BA"/>
    <w:rsid w:val="00D9272D"/>
    <w:rsid w:val="00DA229D"/>
    <w:rsid w:val="00DB4C55"/>
    <w:rsid w:val="00DD144C"/>
    <w:rsid w:val="00DF4D7F"/>
    <w:rsid w:val="00E00345"/>
    <w:rsid w:val="00E06B47"/>
    <w:rsid w:val="00E50834"/>
    <w:rsid w:val="00E60BD8"/>
    <w:rsid w:val="00E647F9"/>
    <w:rsid w:val="00E73C7B"/>
    <w:rsid w:val="00E74540"/>
    <w:rsid w:val="00E74F6D"/>
    <w:rsid w:val="00E77E63"/>
    <w:rsid w:val="00EA21D5"/>
    <w:rsid w:val="00EB473C"/>
    <w:rsid w:val="00ED60FB"/>
    <w:rsid w:val="00EF4B65"/>
    <w:rsid w:val="00EF7F0C"/>
    <w:rsid w:val="00F0693A"/>
    <w:rsid w:val="00F2642F"/>
    <w:rsid w:val="00F51C9A"/>
    <w:rsid w:val="00F76BEB"/>
    <w:rsid w:val="00F7763A"/>
    <w:rsid w:val="00FB1E5A"/>
    <w:rsid w:val="00FC2C72"/>
    <w:rsid w:val="00FF025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E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F76BE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E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E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76BE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76B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7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F76BEB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76B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6BE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76BE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BEB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BE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BEB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BE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1F9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C34CB"/>
    <w:rPr>
      <w:sz w:val="16"/>
      <w:szCs w:val="16"/>
    </w:rPr>
  </w:style>
  <w:style w:type="character" w:customStyle="1" w:styleId="mjx-char">
    <w:name w:val="mjx-char"/>
    <w:basedOn w:val="Policepardfaut"/>
    <w:rsid w:val="00AC34CB"/>
  </w:style>
  <w:style w:type="character" w:customStyle="1" w:styleId="mjxassistivemathml">
    <w:name w:val="mjx_assistive_mathml"/>
    <w:basedOn w:val="Policepardfaut"/>
    <w:rsid w:val="00AC34CB"/>
  </w:style>
  <w:style w:type="character" w:styleId="Lienhypertexte">
    <w:name w:val="Hyperlink"/>
    <w:basedOn w:val="Policepardfaut"/>
    <w:uiPriority w:val="99"/>
    <w:semiHidden/>
    <w:unhideWhenUsed/>
    <w:rsid w:val="00AC34CB"/>
    <w:rPr>
      <w:color w:val="0000FF"/>
      <w:u w:val="single"/>
    </w:rPr>
  </w:style>
  <w:style w:type="paragraph" w:customStyle="1" w:styleId="mdptextep">
    <w:name w:val="mdp_texte_p"/>
    <w:basedOn w:val="Normal"/>
    <w:rsid w:val="00AC34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  <w:style w:type="character" w:customStyle="1" w:styleId="mdptextetleqmathinterne">
    <w:name w:val="mdp_texte_tl_eqmathinterne"/>
    <w:basedOn w:val="Policepardfaut"/>
    <w:rsid w:val="00AC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E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F76BE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E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E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76BE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76B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7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F76BEB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76B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6BE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76BE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76BEB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BEB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BE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BEB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BE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1F9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C34CB"/>
    <w:rPr>
      <w:sz w:val="16"/>
      <w:szCs w:val="16"/>
    </w:rPr>
  </w:style>
  <w:style w:type="character" w:customStyle="1" w:styleId="mjx-char">
    <w:name w:val="mjx-char"/>
    <w:basedOn w:val="Policepardfaut"/>
    <w:rsid w:val="00AC34CB"/>
  </w:style>
  <w:style w:type="character" w:customStyle="1" w:styleId="mjxassistivemathml">
    <w:name w:val="mjx_assistive_mathml"/>
    <w:basedOn w:val="Policepardfaut"/>
    <w:rsid w:val="00AC34CB"/>
  </w:style>
  <w:style w:type="character" w:styleId="Lienhypertexte">
    <w:name w:val="Hyperlink"/>
    <w:basedOn w:val="Policepardfaut"/>
    <w:uiPriority w:val="99"/>
    <w:semiHidden/>
    <w:unhideWhenUsed/>
    <w:rsid w:val="00AC34CB"/>
    <w:rPr>
      <w:color w:val="0000FF"/>
      <w:u w:val="single"/>
    </w:rPr>
  </w:style>
  <w:style w:type="paragraph" w:customStyle="1" w:styleId="mdptextep">
    <w:name w:val="mdp_texte_p"/>
    <w:basedOn w:val="Normal"/>
    <w:rsid w:val="00AC34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  <w:style w:type="character" w:customStyle="1" w:styleId="mdptextetleqmathinterne">
    <w:name w:val="mdp_texte_tl_eqmathinterne"/>
    <w:basedOn w:val="Policepardfaut"/>
    <w:rsid w:val="00AC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964-2D74-44C6-AF68-F951DF0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amonet</dc:creator>
  <cp:lastModifiedBy>hp</cp:lastModifiedBy>
  <cp:revision>70</cp:revision>
  <cp:lastPrinted>2016-02-28T15:19:00Z</cp:lastPrinted>
  <dcterms:created xsi:type="dcterms:W3CDTF">2016-02-27T20:37:00Z</dcterms:created>
  <dcterms:modified xsi:type="dcterms:W3CDTF">2021-02-17T08:51:00Z</dcterms:modified>
</cp:coreProperties>
</file>