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FE7" w:rsidRPr="001A44B4" w:rsidRDefault="003C0FE7" w:rsidP="003C0FE7">
      <w:pPr>
        <w:rPr>
          <w:rFonts w:ascii="Andalus" w:hAnsi="Andalus" w:cs="Andalus"/>
          <w:b/>
          <w:bCs/>
          <w:sz w:val="28"/>
          <w:szCs w:val="28"/>
        </w:rPr>
      </w:pPr>
      <w:r w:rsidRPr="001A44B4">
        <w:rPr>
          <w:rFonts w:ascii="Andalus" w:hAnsi="Andalus" w:cs="Andalus"/>
          <w:b/>
          <w:bCs/>
          <w:sz w:val="28"/>
          <w:szCs w:val="28"/>
        </w:rPr>
        <w:t>LYCEE QUALIFIANT AL AKKAD</w:t>
      </w:r>
      <w:r w:rsidRPr="001A44B4">
        <w:rPr>
          <w:rFonts w:ascii="Andalus" w:hAnsi="Andalus" w:cs="Andalus"/>
          <w:b/>
          <w:bCs/>
          <w:sz w:val="28"/>
          <w:szCs w:val="28"/>
        </w:rPr>
        <w:tab/>
      </w:r>
      <w:r w:rsidR="001A44B4">
        <w:rPr>
          <w:rFonts w:ascii="Andalus" w:hAnsi="Andalus" w:cs="Andalus"/>
          <w:b/>
          <w:bCs/>
          <w:sz w:val="28"/>
          <w:szCs w:val="28"/>
        </w:rPr>
        <w:tab/>
        <w:t xml:space="preserve"> </w:t>
      </w:r>
      <w:r w:rsidR="001A44B4">
        <w:rPr>
          <w:rFonts w:ascii="Andalus" w:hAnsi="Andalus" w:cs="Andalus"/>
          <w:b/>
          <w:bCs/>
          <w:sz w:val="28"/>
          <w:szCs w:val="28"/>
        </w:rPr>
        <w:tab/>
      </w:r>
      <w:r w:rsidRPr="001A44B4">
        <w:rPr>
          <w:rFonts w:ascii="Andalus" w:hAnsi="Andalus" w:cs="Andalus"/>
          <w:b/>
          <w:bCs/>
          <w:sz w:val="28"/>
          <w:szCs w:val="28"/>
        </w:rPr>
        <w:tab/>
      </w:r>
      <w:r w:rsidRPr="001A44B4">
        <w:rPr>
          <w:rFonts w:ascii="Andalus" w:hAnsi="Andalus" w:cs="Andalus"/>
          <w:b/>
          <w:bCs/>
          <w:sz w:val="28"/>
          <w:szCs w:val="28"/>
        </w:rPr>
        <w:tab/>
        <w:t xml:space="preserve">      Prof : OUGOUNI Mohamed</w:t>
      </w:r>
    </w:p>
    <w:p w:rsidR="003A1299" w:rsidRPr="00D74228" w:rsidRDefault="003A1299" w:rsidP="003C0FE7">
      <w:pPr>
        <w:rPr>
          <w:rFonts w:asciiTheme="majorBidi" w:hAnsiTheme="majorBidi" w:cstheme="majorBidi"/>
          <w:b/>
          <w:bCs/>
          <w:sz w:val="28"/>
          <w:szCs w:val="28"/>
        </w:rPr>
      </w:pPr>
    </w:p>
    <w:p w:rsidR="003C0FE7" w:rsidRPr="00D74228" w:rsidRDefault="003C0FE7" w:rsidP="003C0FE7">
      <w:pPr>
        <w:rPr>
          <w:rFonts w:asciiTheme="majorBidi" w:hAnsiTheme="majorBidi" w:cstheme="majorBidi"/>
          <w:b/>
          <w:bCs/>
          <w:sz w:val="28"/>
          <w:szCs w:val="28"/>
        </w:rPr>
      </w:pPr>
      <w:r>
        <w:rPr>
          <w:rFonts w:asciiTheme="majorBidi" w:hAnsiTheme="majorBidi" w:cstheme="majorBidi"/>
          <w:b/>
          <w:bCs/>
          <w:sz w:val="28"/>
          <w:szCs w:val="28"/>
        </w:rPr>
        <w:tab/>
        <w:t xml:space="preserve"> </w:t>
      </w:r>
    </w:p>
    <w:p w:rsidR="003C0FE7" w:rsidRDefault="003C0FE7" w:rsidP="003C0FE7"/>
    <w:p w:rsidR="003C0FE7" w:rsidRDefault="00984F4B" w:rsidP="003C0FE7">
      <w:r>
        <w:rPr>
          <w:noProof/>
        </w:rPr>
        <mc:AlternateContent>
          <mc:Choice Requires="wps">
            <w:drawing>
              <wp:anchor distT="0" distB="0" distL="114300" distR="114300" simplePos="0" relativeHeight="251632640" behindDoc="0" locked="0" layoutInCell="1" allowOverlap="1" wp14:anchorId="2973A93E" wp14:editId="553081A5">
                <wp:simplePos x="0" y="0"/>
                <wp:positionH relativeFrom="column">
                  <wp:posOffset>-244475</wp:posOffset>
                </wp:positionH>
                <wp:positionV relativeFrom="paragraph">
                  <wp:posOffset>86995</wp:posOffset>
                </wp:positionV>
                <wp:extent cx="7155815" cy="1673225"/>
                <wp:effectExtent l="0" t="0" r="0" b="317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167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100" w:rsidRPr="008C1ACF" w:rsidRDefault="00BD5E0F" w:rsidP="000C5303">
                            <w:pPr>
                              <w:spacing w:after="0"/>
                              <w:jc w:val="center"/>
                              <w:rPr>
                                <w:rFonts w:ascii="Vivaldi" w:hAnsi="Vivaldi"/>
                                <w:sz w:val="96"/>
                                <w:szCs w:val="96"/>
                              </w:rPr>
                            </w:pPr>
                            <w:r>
                              <w:rPr>
                                <w:rFonts w:ascii="Vivaldi" w:hAnsi="Vivaldi"/>
                                <w:sz w:val="96"/>
                                <w:szCs w:val="96"/>
                              </w:rPr>
                              <w:t xml:space="preserve">Cahier de prof </w:t>
                            </w:r>
                          </w:p>
                          <w:p w:rsidR="00FE7100" w:rsidRPr="008C1ACF" w:rsidRDefault="00FE7100" w:rsidP="000C5303">
                            <w:pPr>
                              <w:spacing w:after="0"/>
                              <w:jc w:val="center"/>
                              <w:rPr>
                                <w:rFonts w:ascii="Vivaldi" w:hAnsi="Vivaldi"/>
                                <w:sz w:val="96"/>
                                <w:szCs w:val="96"/>
                              </w:rPr>
                            </w:pPr>
                            <w:r w:rsidRPr="008C1ACF">
                              <w:rPr>
                                <w:rFonts w:ascii="Vivaldi" w:hAnsi="Vivaldi"/>
                                <w:sz w:val="96"/>
                                <w:szCs w:val="96"/>
                              </w:rPr>
                              <w:t>1</w:t>
                            </w:r>
                            <w:r w:rsidRPr="008C1ACF">
                              <w:rPr>
                                <w:rFonts w:ascii="Vivaldi" w:hAnsi="Vivaldi"/>
                                <w:sz w:val="96"/>
                                <w:szCs w:val="96"/>
                                <w:vertAlign w:val="superscript"/>
                              </w:rPr>
                              <w:t>er</w:t>
                            </w:r>
                            <w:r w:rsidRPr="008C1ACF">
                              <w:rPr>
                                <w:rFonts w:ascii="Vivaldi" w:hAnsi="Vivaldi"/>
                                <w:sz w:val="96"/>
                                <w:szCs w:val="96"/>
                              </w:rPr>
                              <w:t xml:space="preserve"> BAC </w:t>
                            </w:r>
                            <w:r w:rsidRPr="008C1ACF">
                              <w:rPr>
                                <w:rFonts w:ascii="Vivaldi" w:hAnsi="Vivaldi"/>
                                <w:b/>
                                <w:bCs/>
                                <w:sz w:val="56"/>
                                <w:szCs w:val="56"/>
                              </w:rPr>
                              <w:t>sciences expérimentales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25pt;margin-top:6.85pt;width:563.45pt;height:13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Ca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" filled="f" stroked="f">
                <v:textbox>
                  <w:txbxContent>
                    <w:p w:rsidR="00FE7100" w:rsidRPr="008C1ACF" w:rsidRDefault="00BD5E0F" w:rsidP="000C5303">
                      <w:pPr>
                        <w:spacing w:after="0"/>
                        <w:jc w:val="center"/>
                        <w:rPr>
                          <w:rFonts w:ascii="Vivaldi" w:hAnsi="Vivaldi"/>
                          <w:sz w:val="96"/>
                          <w:szCs w:val="96"/>
                        </w:rPr>
                      </w:pPr>
                      <w:r>
                        <w:rPr>
                          <w:rFonts w:ascii="Vivaldi" w:hAnsi="Vivaldi"/>
                          <w:sz w:val="96"/>
                          <w:szCs w:val="96"/>
                        </w:rPr>
                        <w:t xml:space="preserve">Cahier de prof </w:t>
                      </w:r>
                    </w:p>
                    <w:p w:rsidR="00FE7100" w:rsidRPr="008C1ACF" w:rsidRDefault="00FE7100" w:rsidP="000C5303">
                      <w:pPr>
                        <w:spacing w:after="0"/>
                        <w:jc w:val="center"/>
                        <w:rPr>
                          <w:rFonts w:ascii="Vivaldi" w:hAnsi="Vivaldi"/>
                          <w:sz w:val="96"/>
                          <w:szCs w:val="96"/>
                        </w:rPr>
                      </w:pPr>
                      <w:r w:rsidRPr="008C1ACF">
                        <w:rPr>
                          <w:rFonts w:ascii="Vivaldi" w:hAnsi="Vivaldi"/>
                          <w:sz w:val="96"/>
                          <w:szCs w:val="96"/>
                        </w:rPr>
                        <w:t>1</w:t>
                      </w:r>
                      <w:r w:rsidRPr="008C1ACF">
                        <w:rPr>
                          <w:rFonts w:ascii="Vivaldi" w:hAnsi="Vivaldi"/>
                          <w:sz w:val="96"/>
                          <w:szCs w:val="96"/>
                          <w:vertAlign w:val="superscript"/>
                        </w:rPr>
                        <w:t>er</w:t>
                      </w:r>
                      <w:r w:rsidRPr="008C1ACF">
                        <w:rPr>
                          <w:rFonts w:ascii="Vivaldi" w:hAnsi="Vivaldi"/>
                          <w:sz w:val="96"/>
                          <w:szCs w:val="96"/>
                        </w:rPr>
                        <w:t xml:space="preserve"> BAC </w:t>
                      </w:r>
                      <w:r w:rsidRPr="008C1ACF">
                        <w:rPr>
                          <w:rFonts w:ascii="Vivaldi" w:hAnsi="Vivaldi"/>
                          <w:b/>
                          <w:bCs/>
                          <w:sz w:val="56"/>
                          <w:szCs w:val="56"/>
                        </w:rPr>
                        <w:t>sciences expérimentales</w:t>
                      </w:r>
                    </w:p>
                  </w:txbxContent>
                </v:textbox>
              </v:shape>
            </w:pict>
          </mc:Fallback>
        </mc:AlternateContent>
      </w:r>
    </w:p>
    <w:p w:rsidR="003C0FE7" w:rsidRDefault="003C0FE7" w:rsidP="003C0FE7"/>
    <w:p w:rsidR="003C0FE7" w:rsidRDefault="003C0FE7" w:rsidP="003C0FE7"/>
    <w:p w:rsidR="003C0FE7" w:rsidRDefault="003C0FE7" w:rsidP="003C0FE7"/>
    <w:p w:rsidR="003C0FE7" w:rsidRPr="00F7035B" w:rsidRDefault="003C0FE7" w:rsidP="003C0FE7">
      <w:pPr>
        <w:rPr>
          <w:rFonts w:ascii="French Script MT" w:hAnsi="French Script MT"/>
          <w:b/>
          <w:bCs/>
          <w:sz w:val="56"/>
          <w:szCs w:val="56"/>
        </w:rPr>
      </w:pPr>
    </w:p>
    <w:p w:rsidR="003C0FE7" w:rsidRDefault="001C7983" w:rsidP="00617FC6">
      <w:pPr>
        <w:jc w:val="center"/>
        <w:rPr>
          <w:rFonts w:ascii="French Script MT" w:hAnsi="French Script MT"/>
          <w:b/>
          <w:bCs/>
          <w:sz w:val="56"/>
          <w:szCs w:val="56"/>
        </w:rPr>
      </w:pPr>
      <w:r>
        <w:rPr>
          <w:rFonts w:ascii="French Script MT" w:hAnsi="French Script MT"/>
          <w:b/>
          <w:bCs/>
          <w:sz w:val="56"/>
          <w:szCs w:val="5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508.1pt;height:54.35pt" adj="5665" fillcolor="black">
            <v:shadow color="#868686"/>
            <v:textpath style="font-family:&quot;Impact&quot;;v-text-kern:t" trim="t" fitpath="t" xscale="f" string="Les communications hormonales et nerveuses"/>
          </v:shape>
        </w:pic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56"/>
        <w:gridCol w:w="5456"/>
      </w:tblGrid>
      <w:tr w:rsidR="00A15D0C" w:rsidTr="00A15D0C">
        <w:trPr>
          <w:trHeight w:val="6159"/>
        </w:trPr>
        <w:tc>
          <w:tcPr>
            <w:tcW w:w="5456" w:type="dxa"/>
          </w:tcPr>
          <w:p w:rsidR="00A15D0C" w:rsidRDefault="00A15D0C" w:rsidP="00A15D0C">
            <w:pPr>
              <w:spacing w:after="120"/>
              <w:jc w:val="center"/>
              <w:rPr>
                <w:rFonts w:ascii="Monotype Corsiva" w:hAnsi="Monotype Corsiva" w:cstheme="majorBidi"/>
                <w:sz w:val="32"/>
                <w:szCs w:val="32"/>
              </w:rPr>
            </w:pPr>
            <w:r>
              <w:rPr>
                <w:rFonts w:ascii="Monotype Corsiva" w:hAnsi="Monotype Corsiva" w:cstheme="majorBidi"/>
                <w:b/>
                <w:bCs/>
                <w:sz w:val="28"/>
                <w:szCs w:val="28"/>
              </w:rPr>
              <w:t xml:space="preserve">     </w:t>
            </w:r>
          </w:p>
          <w:p w:rsidR="00A15D0C" w:rsidRDefault="00A15D0C" w:rsidP="00A15D0C">
            <w:pPr>
              <w:spacing w:after="120"/>
              <w:rPr>
                <w:rFonts w:ascii="Monotype Corsiva" w:hAnsi="Monotype Corsiva" w:cstheme="majorBidi"/>
                <w:b/>
                <w:bCs/>
                <w:sz w:val="28"/>
                <w:szCs w:val="28"/>
              </w:rPr>
            </w:pPr>
            <w:r>
              <w:rPr>
                <w:noProof/>
              </w:rPr>
              <w:drawing>
                <wp:anchor distT="0" distB="0" distL="114300" distR="114300" simplePos="0" relativeHeight="251810816" behindDoc="1" locked="0" layoutInCell="1" allowOverlap="1" wp14:anchorId="60EC31BE" wp14:editId="603D22B5">
                  <wp:simplePos x="0" y="0"/>
                  <wp:positionH relativeFrom="column">
                    <wp:posOffset>-140970</wp:posOffset>
                  </wp:positionH>
                  <wp:positionV relativeFrom="paragraph">
                    <wp:posOffset>56515</wp:posOffset>
                  </wp:positionV>
                  <wp:extent cx="3597275" cy="2949575"/>
                  <wp:effectExtent l="0" t="0" r="3175" b="3175"/>
                  <wp:wrapThrough wrapText="bothSides">
                    <wp:wrapPolygon edited="0">
                      <wp:start x="0" y="21600"/>
                      <wp:lineTo x="21505" y="21600"/>
                      <wp:lineTo x="21505" y="116"/>
                      <wp:lineTo x="0" y="116"/>
                      <wp:lineTo x="0" y="2160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3597275" cy="2949575"/>
                          </a:xfrm>
                          <a:prstGeom prst="rect">
                            <a:avLst/>
                          </a:prstGeom>
                        </pic:spPr>
                      </pic:pic>
                    </a:graphicData>
                  </a:graphic>
                  <wp14:sizeRelH relativeFrom="page">
                    <wp14:pctWidth>0</wp14:pctWidth>
                  </wp14:sizeRelH>
                  <wp14:sizeRelV relativeFrom="page">
                    <wp14:pctHeight>0</wp14:pctHeight>
                  </wp14:sizeRelV>
                </wp:anchor>
              </w:drawing>
            </w:r>
          </w:p>
        </w:tc>
        <w:tc>
          <w:tcPr>
            <w:tcW w:w="5456" w:type="dxa"/>
          </w:tcPr>
          <w:p w:rsidR="00A15D0C" w:rsidRDefault="00A15D0C" w:rsidP="00A15D0C">
            <w:pPr>
              <w:spacing w:before="120" w:after="120" w:line="276" w:lineRule="auto"/>
              <w:rPr>
                <w:rFonts w:ascii="Monotype Corsiva" w:hAnsi="Monotype Corsiva" w:cstheme="majorBidi"/>
                <w:b/>
                <w:bCs/>
                <w:sz w:val="28"/>
                <w:szCs w:val="28"/>
              </w:rPr>
            </w:pPr>
            <w:r>
              <w:rPr>
                <w:noProof/>
              </w:rPr>
              <w:drawing>
                <wp:anchor distT="0" distB="0" distL="114300" distR="114300" simplePos="0" relativeHeight="251809792" behindDoc="1" locked="0" layoutInCell="1" allowOverlap="1" wp14:anchorId="24696E0B" wp14:editId="7BAF723C">
                  <wp:simplePos x="0" y="0"/>
                  <wp:positionH relativeFrom="column">
                    <wp:posOffset>5080</wp:posOffset>
                  </wp:positionH>
                  <wp:positionV relativeFrom="paragraph">
                    <wp:posOffset>35560</wp:posOffset>
                  </wp:positionV>
                  <wp:extent cx="3122295" cy="3735070"/>
                  <wp:effectExtent l="0" t="0" r="1905" b="0"/>
                  <wp:wrapThrough wrapText="bothSides">
                    <wp:wrapPolygon edited="0">
                      <wp:start x="0" y="0"/>
                      <wp:lineTo x="0" y="21482"/>
                      <wp:lineTo x="21481" y="21482"/>
                      <wp:lineTo x="21481" y="0"/>
                      <wp:lineTo x="0" y="0"/>
                    </wp:wrapPolygon>
                  </wp:wrapThrough>
                  <wp:docPr id="16" name="Image 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ssociÃ©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2295" cy="3735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5D0C" w:rsidTr="00A15D0C">
        <w:trPr>
          <w:trHeight w:val="834"/>
        </w:trPr>
        <w:tc>
          <w:tcPr>
            <w:tcW w:w="5456" w:type="dxa"/>
          </w:tcPr>
          <w:p w:rsidR="00A15D0C" w:rsidRDefault="00A15D0C" w:rsidP="00A15D0C">
            <w:pPr>
              <w:spacing w:after="120"/>
              <w:jc w:val="center"/>
              <w:rPr>
                <w:rFonts w:ascii="Monotype Corsiva" w:hAnsi="Monotype Corsiva" w:cstheme="majorBidi"/>
                <w:sz w:val="32"/>
                <w:szCs w:val="32"/>
              </w:rPr>
            </w:pPr>
            <w:r w:rsidRPr="002F7070">
              <w:rPr>
                <w:rFonts w:ascii="Monotype Corsiva" w:hAnsi="Monotype Corsiva" w:cstheme="majorBidi"/>
                <w:sz w:val="32"/>
                <w:szCs w:val="32"/>
              </w:rPr>
              <w:t>Chapitre 1 : co</w:t>
            </w:r>
            <w:r>
              <w:rPr>
                <w:rFonts w:ascii="Monotype Corsiva" w:hAnsi="Monotype Corsiva" w:cstheme="majorBidi"/>
                <w:sz w:val="32"/>
                <w:szCs w:val="32"/>
              </w:rPr>
              <w:t xml:space="preserve">mmunication hormonale </w:t>
            </w:r>
            <w:r w:rsidR="00DF39C9">
              <w:rPr>
                <w:rFonts w:ascii="Monotype Corsiva" w:hAnsi="Monotype Corsiva" w:cstheme="majorBidi"/>
                <w:sz w:val="32"/>
                <w:szCs w:val="32"/>
              </w:rPr>
              <w:t xml:space="preserve">    </w:t>
            </w:r>
            <w:r>
              <w:rPr>
                <w:rFonts w:ascii="Monotype Corsiva" w:hAnsi="Monotype Corsiva" w:cstheme="majorBidi"/>
                <w:sz w:val="32"/>
                <w:szCs w:val="32"/>
              </w:rPr>
              <w:t>(</w:t>
            </w:r>
            <w:r w:rsidR="00DF39C9">
              <w:rPr>
                <w:rFonts w:ascii="Monotype Corsiva" w:hAnsi="Monotype Corsiva" w:cstheme="majorBidi"/>
                <w:sz w:val="32"/>
                <w:szCs w:val="32"/>
              </w:rPr>
              <w:t xml:space="preserve">Ex : </w:t>
            </w:r>
            <w:proofErr w:type="gramStart"/>
            <w:r>
              <w:rPr>
                <w:rFonts w:ascii="Monotype Corsiva" w:hAnsi="Monotype Corsiva" w:cstheme="majorBidi"/>
                <w:sz w:val="32"/>
                <w:szCs w:val="32"/>
              </w:rPr>
              <w:t>Glycémie</w:t>
            </w:r>
            <w:r w:rsidR="00DF39C9">
              <w:rPr>
                <w:rFonts w:ascii="Monotype Corsiva" w:hAnsi="Monotype Corsiva" w:cstheme="majorBidi"/>
                <w:sz w:val="32"/>
                <w:szCs w:val="32"/>
              </w:rPr>
              <w:t xml:space="preserve"> </w:t>
            </w:r>
            <w:r>
              <w:rPr>
                <w:rFonts w:ascii="Monotype Corsiva" w:hAnsi="Monotype Corsiva" w:cstheme="majorBidi"/>
                <w:sz w:val="32"/>
                <w:szCs w:val="32"/>
              </w:rPr>
              <w:t>)</w:t>
            </w:r>
            <w:proofErr w:type="gramEnd"/>
          </w:p>
        </w:tc>
        <w:tc>
          <w:tcPr>
            <w:tcW w:w="5456" w:type="dxa"/>
          </w:tcPr>
          <w:p w:rsidR="00A15D0C" w:rsidRPr="002F7070" w:rsidRDefault="00A15D0C" w:rsidP="00A15D0C">
            <w:pPr>
              <w:spacing w:before="120" w:after="120"/>
              <w:jc w:val="center"/>
              <w:rPr>
                <w:rFonts w:ascii="Monotype Corsiva" w:hAnsi="Monotype Corsiva" w:cstheme="majorBidi"/>
                <w:sz w:val="32"/>
                <w:szCs w:val="32"/>
              </w:rPr>
            </w:pPr>
            <w:r w:rsidRPr="002F7070">
              <w:rPr>
                <w:rFonts w:ascii="Monotype Corsiva" w:hAnsi="Monotype Corsiva" w:cstheme="majorBidi"/>
                <w:sz w:val="32"/>
                <w:szCs w:val="32"/>
              </w:rPr>
              <w:t>Chapitre 2 : Communication nerveuse</w:t>
            </w:r>
          </w:p>
        </w:tc>
      </w:tr>
    </w:tbl>
    <w:p w:rsidR="002F224E" w:rsidRDefault="00A15D0C" w:rsidP="002F7070">
      <w:pPr>
        <w:spacing w:after="120"/>
        <w:rPr>
          <w:rFonts w:ascii="Monotype Corsiva" w:hAnsi="Monotype Corsiva" w:cstheme="majorBidi"/>
          <w:sz w:val="28"/>
          <w:szCs w:val="28"/>
        </w:rPr>
      </w:pPr>
      <w:r>
        <w:rPr>
          <w:rFonts w:ascii="Monotype Corsiva" w:hAnsi="Monotype Corsiva" w:cstheme="majorBidi"/>
          <w:sz w:val="28"/>
          <w:szCs w:val="28"/>
        </w:rPr>
        <w:t xml:space="preserve">        </w:t>
      </w:r>
    </w:p>
    <w:p w:rsidR="00BD5E0F" w:rsidRPr="002F7070" w:rsidRDefault="00BD5E0F" w:rsidP="002F7070">
      <w:pPr>
        <w:spacing w:after="120"/>
        <w:rPr>
          <w:rFonts w:ascii="Monotype Corsiva" w:hAnsi="Monotype Corsiva" w:cstheme="majorBidi"/>
          <w:b/>
          <w:bCs/>
          <w:sz w:val="28"/>
          <w:szCs w:val="28"/>
        </w:rPr>
      </w:pPr>
    </w:p>
    <w:p w:rsidR="00803FD3" w:rsidRDefault="003C0FE7" w:rsidP="003E0A58">
      <w:pPr>
        <w:jc w:val="center"/>
        <w:rPr>
          <w:rFonts w:asciiTheme="majorBidi" w:hAnsiTheme="majorBidi" w:cstheme="majorBidi"/>
          <w:b/>
          <w:bCs/>
          <w:sz w:val="24"/>
          <w:szCs w:val="24"/>
        </w:rPr>
      </w:pPr>
      <w:r w:rsidRPr="002F7070">
        <w:rPr>
          <w:rFonts w:asciiTheme="majorBidi" w:hAnsiTheme="majorBidi" w:cstheme="majorBidi"/>
          <w:b/>
          <w:bCs/>
          <w:sz w:val="24"/>
          <w:szCs w:val="24"/>
        </w:rPr>
        <w:t>Année scolaire : 2018/2019</w:t>
      </w:r>
    </w:p>
    <w:p w:rsidR="00BD5E0F" w:rsidRDefault="00BD5E0F" w:rsidP="003A1299">
      <w:pPr>
        <w:jc w:val="center"/>
        <w:rPr>
          <w:rFonts w:asciiTheme="majorBidi" w:hAnsiTheme="majorBidi" w:cstheme="majorBidi"/>
          <w:b/>
          <w:bCs/>
        </w:rPr>
      </w:pPr>
    </w:p>
    <w:p w:rsidR="00A00A15" w:rsidRPr="003A1299" w:rsidRDefault="000C6069" w:rsidP="003A1299">
      <w:pPr>
        <w:jc w:val="center"/>
        <w:rPr>
          <w:rFonts w:asciiTheme="majorBidi" w:hAnsiTheme="majorBidi" w:cstheme="majorBidi"/>
          <w:b/>
          <w:bCs/>
        </w:rPr>
      </w:pPr>
      <w:r>
        <w:rPr>
          <w:noProof/>
        </w:rPr>
        <mc:AlternateContent>
          <mc:Choice Requires="wps">
            <w:drawing>
              <wp:anchor distT="0" distB="0" distL="114300" distR="114300" simplePos="0" relativeHeight="251634688" behindDoc="0" locked="0" layoutInCell="1" allowOverlap="1" wp14:anchorId="393F609C" wp14:editId="4F6A1C4F">
                <wp:simplePos x="0" y="0"/>
                <wp:positionH relativeFrom="column">
                  <wp:posOffset>-445770</wp:posOffset>
                </wp:positionH>
                <wp:positionV relativeFrom="paragraph">
                  <wp:posOffset>34925</wp:posOffset>
                </wp:positionV>
                <wp:extent cx="7660640" cy="4079875"/>
                <wp:effectExtent l="0" t="0" r="16510" b="34925"/>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0640" cy="4079875"/>
                        </a:xfrm>
                        <a:prstGeom prst="rect">
                          <a:avLst/>
                        </a:prstGeom>
                        <a:solidFill>
                          <a:schemeClr val="accent2">
                            <a:lumMod val="40000"/>
                            <a:lumOff val="60000"/>
                          </a:schemeClr>
                        </a:solidFill>
                        <a:ln>
                          <a:noFill/>
                        </a:ln>
                        <a:effectLst>
                          <a:outerShdw dist="28398" dir="3806097" algn="ctr" rotWithShape="0">
                            <a:schemeClr val="accent3">
                              <a:lumMod val="50000"/>
                              <a:lumOff val="0"/>
                              <a:alpha val="50000"/>
                            </a:schemeClr>
                          </a:outerShdw>
                        </a:effectLst>
                        <a:extLst/>
                      </wps:spPr>
                      <wps:txbx>
                        <w:txbxContent>
                          <w:p w:rsidR="00FE7100" w:rsidRPr="003C0FE7" w:rsidRDefault="00FE7100" w:rsidP="003C0FE7">
                            <w:pPr>
                              <w:rPr>
                                <w:sz w:val="48"/>
                                <w:szCs w:val="48"/>
                              </w:rPr>
                            </w:pPr>
                            <w:r w:rsidRPr="003C0FE7">
                              <w:rPr>
                                <w:sz w:val="18"/>
                                <w:szCs w:val="18"/>
                              </w:rPr>
                              <w:tab/>
                            </w:r>
                            <w:r w:rsidRPr="003C0FE7">
                              <w:rPr>
                                <w:sz w:val="18"/>
                                <w:szCs w:val="18"/>
                              </w:rPr>
                              <w:tab/>
                            </w:r>
                            <w:r w:rsidRPr="003C0FE7">
                              <w:rPr>
                                <w:sz w:val="18"/>
                                <w:szCs w:val="18"/>
                              </w:rPr>
                              <w:tab/>
                            </w:r>
                            <w:r>
                              <w:rPr>
                                <w:sz w:val="18"/>
                                <w:szCs w:val="18"/>
                              </w:rPr>
                              <w:tab/>
                            </w:r>
                            <w:r>
                              <w:rPr>
                                <w:sz w:val="18"/>
                                <w:szCs w:val="18"/>
                              </w:rPr>
                              <w:tab/>
                            </w:r>
                            <w:r w:rsidRPr="003C0FE7">
                              <w:rPr>
                                <w:sz w:val="18"/>
                                <w:szCs w:val="18"/>
                              </w:rPr>
                              <w:tab/>
                            </w:r>
                          </w:p>
                          <w:p w:rsidR="00FE7100" w:rsidRDefault="00FE71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5.1pt;margin-top:2.75pt;width:603.2pt;height:32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" fillcolor="#e5b8b7 [1301]" stroked="f">
                <v:shadow on="t" color="#4e6128 [1606]" opacity=".5" offset="1pt"/>
                <v:textbox>
                  <w:txbxContent>
                    <w:p w:rsidR="00FE7100" w:rsidRPr="003C0FE7" w:rsidRDefault="00FE7100" w:rsidP="003C0FE7">
                      <w:pPr>
                        <w:rPr>
                          <w:sz w:val="48"/>
                          <w:szCs w:val="48"/>
                        </w:rPr>
                      </w:pPr>
                      <w:r w:rsidRPr="003C0FE7">
                        <w:rPr>
                          <w:sz w:val="18"/>
                          <w:szCs w:val="18"/>
                        </w:rPr>
                        <w:tab/>
                      </w:r>
                      <w:r w:rsidRPr="003C0FE7">
                        <w:rPr>
                          <w:sz w:val="18"/>
                          <w:szCs w:val="18"/>
                        </w:rPr>
                        <w:tab/>
                      </w:r>
                      <w:r w:rsidRPr="003C0FE7">
                        <w:rPr>
                          <w:sz w:val="18"/>
                          <w:szCs w:val="18"/>
                        </w:rPr>
                        <w:tab/>
                      </w:r>
                      <w:r>
                        <w:rPr>
                          <w:sz w:val="18"/>
                          <w:szCs w:val="18"/>
                        </w:rPr>
                        <w:tab/>
                      </w:r>
                      <w:r>
                        <w:rPr>
                          <w:sz w:val="18"/>
                          <w:szCs w:val="18"/>
                        </w:rPr>
                        <w:tab/>
                      </w:r>
                      <w:r w:rsidRPr="003C0FE7">
                        <w:rPr>
                          <w:sz w:val="18"/>
                          <w:szCs w:val="18"/>
                        </w:rPr>
                        <w:tab/>
                      </w:r>
                    </w:p>
                    <w:p w:rsidR="00FE7100" w:rsidRDefault="00FE7100"/>
                  </w:txbxContent>
                </v:textbox>
              </v:rect>
            </w:pict>
          </mc:Fallback>
        </mc:AlternateContent>
      </w:r>
      <w:r w:rsidR="007256A0">
        <w:rPr>
          <w:noProof/>
        </w:rPr>
        <mc:AlternateContent>
          <mc:Choice Requires="wps">
            <w:drawing>
              <wp:anchor distT="0" distB="0" distL="114300" distR="114300" simplePos="0" relativeHeight="251636736" behindDoc="0" locked="0" layoutInCell="1" allowOverlap="1" wp14:anchorId="34CCE229" wp14:editId="330D021B">
                <wp:simplePos x="0" y="0"/>
                <wp:positionH relativeFrom="column">
                  <wp:posOffset>1891030</wp:posOffset>
                </wp:positionH>
                <wp:positionV relativeFrom="paragraph">
                  <wp:posOffset>216103</wp:posOffset>
                </wp:positionV>
                <wp:extent cx="5185410" cy="1466215"/>
                <wp:effectExtent l="0" t="0" r="0" b="635"/>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410"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100" w:rsidRPr="00A11A78" w:rsidRDefault="00FE7100" w:rsidP="00DD3D3F">
                            <w:pPr>
                              <w:spacing w:after="120"/>
                              <w:ind w:left="284"/>
                              <w:rPr>
                                <w:rFonts w:asciiTheme="majorBidi" w:hAnsiTheme="majorBidi" w:cstheme="majorBidi"/>
                                <w:b/>
                                <w:bCs/>
                                <w:sz w:val="56"/>
                                <w:szCs w:val="56"/>
                              </w:rPr>
                            </w:pPr>
                            <w:r w:rsidRPr="00A11A78">
                              <w:rPr>
                                <w:rFonts w:asciiTheme="majorBidi" w:hAnsiTheme="majorBidi" w:cstheme="majorBidi"/>
                                <w:b/>
                                <w:bCs/>
                                <w:sz w:val="56"/>
                                <w:szCs w:val="56"/>
                              </w:rPr>
                              <w:t>Communication hormonale</w:t>
                            </w:r>
                            <w:r>
                              <w:rPr>
                                <w:rFonts w:asciiTheme="majorBidi" w:hAnsiTheme="majorBidi" w:cstheme="majorBidi"/>
                                <w:b/>
                                <w:bCs/>
                                <w:sz w:val="56"/>
                                <w:szCs w:val="56"/>
                              </w:rPr>
                              <w:t> : Glycémie ; facteur biologique constant</w:t>
                            </w:r>
                          </w:p>
                          <w:p w:rsidR="00FE7100" w:rsidRPr="003E0A58" w:rsidRDefault="00FE7100" w:rsidP="00DD3D3F">
                            <w:pPr>
                              <w:ind w:left="284"/>
                              <w:jc w:val="center"/>
                              <w:rPr>
                                <w:rFonts w:asciiTheme="majorBidi" w:hAnsiTheme="majorBidi" w:cstheme="majorBid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48.9pt;margin-top:17pt;width:408.3pt;height:115.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2c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" filled="f" stroked="f">
                <v:textbox>
                  <w:txbxContent>
                    <w:p w:rsidR="00FE7100" w:rsidRPr="00A11A78" w:rsidRDefault="00FE7100" w:rsidP="00DD3D3F">
                      <w:pPr>
                        <w:spacing w:after="120"/>
                        <w:ind w:left="284"/>
                        <w:rPr>
                          <w:rFonts w:asciiTheme="majorBidi" w:hAnsiTheme="majorBidi" w:cstheme="majorBidi"/>
                          <w:b/>
                          <w:bCs/>
                          <w:sz w:val="56"/>
                          <w:szCs w:val="56"/>
                        </w:rPr>
                      </w:pPr>
                      <w:r w:rsidRPr="00A11A78">
                        <w:rPr>
                          <w:rFonts w:asciiTheme="majorBidi" w:hAnsiTheme="majorBidi" w:cstheme="majorBidi"/>
                          <w:b/>
                          <w:bCs/>
                          <w:sz w:val="56"/>
                          <w:szCs w:val="56"/>
                        </w:rPr>
                        <w:t>Communication hormonale</w:t>
                      </w:r>
                      <w:r>
                        <w:rPr>
                          <w:rFonts w:asciiTheme="majorBidi" w:hAnsiTheme="majorBidi" w:cstheme="majorBidi"/>
                          <w:b/>
                          <w:bCs/>
                          <w:sz w:val="56"/>
                          <w:szCs w:val="56"/>
                        </w:rPr>
                        <w:t> : Glycémie ; facteur biologique constant</w:t>
                      </w:r>
                    </w:p>
                    <w:p w:rsidR="00FE7100" w:rsidRPr="003E0A58" w:rsidRDefault="00FE7100" w:rsidP="00DD3D3F">
                      <w:pPr>
                        <w:ind w:left="284"/>
                        <w:jc w:val="center"/>
                        <w:rPr>
                          <w:rFonts w:asciiTheme="majorBidi" w:hAnsiTheme="majorBidi" w:cstheme="majorBidi"/>
                          <w:sz w:val="48"/>
                          <w:szCs w:val="48"/>
                        </w:rPr>
                      </w:pPr>
                    </w:p>
                  </w:txbxContent>
                </v:textbox>
              </v:shape>
            </w:pict>
          </mc:Fallback>
        </mc:AlternateContent>
      </w:r>
      <w:r w:rsidR="002F7070">
        <w:rPr>
          <w:noProof/>
        </w:rPr>
        <mc:AlternateContent>
          <mc:Choice Requires="wps">
            <w:drawing>
              <wp:anchor distT="0" distB="0" distL="114300" distR="114300" simplePos="0" relativeHeight="251635712" behindDoc="0" locked="0" layoutInCell="1" allowOverlap="1" wp14:anchorId="15169D07" wp14:editId="1F92D981">
                <wp:simplePos x="0" y="0"/>
                <wp:positionH relativeFrom="column">
                  <wp:posOffset>-446309</wp:posOffset>
                </wp:positionH>
                <wp:positionV relativeFrom="paragraph">
                  <wp:posOffset>285702</wp:posOffset>
                </wp:positionV>
                <wp:extent cx="2268747" cy="1163955"/>
                <wp:effectExtent l="0" t="19050" r="36830" b="36195"/>
                <wp:wrapNone/>
                <wp:docPr id="9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747" cy="1163955"/>
                        </a:xfrm>
                        <a:prstGeom prst="rightArrow">
                          <a:avLst>
                            <a:gd name="adj1" fmla="val 50000"/>
                            <a:gd name="adj2" fmla="val 56969"/>
                          </a:avLst>
                        </a:prstGeom>
                        <a:solidFill>
                          <a:schemeClr val="accent2">
                            <a:lumMod val="60000"/>
                            <a:lumOff val="40000"/>
                          </a:schemeClr>
                        </a:solidFill>
                        <a:ln w="9525">
                          <a:solidFill>
                            <a:srgbClr val="000000"/>
                          </a:solidFill>
                          <a:miter lim="800000"/>
                          <a:headEnd/>
                          <a:tailEnd/>
                        </a:ln>
                      </wps:spPr>
                      <wps:txbx>
                        <w:txbxContent>
                          <w:p w:rsidR="00FE7100" w:rsidRPr="003C742A" w:rsidRDefault="00FE7100" w:rsidP="003C0FE7">
                            <w:pPr>
                              <w:rPr>
                                <w:rFonts w:ascii="Vivaldi" w:hAnsi="Vivaldi"/>
                                <w:b/>
                                <w:bCs/>
                                <w:sz w:val="72"/>
                                <w:szCs w:val="72"/>
                              </w:rPr>
                            </w:pPr>
                            <w:r>
                              <w:rPr>
                                <w:rFonts w:ascii="Vivaldi" w:hAnsi="Vivaldi"/>
                                <w:b/>
                                <w:bCs/>
                                <w:sz w:val="72"/>
                                <w:szCs w:val="72"/>
                              </w:rPr>
                              <w:t>Chapitre 1</w:t>
                            </w:r>
                          </w:p>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0;text-align:left;margin-left:-35.15pt;margin-top:22.5pt;width:178.65pt;height:91.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" adj="15287" fillcolor="#d99594 [1941]">
                <v:textbox>
                  <w:txbxContent>
                    <w:p w:rsidR="00FE7100" w:rsidRPr="003C742A" w:rsidRDefault="00FE7100" w:rsidP="003C0FE7">
                      <w:pPr>
                        <w:rPr>
                          <w:rFonts w:ascii="Vivaldi" w:hAnsi="Vivaldi"/>
                          <w:b/>
                          <w:bCs/>
                          <w:sz w:val="72"/>
                          <w:szCs w:val="72"/>
                        </w:rPr>
                      </w:pPr>
                      <w:r>
                        <w:rPr>
                          <w:rFonts w:ascii="Vivaldi" w:hAnsi="Vivaldi"/>
                          <w:b/>
                          <w:bCs/>
                          <w:sz w:val="72"/>
                          <w:szCs w:val="72"/>
                        </w:rPr>
                        <w:t>Chapitre 1</w:t>
                      </w:r>
                    </w:p>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p w:rsidR="00FE7100" w:rsidRDefault="00FE7100" w:rsidP="003C0FE7"/>
                  </w:txbxContent>
                </v:textbox>
              </v:shape>
            </w:pict>
          </mc:Fallback>
        </mc:AlternateContent>
      </w:r>
    </w:p>
    <w:p w:rsidR="00A00A15" w:rsidRPr="00A00A15" w:rsidRDefault="00A00A15" w:rsidP="00A00A15"/>
    <w:p w:rsidR="00A00A15" w:rsidRPr="00A00A15" w:rsidRDefault="00A00A15" w:rsidP="00A00A15"/>
    <w:p w:rsidR="00A00A15" w:rsidRPr="00A00A15" w:rsidRDefault="00A00A15" w:rsidP="00A00A15"/>
    <w:p w:rsidR="00A00A15" w:rsidRPr="00A00A15" w:rsidRDefault="00A00A15" w:rsidP="00A00A15"/>
    <w:p w:rsidR="00A00A15" w:rsidRPr="00A00A15" w:rsidRDefault="001B167A" w:rsidP="00A00A15">
      <w:r>
        <w:rPr>
          <w:noProof/>
        </w:rPr>
        <mc:AlternateContent>
          <mc:Choice Requires="wps">
            <w:drawing>
              <wp:anchor distT="0" distB="0" distL="114300" distR="114300" simplePos="0" relativeHeight="251637760" behindDoc="0" locked="0" layoutInCell="1" allowOverlap="1" wp14:anchorId="5FAEFA09" wp14:editId="56BB12BF">
                <wp:simplePos x="0" y="0"/>
                <wp:positionH relativeFrom="column">
                  <wp:posOffset>45397</wp:posOffset>
                </wp:positionH>
                <wp:positionV relativeFrom="paragraph">
                  <wp:posOffset>79170</wp:posOffset>
                </wp:positionV>
                <wp:extent cx="7032625" cy="2268747"/>
                <wp:effectExtent l="0" t="0" r="0" b="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2268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90F" w:rsidRDefault="002C090F" w:rsidP="007256A0">
                            <w:pPr>
                              <w:spacing w:after="120"/>
                              <w:jc w:val="both"/>
                              <w:rPr>
                                <w:rFonts w:asciiTheme="majorBidi" w:hAnsiTheme="majorBidi" w:cstheme="majorBidi"/>
                                <w:sz w:val="24"/>
                                <w:szCs w:val="24"/>
                              </w:rPr>
                            </w:pPr>
                            <w:r w:rsidRPr="002C090F">
                              <w:rPr>
                                <w:rFonts w:asciiTheme="majorBidi" w:hAnsiTheme="majorBidi" w:cstheme="majorBidi"/>
                                <w:sz w:val="24"/>
                                <w:szCs w:val="24"/>
                              </w:rPr>
                              <w:t>L</w:t>
                            </w:r>
                            <w:bookmarkStart w:id="0" w:name="_GoBack"/>
                            <w:bookmarkEnd w:id="0"/>
                            <w:r w:rsidRPr="002C090F">
                              <w:rPr>
                                <w:rFonts w:asciiTheme="majorBidi" w:hAnsiTheme="majorBidi" w:cstheme="majorBidi"/>
                                <w:sz w:val="24"/>
                                <w:szCs w:val="24"/>
                              </w:rPr>
                              <w:t>e glucose est une molécule essentielle pour le fonctionnement cellulaire, car, elle est la principale source d'énergie. Fournie par l'alimentation, elle pénètre dans l'organisme au niveau de l'intestin et est distribué dans tout l'organisme grâce au sang.</w:t>
                            </w:r>
                          </w:p>
                          <w:p w:rsidR="00FE7100" w:rsidRDefault="00FE7100" w:rsidP="007256A0">
                            <w:pPr>
                              <w:spacing w:after="120"/>
                              <w:jc w:val="both"/>
                              <w:rPr>
                                <w:rFonts w:asciiTheme="majorBidi" w:hAnsiTheme="majorBidi" w:cstheme="majorBidi"/>
                                <w:sz w:val="24"/>
                                <w:szCs w:val="24"/>
                              </w:rPr>
                            </w:pPr>
                            <w:r>
                              <w:rPr>
                                <w:rFonts w:asciiTheme="majorBidi" w:hAnsiTheme="majorBidi" w:cstheme="majorBidi"/>
                                <w:sz w:val="24"/>
                                <w:szCs w:val="24"/>
                              </w:rPr>
                              <w:t>E</w:t>
                            </w:r>
                            <w:r w:rsidRPr="007256A0">
                              <w:rPr>
                                <w:rFonts w:asciiTheme="majorBidi" w:hAnsiTheme="majorBidi" w:cstheme="majorBidi"/>
                                <w:sz w:val="24"/>
                                <w:szCs w:val="24"/>
                              </w:rPr>
                              <w:t xml:space="preserve">t malgré la variation </w:t>
                            </w:r>
                            <w:r>
                              <w:rPr>
                                <w:rFonts w:asciiTheme="majorBidi" w:hAnsiTheme="majorBidi" w:cstheme="majorBidi"/>
                                <w:sz w:val="24"/>
                                <w:szCs w:val="24"/>
                              </w:rPr>
                              <w:t>de la quantité</w:t>
                            </w:r>
                            <w:r w:rsidRPr="007256A0">
                              <w:rPr>
                                <w:rFonts w:asciiTheme="majorBidi" w:hAnsiTheme="majorBidi" w:cstheme="majorBidi"/>
                                <w:sz w:val="24"/>
                                <w:szCs w:val="24"/>
                              </w:rPr>
                              <w:t xml:space="preserve"> de glucose que reçoit le corps par la prise alimentaire ou celle perdu par l'activité physique, cette quantité pour une personne normale </w:t>
                            </w:r>
                            <w:r w:rsidRPr="000C6069">
                              <w:rPr>
                                <w:rFonts w:asciiTheme="majorBidi" w:hAnsiTheme="majorBidi" w:cstheme="majorBidi"/>
                                <w:b/>
                                <w:bCs/>
                                <w:sz w:val="24"/>
                                <w:szCs w:val="24"/>
                              </w:rPr>
                              <w:t>varie dans des limites étroites</w:t>
                            </w:r>
                            <w:r w:rsidRPr="007256A0">
                              <w:rPr>
                                <w:rFonts w:asciiTheme="majorBidi" w:hAnsiTheme="majorBidi" w:cstheme="majorBidi"/>
                                <w:sz w:val="24"/>
                                <w:szCs w:val="24"/>
                              </w:rPr>
                              <w:t>.</w:t>
                            </w:r>
                          </w:p>
                          <w:p w:rsidR="00FE7100" w:rsidRPr="000C6069" w:rsidRDefault="00FE7100" w:rsidP="000C6069">
                            <w:pPr>
                              <w:spacing w:after="120"/>
                              <w:jc w:val="both"/>
                              <w:rPr>
                                <w:rFonts w:asciiTheme="majorBidi" w:hAnsiTheme="majorBidi" w:cstheme="majorBidi"/>
                                <w:b/>
                                <w:bCs/>
                                <w:sz w:val="24"/>
                                <w:szCs w:val="24"/>
                              </w:rPr>
                            </w:pPr>
                            <w:r>
                              <w:rPr>
                                <w:rFonts w:asciiTheme="majorBidi" w:hAnsiTheme="majorBidi" w:cstheme="majorBidi"/>
                                <w:b/>
                                <w:bCs/>
                                <w:sz w:val="24"/>
                                <w:szCs w:val="24"/>
                              </w:rPr>
                              <w:t>Q</w:t>
                            </w:r>
                            <w:r w:rsidRPr="000C6069">
                              <w:rPr>
                                <w:rFonts w:asciiTheme="majorBidi" w:hAnsiTheme="majorBidi" w:cstheme="majorBidi"/>
                                <w:b/>
                                <w:bCs/>
                                <w:sz w:val="24"/>
                                <w:szCs w:val="24"/>
                              </w:rPr>
                              <w:t>uelles so</w:t>
                            </w:r>
                            <w:r>
                              <w:rPr>
                                <w:rFonts w:asciiTheme="majorBidi" w:hAnsiTheme="majorBidi" w:cstheme="majorBidi"/>
                                <w:b/>
                                <w:bCs/>
                                <w:sz w:val="24"/>
                                <w:szCs w:val="24"/>
                              </w:rPr>
                              <w:t xml:space="preserve">nt les valeurs normales de la glycémie chez une personne normale </w:t>
                            </w:r>
                            <w:r w:rsidRPr="000C6069">
                              <w:rPr>
                                <w:rFonts w:asciiTheme="majorBidi" w:hAnsiTheme="majorBidi" w:cstheme="majorBidi"/>
                                <w:b/>
                                <w:bCs/>
                                <w:sz w:val="24"/>
                                <w:szCs w:val="24"/>
                              </w:rPr>
                              <w:t xml:space="preserve">? </w:t>
                            </w:r>
                          </w:p>
                          <w:p w:rsidR="00FE7100" w:rsidRDefault="00FE7100" w:rsidP="007256A0">
                            <w:pPr>
                              <w:spacing w:after="120"/>
                              <w:jc w:val="both"/>
                              <w:rPr>
                                <w:rFonts w:asciiTheme="majorBidi" w:hAnsiTheme="majorBidi" w:cstheme="majorBidi"/>
                                <w:b/>
                                <w:bCs/>
                                <w:sz w:val="24"/>
                                <w:szCs w:val="24"/>
                              </w:rPr>
                            </w:pPr>
                            <w:r w:rsidRPr="000C6069">
                              <w:rPr>
                                <w:rFonts w:asciiTheme="majorBidi" w:hAnsiTheme="majorBidi" w:cstheme="majorBidi"/>
                                <w:b/>
                                <w:bCs/>
                                <w:sz w:val="24"/>
                                <w:szCs w:val="24"/>
                              </w:rPr>
                              <w:t xml:space="preserve">Quels sont les organes qui interviennent pour maintenir  la constance de la glycémie ?  Et comment interviennent-ils ? </w:t>
                            </w:r>
                          </w:p>
                          <w:p w:rsidR="00FE7100" w:rsidRPr="000C6069" w:rsidRDefault="00FE7100" w:rsidP="00382D27">
                            <w:pPr>
                              <w:spacing w:after="120"/>
                              <w:jc w:val="both"/>
                              <w:rPr>
                                <w:rFonts w:asciiTheme="majorBidi" w:hAnsiTheme="majorBidi" w:cstheme="majorBidi"/>
                                <w:b/>
                                <w:bCs/>
                                <w:sz w:val="24"/>
                                <w:szCs w:val="24"/>
                              </w:rPr>
                            </w:pPr>
                            <w:r>
                              <w:rPr>
                                <w:rFonts w:asciiTheme="majorBidi" w:hAnsiTheme="majorBidi" w:cstheme="majorBidi"/>
                                <w:b/>
                                <w:bCs/>
                                <w:sz w:val="24"/>
                                <w:szCs w:val="24"/>
                              </w:rPr>
                              <w:t>Comment les cellules cibles réagissent</w:t>
                            </w:r>
                            <w:r w:rsidR="00382D27">
                              <w:rPr>
                                <w:rFonts w:asciiTheme="majorBidi" w:hAnsiTheme="majorBidi" w:cstheme="majorBidi"/>
                                <w:b/>
                                <w:bCs/>
                                <w:sz w:val="24"/>
                                <w:szCs w:val="24"/>
                              </w:rPr>
                              <w:t xml:space="preserve">-elles </w:t>
                            </w:r>
                            <w:r>
                              <w:rPr>
                                <w:rFonts w:asciiTheme="majorBidi" w:hAnsiTheme="majorBidi" w:cstheme="majorBidi"/>
                                <w:b/>
                                <w:bCs/>
                                <w:sz w:val="24"/>
                                <w:szCs w:val="24"/>
                              </w:rPr>
                              <w:t xml:space="preserve"> aux hormones ? </w:t>
                            </w: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r>
                              <w:rPr>
                                <w:rFonts w:asciiTheme="majorBidi" w:hAnsiTheme="majorBidi" w:cstheme="majorBidi"/>
                                <w:sz w:val="24"/>
                                <w:szCs w:val="24"/>
                              </w:rPr>
                              <w:t xml:space="preserve">, </w:t>
                            </w:r>
                          </w:p>
                          <w:p w:rsidR="00FE7100" w:rsidRDefault="00FE7100" w:rsidP="00467322">
                            <w:pPr>
                              <w:spacing w:after="120"/>
                              <w:jc w:val="both"/>
                              <w:rPr>
                                <w:rFonts w:asciiTheme="majorBidi" w:hAnsiTheme="majorBidi" w:cstheme="majorBidi"/>
                                <w:sz w:val="24"/>
                                <w:szCs w:val="24"/>
                              </w:rPr>
                            </w:pPr>
                          </w:p>
                          <w:p w:rsidR="00FE7100" w:rsidRPr="00236708" w:rsidRDefault="00FE7100" w:rsidP="00467322">
                            <w:pPr>
                              <w:spacing w:after="120"/>
                              <w:jc w:val="both"/>
                              <w:rPr>
                                <w:rFonts w:asciiTheme="majorBidi" w:hAnsiTheme="majorBidi" w:cstheme="maj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55pt;margin-top:6.25pt;width:553.75pt;height:178.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" filled="f" stroked="f">
                <v:textbox>
                  <w:txbxContent>
                    <w:p w:rsidR="002C090F" w:rsidRDefault="002C090F" w:rsidP="007256A0">
                      <w:pPr>
                        <w:spacing w:after="120"/>
                        <w:jc w:val="both"/>
                        <w:rPr>
                          <w:rFonts w:asciiTheme="majorBidi" w:hAnsiTheme="majorBidi" w:cstheme="majorBidi"/>
                          <w:sz w:val="24"/>
                          <w:szCs w:val="24"/>
                        </w:rPr>
                      </w:pPr>
                      <w:r w:rsidRPr="002C090F">
                        <w:rPr>
                          <w:rFonts w:asciiTheme="majorBidi" w:hAnsiTheme="majorBidi" w:cstheme="majorBidi"/>
                          <w:sz w:val="24"/>
                          <w:szCs w:val="24"/>
                        </w:rPr>
                        <w:t>L</w:t>
                      </w:r>
                      <w:bookmarkStart w:id="1" w:name="_GoBack"/>
                      <w:bookmarkEnd w:id="1"/>
                      <w:r w:rsidRPr="002C090F">
                        <w:rPr>
                          <w:rFonts w:asciiTheme="majorBidi" w:hAnsiTheme="majorBidi" w:cstheme="majorBidi"/>
                          <w:sz w:val="24"/>
                          <w:szCs w:val="24"/>
                        </w:rPr>
                        <w:t>e glucose est une molécule essentielle pour le fonctionnement cellulaire, car, elle est la principale source d'énergie. Fournie par l'alimentation, elle pénètre dans l'organisme au niveau de l'intestin et est distribué dans tout l'organisme grâce au sang.</w:t>
                      </w:r>
                    </w:p>
                    <w:p w:rsidR="00FE7100" w:rsidRDefault="00FE7100" w:rsidP="007256A0">
                      <w:pPr>
                        <w:spacing w:after="120"/>
                        <w:jc w:val="both"/>
                        <w:rPr>
                          <w:rFonts w:asciiTheme="majorBidi" w:hAnsiTheme="majorBidi" w:cstheme="majorBidi"/>
                          <w:sz w:val="24"/>
                          <w:szCs w:val="24"/>
                        </w:rPr>
                      </w:pPr>
                      <w:r>
                        <w:rPr>
                          <w:rFonts w:asciiTheme="majorBidi" w:hAnsiTheme="majorBidi" w:cstheme="majorBidi"/>
                          <w:sz w:val="24"/>
                          <w:szCs w:val="24"/>
                        </w:rPr>
                        <w:t>E</w:t>
                      </w:r>
                      <w:r w:rsidRPr="007256A0">
                        <w:rPr>
                          <w:rFonts w:asciiTheme="majorBidi" w:hAnsiTheme="majorBidi" w:cstheme="majorBidi"/>
                          <w:sz w:val="24"/>
                          <w:szCs w:val="24"/>
                        </w:rPr>
                        <w:t xml:space="preserve">t malgré la variation </w:t>
                      </w:r>
                      <w:r>
                        <w:rPr>
                          <w:rFonts w:asciiTheme="majorBidi" w:hAnsiTheme="majorBidi" w:cstheme="majorBidi"/>
                          <w:sz w:val="24"/>
                          <w:szCs w:val="24"/>
                        </w:rPr>
                        <w:t>de la quantité</w:t>
                      </w:r>
                      <w:r w:rsidRPr="007256A0">
                        <w:rPr>
                          <w:rFonts w:asciiTheme="majorBidi" w:hAnsiTheme="majorBidi" w:cstheme="majorBidi"/>
                          <w:sz w:val="24"/>
                          <w:szCs w:val="24"/>
                        </w:rPr>
                        <w:t xml:space="preserve"> de glucose que reçoit le corps par la prise alimentaire ou celle perdu par l'activité physique, cette quantité pour une personne normale </w:t>
                      </w:r>
                      <w:r w:rsidRPr="000C6069">
                        <w:rPr>
                          <w:rFonts w:asciiTheme="majorBidi" w:hAnsiTheme="majorBidi" w:cstheme="majorBidi"/>
                          <w:b/>
                          <w:bCs/>
                          <w:sz w:val="24"/>
                          <w:szCs w:val="24"/>
                        </w:rPr>
                        <w:t>varie dans des limites étroites</w:t>
                      </w:r>
                      <w:r w:rsidRPr="007256A0">
                        <w:rPr>
                          <w:rFonts w:asciiTheme="majorBidi" w:hAnsiTheme="majorBidi" w:cstheme="majorBidi"/>
                          <w:sz w:val="24"/>
                          <w:szCs w:val="24"/>
                        </w:rPr>
                        <w:t>.</w:t>
                      </w:r>
                    </w:p>
                    <w:p w:rsidR="00FE7100" w:rsidRPr="000C6069" w:rsidRDefault="00FE7100" w:rsidP="000C6069">
                      <w:pPr>
                        <w:spacing w:after="120"/>
                        <w:jc w:val="both"/>
                        <w:rPr>
                          <w:rFonts w:asciiTheme="majorBidi" w:hAnsiTheme="majorBidi" w:cstheme="majorBidi"/>
                          <w:b/>
                          <w:bCs/>
                          <w:sz w:val="24"/>
                          <w:szCs w:val="24"/>
                        </w:rPr>
                      </w:pPr>
                      <w:r>
                        <w:rPr>
                          <w:rFonts w:asciiTheme="majorBidi" w:hAnsiTheme="majorBidi" w:cstheme="majorBidi"/>
                          <w:b/>
                          <w:bCs/>
                          <w:sz w:val="24"/>
                          <w:szCs w:val="24"/>
                        </w:rPr>
                        <w:t>Q</w:t>
                      </w:r>
                      <w:r w:rsidRPr="000C6069">
                        <w:rPr>
                          <w:rFonts w:asciiTheme="majorBidi" w:hAnsiTheme="majorBidi" w:cstheme="majorBidi"/>
                          <w:b/>
                          <w:bCs/>
                          <w:sz w:val="24"/>
                          <w:szCs w:val="24"/>
                        </w:rPr>
                        <w:t>uelles so</w:t>
                      </w:r>
                      <w:r>
                        <w:rPr>
                          <w:rFonts w:asciiTheme="majorBidi" w:hAnsiTheme="majorBidi" w:cstheme="majorBidi"/>
                          <w:b/>
                          <w:bCs/>
                          <w:sz w:val="24"/>
                          <w:szCs w:val="24"/>
                        </w:rPr>
                        <w:t xml:space="preserve">nt les valeurs normales de la glycémie chez une personne normale </w:t>
                      </w:r>
                      <w:r w:rsidRPr="000C6069">
                        <w:rPr>
                          <w:rFonts w:asciiTheme="majorBidi" w:hAnsiTheme="majorBidi" w:cstheme="majorBidi"/>
                          <w:b/>
                          <w:bCs/>
                          <w:sz w:val="24"/>
                          <w:szCs w:val="24"/>
                        </w:rPr>
                        <w:t xml:space="preserve">? </w:t>
                      </w:r>
                    </w:p>
                    <w:p w:rsidR="00FE7100" w:rsidRDefault="00FE7100" w:rsidP="007256A0">
                      <w:pPr>
                        <w:spacing w:after="120"/>
                        <w:jc w:val="both"/>
                        <w:rPr>
                          <w:rFonts w:asciiTheme="majorBidi" w:hAnsiTheme="majorBidi" w:cstheme="majorBidi"/>
                          <w:b/>
                          <w:bCs/>
                          <w:sz w:val="24"/>
                          <w:szCs w:val="24"/>
                        </w:rPr>
                      </w:pPr>
                      <w:r w:rsidRPr="000C6069">
                        <w:rPr>
                          <w:rFonts w:asciiTheme="majorBidi" w:hAnsiTheme="majorBidi" w:cstheme="majorBidi"/>
                          <w:b/>
                          <w:bCs/>
                          <w:sz w:val="24"/>
                          <w:szCs w:val="24"/>
                        </w:rPr>
                        <w:t xml:space="preserve">Quels sont les organes qui interviennent pour maintenir  la constance de la glycémie ?  Et comment interviennent-ils ? </w:t>
                      </w:r>
                    </w:p>
                    <w:p w:rsidR="00FE7100" w:rsidRPr="000C6069" w:rsidRDefault="00FE7100" w:rsidP="00382D27">
                      <w:pPr>
                        <w:spacing w:after="120"/>
                        <w:jc w:val="both"/>
                        <w:rPr>
                          <w:rFonts w:asciiTheme="majorBidi" w:hAnsiTheme="majorBidi" w:cstheme="majorBidi"/>
                          <w:b/>
                          <w:bCs/>
                          <w:sz w:val="24"/>
                          <w:szCs w:val="24"/>
                        </w:rPr>
                      </w:pPr>
                      <w:r>
                        <w:rPr>
                          <w:rFonts w:asciiTheme="majorBidi" w:hAnsiTheme="majorBidi" w:cstheme="majorBidi"/>
                          <w:b/>
                          <w:bCs/>
                          <w:sz w:val="24"/>
                          <w:szCs w:val="24"/>
                        </w:rPr>
                        <w:t>Comment les cellules cibles réagissent</w:t>
                      </w:r>
                      <w:r w:rsidR="00382D27">
                        <w:rPr>
                          <w:rFonts w:asciiTheme="majorBidi" w:hAnsiTheme="majorBidi" w:cstheme="majorBidi"/>
                          <w:b/>
                          <w:bCs/>
                          <w:sz w:val="24"/>
                          <w:szCs w:val="24"/>
                        </w:rPr>
                        <w:t xml:space="preserve">-elles </w:t>
                      </w:r>
                      <w:r>
                        <w:rPr>
                          <w:rFonts w:asciiTheme="majorBidi" w:hAnsiTheme="majorBidi" w:cstheme="majorBidi"/>
                          <w:b/>
                          <w:bCs/>
                          <w:sz w:val="24"/>
                          <w:szCs w:val="24"/>
                        </w:rPr>
                        <w:t xml:space="preserve"> aux hormones ? </w:t>
                      </w: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p>
                    <w:p w:rsidR="00FE7100" w:rsidRDefault="00FE7100" w:rsidP="004F5FC5">
                      <w:pPr>
                        <w:spacing w:after="120"/>
                        <w:jc w:val="both"/>
                        <w:rPr>
                          <w:rFonts w:asciiTheme="majorBidi" w:hAnsiTheme="majorBidi" w:cstheme="majorBidi"/>
                          <w:sz w:val="24"/>
                          <w:szCs w:val="24"/>
                        </w:rPr>
                      </w:pPr>
                      <w:r>
                        <w:rPr>
                          <w:rFonts w:asciiTheme="majorBidi" w:hAnsiTheme="majorBidi" w:cstheme="majorBidi"/>
                          <w:sz w:val="24"/>
                          <w:szCs w:val="24"/>
                        </w:rPr>
                        <w:t xml:space="preserve">, </w:t>
                      </w:r>
                    </w:p>
                    <w:p w:rsidR="00FE7100" w:rsidRDefault="00FE7100" w:rsidP="00467322">
                      <w:pPr>
                        <w:spacing w:after="120"/>
                        <w:jc w:val="both"/>
                        <w:rPr>
                          <w:rFonts w:asciiTheme="majorBidi" w:hAnsiTheme="majorBidi" w:cstheme="majorBidi"/>
                          <w:sz w:val="24"/>
                          <w:szCs w:val="24"/>
                        </w:rPr>
                      </w:pPr>
                    </w:p>
                    <w:p w:rsidR="00FE7100" w:rsidRPr="00236708" w:rsidRDefault="00FE7100" w:rsidP="00467322">
                      <w:pPr>
                        <w:spacing w:after="120"/>
                        <w:jc w:val="both"/>
                        <w:rPr>
                          <w:rFonts w:asciiTheme="majorBidi" w:hAnsiTheme="majorBidi" w:cstheme="majorBidi"/>
                          <w:sz w:val="24"/>
                          <w:szCs w:val="24"/>
                        </w:rPr>
                      </w:pPr>
                    </w:p>
                  </w:txbxContent>
                </v:textbox>
              </v:shape>
            </w:pict>
          </mc:Fallback>
        </mc:AlternateContent>
      </w:r>
    </w:p>
    <w:p w:rsidR="00A00A15" w:rsidRPr="00A00A15" w:rsidRDefault="00A00A15" w:rsidP="00A00A15"/>
    <w:p w:rsidR="00A00A15" w:rsidRPr="00A00A15" w:rsidRDefault="00A00A15" w:rsidP="00A00A15"/>
    <w:p w:rsidR="00A00A15" w:rsidRPr="00A00A15" w:rsidRDefault="00A00A15" w:rsidP="00A00A15"/>
    <w:p w:rsidR="00A00A15" w:rsidRPr="00A00A15" w:rsidRDefault="00A00A15" w:rsidP="00A00A15"/>
    <w:p w:rsidR="00A00A15" w:rsidRDefault="00A00A15" w:rsidP="00A00A15"/>
    <w:p w:rsidR="00467322" w:rsidRDefault="00467322" w:rsidP="00A00A15"/>
    <w:p w:rsidR="00467322" w:rsidRDefault="00B74BF7" w:rsidP="00467322">
      <w:pPr>
        <w:jc w:val="center"/>
      </w:pPr>
      <w:r>
        <w:rPr>
          <w:noProof/>
        </w:rPr>
        <w:drawing>
          <wp:anchor distT="0" distB="0" distL="114300" distR="114300" simplePos="0" relativeHeight="251808768" behindDoc="1" locked="0" layoutInCell="1" allowOverlap="1" wp14:anchorId="48729E9C" wp14:editId="703BB4F7">
            <wp:simplePos x="0" y="0"/>
            <wp:positionH relativeFrom="column">
              <wp:posOffset>3293110</wp:posOffset>
            </wp:positionH>
            <wp:positionV relativeFrom="paragraph">
              <wp:posOffset>417830</wp:posOffset>
            </wp:positionV>
            <wp:extent cx="3714750" cy="2682240"/>
            <wp:effectExtent l="0" t="0" r="0" b="3810"/>
            <wp:wrapThrough wrapText="bothSides">
              <wp:wrapPolygon edited="0">
                <wp:start x="0" y="0"/>
                <wp:lineTo x="0" y="21477"/>
                <wp:lineTo x="21489" y="21477"/>
                <wp:lineTo x="21489"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100_400.jpg"/>
                    <pic:cNvPicPr/>
                  </pic:nvPicPr>
                  <pic:blipFill>
                    <a:blip r:embed="rId11">
                      <a:extLst>
                        <a:ext uri="{28A0092B-C50C-407E-A947-70E740481C1C}">
                          <a14:useLocalDpi xmlns:a14="http://schemas.microsoft.com/office/drawing/2010/main" val="0"/>
                        </a:ext>
                      </a:extLst>
                    </a:blip>
                    <a:stretch>
                      <a:fillRect/>
                    </a:stretch>
                  </pic:blipFill>
                  <pic:spPr>
                    <a:xfrm>
                      <a:off x="0" y="0"/>
                      <a:ext cx="3714750" cy="2682240"/>
                    </a:xfrm>
                    <a:prstGeom prst="rect">
                      <a:avLst/>
                    </a:prstGeom>
                    <a:ln>
                      <a:noFill/>
                      <a:prstDash val="dash"/>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714C44F2" wp14:editId="15FDE624">
            <wp:simplePos x="0" y="0"/>
            <wp:positionH relativeFrom="column">
              <wp:posOffset>1905</wp:posOffset>
            </wp:positionH>
            <wp:positionV relativeFrom="paragraph">
              <wp:posOffset>413385</wp:posOffset>
            </wp:positionV>
            <wp:extent cx="3208655" cy="2682240"/>
            <wp:effectExtent l="0" t="0" r="0" b="3810"/>
            <wp:wrapThrough wrapText="bothSides">
              <wp:wrapPolygon edited="0">
                <wp:start x="0" y="0"/>
                <wp:lineTo x="0" y="21477"/>
                <wp:lineTo x="21416" y="21477"/>
                <wp:lineTo x="21416" y="0"/>
                <wp:lineTo x="0" y="0"/>
              </wp:wrapPolygon>
            </wp:wrapThrough>
            <wp:docPr id="14" name="Image 1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Ã©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655" cy="2682240"/>
                    </a:xfrm>
                    <a:prstGeom prst="rect">
                      <a:avLst/>
                    </a:prstGeom>
                    <a:noFill/>
                    <a:ln>
                      <a:noFill/>
                      <a:prstDash val="dash"/>
                    </a:ln>
                  </pic:spPr>
                </pic:pic>
              </a:graphicData>
            </a:graphic>
            <wp14:sizeRelH relativeFrom="page">
              <wp14:pctWidth>0</wp14:pctWidth>
            </wp14:sizeRelH>
            <wp14:sizeRelV relativeFrom="page">
              <wp14:pctHeight>0</wp14:pctHeight>
            </wp14:sizeRelV>
          </wp:anchor>
        </w:drawing>
      </w:r>
    </w:p>
    <w:p w:rsidR="00467322" w:rsidRPr="00A00A15" w:rsidRDefault="009E43B6" w:rsidP="000D442F">
      <w:r>
        <w:rPr>
          <w:noProof/>
        </w:rPr>
        <mc:AlternateContent>
          <mc:Choice Requires="wps">
            <w:drawing>
              <wp:anchor distT="0" distB="0" distL="114300" distR="114300" simplePos="0" relativeHeight="251654144" behindDoc="0" locked="0" layoutInCell="1" allowOverlap="1" wp14:anchorId="0DFBD0E8" wp14:editId="1089FB19">
                <wp:simplePos x="0" y="0"/>
                <wp:positionH relativeFrom="column">
                  <wp:posOffset>45397</wp:posOffset>
                </wp:positionH>
                <wp:positionV relativeFrom="paragraph">
                  <wp:posOffset>297372</wp:posOffset>
                </wp:positionV>
                <wp:extent cx="6788988" cy="1492369"/>
                <wp:effectExtent l="0" t="0" r="12065" b="12700"/>
                <wp:wrapNone/>
                <wp:docPr id="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988" cy="1492369"/>
                        </a:xfrm>
                        <a:prstGeom prst="rect">
                          <a:avLst/>
                        </a:prstGeom>
                        <a:solidFill>
                          <a:schemeClr val="accent2">
                            <a:lumMod val="40000"/>
                            <a:lumOff val="60000"/>
                          </a:schemeClr>
                        </a:solidFill>
                        <a:ln w="9525">
                          <a:solidFill>
                            <a:srgbClr val="000000"/>
                          </a:solidFill>
                          <a:miter lim="800000"/>
                          <a:headEnd/>
                          <a:tailEnd/>
                        </a:ln>
                      </wps:spPr>
                      <wps:txbx>
                        <w:txbxContent>
                          <w:p w:rsidR="00FE7100" w:rsidRPr="00982E6A" w:rsidRDefault="00FE7100" w:rsidP="00A15D0C">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sidRPr="001B1C93">
                              <w:rPr>
                                <w:rFonts w:asciiTheme="majorBidi" w:hAnsiTheme="majorBidi" w:cstheme="majorBidi"/>
                                <w:b/>
                                <w:bCs/>
                                <w:sz w:val="24"/>
                                <w:szCs w:val="24"/>
                              </w:rPr>
                              <w:t>Activité 1</w:t>
                            </w:r>
                            <w:r w:rsidRPr="00982E6A">
                              <w:rPr>
                                <w:rFonts w:asciiTheme="majorBidi" w:hAnsiTheme="majorBidi" w:cstheme="majorBidi"/>
                                <w:sz w:val="24"/>
                                <w:szCs w:val="24"/>
                              </w:rPr>
                              <w:t xml:space="preserve"> : </w:t>
                            </w:r>
                            <w:r>
                              <w:rPr>
                                <w:rFonts w:asciiTheme="majorBidi" w:hAnsiTheme="majorBidi" w:cstheme="majorBidi"/>
                                <w:sz w:val="24"/>
                                <w:szCs w:val="24"/>
                              </w:rPr>
                              <w:t>Glycémie, facteur biologique constant</w:t>
                            </w:r>
                          </w:p>
                          <w:p w:rsidR="00FE7100" w:rsidRPr="00982E6A" w:rsidRDefault="00FE7100" w:rsidP="00A15D0C">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sidRPr="001B1C93">
                              <w:rPr>
                                <w:rFonts w:asciiTheme="majorBidi" w:hAnsiTheme="majorBidi" w:cstheme="majorBidi"/>
                                <w:b/>
                                <w:bCs/>
                                <w:sz w:val="24"/>
                                <w:szCs w:val="24"/>
                              </w:rPr>
                              <w:t>Activité 2</w:t>
                            </w:r>
                            <w:r w:rsidRPr="00982E6A">
                              <w:rPr>
                                <w:rFonts w:asciiTheme="majorBidi" w:hAnsiTheme="majorBidi" w:cstheme="majorBidi"/>
                                <w:sz w:val="24"/>
                                <w:szCs w:val="24"/>
                              </w:rPr>
                              <w:t xml:space="preserve"> : </w:t>
                            </w:r>
                            <w:r>
                              <w:rPr>
                                <w:rFonts w:asciiTheme="majorBidi" w:hAnsiTheme="majorBidi" w:cstheme="majorBidi"/>
                                <w:sz w:val="24"/>
                                <w:szCs w:val="24"/>
                              </w:rPr>
                              <w:t xml:space="preserve">le foie, organe de stockage de glucose  </w:t>
                            </w:r>
                          </w:p>
                          <w:p w:rsidR="00FE7100" w:rsidRDefault="00FE7100" w:rsidP="005A5057">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sidRPr="001B1C93">
                              <w:rPr>
                                <w:rFonts w:asciiTheme="majorBidi" w:hAnsiTheme="majorBidi" w:cstheme="majorBidi"/>
                                <w:b/>
                                <w:bCs/>
                                <w:sz w:val="24"/>
                                <w:szCs w:val="24"/>
                              </w:rPr>
                              <w:t>Activité 3</w:t>
                            </w:r>
                            <w:r w:rsidRPr="00982E6A">
                              <w:rPr>
                                <w:rFonts w:asciiTheme="majorBidi" w:hAnsiTheme="majorBidi" w:cstheme="majorBidi"/>
                                <w:sz w:val="24"/>
                                <w:szCs w:val="24"/>
                              </w:rPr>
                              <w:t xml:space="preserve"> : </w:t>
                            </w:r>
                            <w:r>
                              <w:rPr>
                                <w:rFonts w:asciiTheme="majorBidi" w:hAnsiTheme="majorBidi" w:cstheme="majorBidi"/>
                                <w:sz w:val="24"/>
                                <w:szCs w:val="24"/>
                              </w:rPr>
                              <w:t>le pancréas et son rôle dans la régulation de la glycémie</w:t>
                            </w:r>
                          </w:p>
                          <w:p w:rsidR="00FE7100" w:rsidRDefault="00FE7100" w:rsidP="005A5057">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sidRPr="00E555E2">
                              <w:rPr>
                                <w:rFonts w:asciiTheme="majorBidi" w:hAnsiTheme="majorBidi" w:cstheme="majorBidi"/>
                                <w:b/>
                                <w:bCs/>
                                <w:sz w:val="24"/>
                                <w:szCs w:val="24"/>
                              </w:rPr>
                              <w:t>Activité 4</w:t>
                            </w:r>
                            <w:r>
                              <w:rPr>
                                <w:rFonts w:asciiTheme="majorBidi" w:hAnsiTheme="majorBidi" w:cstheme="majorBidi"/>
                                <w:sz w:val="24"/>
                                <w:szCs w:val="24"/>
                              </w:rPr>
                              <w:t> : le mode d’action des hormones pancréatiques</w:t>
                            </w:r>
                          </w:p>
                          <w:p w:rsidR="00FE7100" w:rsidRDefault="00FE7100" w:rsidP="005A5057">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Pr>
                                <w:rFonts w:asciiTheme="majorBidi" w:hAnsiTheme="majorBidi" w:cstheme="majorBidi"/>
                                <w:b/>
                                <w:bCs/>
                                <w:sz w:val="24"/>
                                <w:szCs w:val="24"/>
                              </w:rPr>
                              <w:t>Activité 5 </w:t>
                            </w:r>
                            <w:r w:rsidRPr="005A5057">
                              <w:rPr>
                                <w:rFonts w:asciiTheme="majorBidi" w:hAnsiTheme="majorBidi" w:cstheme="majorBidi"/>
                                <w:sz w:val="24"/>
                                <w:szCs w:val="24"/>
                              </w:rPr>
                              <w:t>:</w:t>
                            </w:r>
                            <w:r>
                              <w:rPr>
                                <w:rFonts w:asciiTheme="majorBidi" w:hAnsiTheme="majorBidi" w:cstheme="majorBidi"/>
                                <w:sz w:val="24"/>
                                <w:szCs w:val="24"/>
                              </w:rPr>
                              <w:t xml:space="preserve"> bilan  </w:t>
                            </w:r>
                          </w:p>
                          <w:p w:rsidR="00FE7100" w:rsidRDefault="00FE7100" w:rsidP="000C6069">
                            <w:pPr>
                              <w:pStyle w:val="Paragraphedeliste"/>
                              <w:spacing w:before="120" w:after="120"/>
                              <w:ind w:left="426"/>
                              <w:contextualSpacing w:val="0"/>
                              <w:jc w:val="both"/>
                              <w:rPr>
                                <w:rFonts w:asciiTheme="majorBidi" w:hAnsiTheme="majorBidi" w:cstheme="majorBidi"/>
                                <w:sz w:val="24"/>
                                <w:szCs w:val="24"/>
                              </w:rPr>
                            </w:pPr>
                          </w:p>
                          <w:p w:rsidR="00FE7100" w:rsidRPr="00982E6A" w:rsidRDefault="00FE7100" w:rsidP="00467322">
                            <w:pPr>
                              <w:pStyle w:val="Paragraphedeliste"/>
                              <w:spacing w:before="120" w:after="120"/>
                              <w:ind w:left="426"/>
                              <w:contextualSpacing w:val="0"/>
                              <w:rPr>
                                <w:rFonts w:asciiTheme="majorBidi" w:hAnsiTheme="majorBidi" w:cstheme="maj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1" style="position:absolute;margin-left:3.55pt;margin-top:23.4pt;width:534.55pt;height:1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" fillcolor="#e5b8b7 [1301]">
                <v:textbox>
                  <w:txbxContent>
                    <w:p w:rsidR="00FE7100" w:rsidRPr="00982E6A" w:rsidRDefault="00FE7100" w:rsidP="00A15D0C">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sidRPr="001B1C93">
                        <w:rPr>
                          <w:rFonts w:asciiTheme="majorBidi" w:hAnsiTheme="majorBidi" w:cstheme="majorBidi"/>
                          <w:b/>
                          <w:bCs/>
                          <w:sz w:val="24"/>
                          <w:szCs w:val="24"/>
                        </w:rPr>
                        <w:t>Activité 1</w:t>
                      </w:r>
                      <w:r w:rsidRPr="00982E6A">
                        <w:rPr>
                          <w:rFonts w:asciiTheme="majorBidi" w:hAnsiTheme="majorBidi" w:cstheme="majorBidi"/>
                          <w:sz w:val="24"/>
                          <w:szCs w:val="24"/>
                        </w:rPr>
                        <w:t xml:space="preserve"> : </w:t>
                      </w:r>
                      <w:r>
                        <w:rPr>
                          <w:rFonts w:asciiTheme="majorBidi" w:hAnsiTheme="majorBidi" w:cstheme="majorBidi"/>
                          <w:sz w:val="24"/>
                          <w:szCs w:val="24"/>
                        </w:rPr>
                        <w:t>Glycémie, facteur biologique constant</w:t>
                      </w:r>
                    </w:p>
                    <w:p w:rsidR="00FE7100" w:rsidRPr="00982E6A" w:rsidRDefault="00FE7100" w:rsidP="00A15D0C">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sidRPr="001B1C93">
                        <w:rPr>
                          <w:rFonts w:asciiTheme="majorBidi" w:hAnsiTheme="majorBidi" w:cstheme="majorBidi"/>
                          <w:b/>
                          <w:bCs/>
                          <w:sz w:val="24"/>
                          <w:szCs w:val="24"/>
                        </w:rPr>
                        <w:t>Activité 2</w:t>
                      </w:r>
                      <w:r w:rsidRPr="00982E6A">
                        <w:rPr>
                          <w:rFonts w:asciiTheme="majorBidi" w:hAnsiTheme="majorBidi" w:cstheme="majorBidi"/>
                          <w:sz w:val="24"/>
                          <w:szCs w:val="24"/>
                        </w:rPr>
                        <w:t xml:space="preserve"> : </w:t>
                      </w:r>
                      <w:r>
                        <w:rPr>
                          <w:rFonts w:asciiTheme="majorBidi" w:hAnsiTheme="majorBidi" w:cstheme="majorBidi"/>
                          <w:sz w:val="24"/>
                          <w:szCs w:val="24"/>
                        </w:rPr>
                        <w:t xml:space="preserve">le foie, organe de stockage de glucose  </w:t>
                      </w:r>
                    </w:p>
                    <w:p w:rsidR="00FE7100" w:rsidRDefault="00FE7100" w:rsidP="005A5057">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sidRPr="001B1C93">
                        <w:rPr>
                          <w:rFonts w:asciiTheme="majorBidi" w:hAnsiTheme="majorBidi" w:cstheme="majorBidi"/>
                          <w:b/>
                          <w:bCs/>
                          <w:sz w:val="24"/>
                          <w:szCs w:val="24"/>
                        </w:rPr>
                        <w:t>Activité 3</w:t>
                      </w:r>
                      <w:r w:rsidRPr="00982E6A">
                        <w:rPr>
                          <w:rFonts w:asciiTheme="majorBidi" w:hAnsiTheme="majorBidi" w:cstheme="majorBidi"/>
                          <w:sz w:val="24"/>
                          <w:szCs w:val="24"/>
                        </w:rPr>
                        <w:t xml:space="preserve"> : </w:t>
                      </w:r>
                      <w:r>
                        <w:rPr>
                          <w:rFonts w:asciiTheme="majorBidi" w:hAnsiTheme="majorBidi" w:cstheme="majorBidi"/>
                          <w:sz w:val="24"/>
                          <w:szCs w:val="24"/>
                        </w:rPr>
                        <w:t>le pancréas et son rôle dans la régulation de la glycémie</w:t>
                      </w:r>
                    </w:p>
                    <w:p w:rsidR="00FE7100" w:rsidRDefault="00FE7100" w:rsidP="005A5057">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sidRPr="00E555E2">
                        <w:rPr>
                          <w:rFonts w:asciiTheme="majorBidi" w:hAnsiTheme="majorBidi" w:cstheme="majorBidi"/>
                          <w:b/>
                          <w:bCs/>
                          <w:sz w:val="24"/>
                          <w:szCs w:val="24"/>
                        </w:rPr>
                        <w:t>Activité 4</w:t>
                      </w:r>
                      <w:r>
                        <w:rPr>
                          <w:rFonts w:asciiTheme="majorBidi" w:hAnsiTheme="majorBidi" w:cstheme="majorBidi"/>
                          <w:sz w:val="24"/>
                          <w:szCs w:val="24"/>
                        </w:rPr>
                        <w:t> : le mode d’action des hormones pancréatiques</w:t>
                      </w:r>
                    </w:p>
                    <w:p w:rsidR="00FE7100" w:rsidRDefault="00FE7100" w:rsidP="005A5057">
                      <w:pPr>
                        <w:pStyle w:val="Paragraphedeliste"/>
                        <w:numPr>
                          <w:ilvl w:val="0"/>
                          <w:numId w:val="1"/>
                        </w:numPr>
                        <w:spacing w:before="120" w:after="120"/>
                        <w:ind w:left="426" w:hanging="284"/>
                        <w:contextualSpacing w:val="0"/>
                        <w:jc w:val="both"/>
                        <w:rPr>
                          <w:rFonts w:asciiTheme="majorBidi" w:hAnsiTheme="majorBidi" w:cstheme="majorBidi"/>
                          <w:sz w:val="24"/>
                          <w:szCs w:val="24"/>
                        </w:rPr>
                      </w:pPr>
                      <w:r>
                        <w:rPr>
                          <w:rFonts w:asciiTheme="majorBidi" w:hAnsiTheme="majorBidi" w:cstheme="majorBidi"/>
                          <w:b/>
                          <w:bCs/>
                          <w:sz w:val="24"/>
                          <w:szCs w:val="24"/>
                        </w:rPr>
                        <w:t>Activité 5 </w:t>
                      </w:r>
                      <w:r w:rsidRPr="005A5057">
                        <w:rPr>
                          <w:rFonts w:asciiTheme="majorBidi" w:hAnsiTheme="majorBidi" w:cstheme="majorBidi"/>
                          <w:sz w:val="24"/>
                          <w:szCs w:val="24"/>
                        </w:rPr>
                        <w:t>:</w:t>
                      </w:r>
                      <w:r>
                        <w:rPr>
                          <w:rFonts w:asciiTheme="majorBidi" w:hAnsiTheme="majorBidi" w:cstheme="majorBidi"/>
                          <w:sz w:val="24"/>
                          <w:szCs w:val="24"/>
                        </w:rPr>
                        <w:t xml:space="preserve"> bilan  </w:t>
                      </w:r>
                    </w:p>
                    <w:p w:rsidR="00FE7100" w:rsidRDefault="00FE7100" w:rsidP="000C6069">
                      <w:pPr>
                        <w:pStyle w:val="Paragraphedeliste"/>
                        <w:spacing w:before="120" w:after="120"/>
                        <w:ind w:left="426"/>
                        <w:contextualSpacing w:val="0"/>
                        <w:jc w:val="both"/>
                        <w:rPr>
                          <w:rFonts w:asciiTheme="majorBidi" w:hAnsiTheme="majorBidi" w:cstheme="majorBidi"/>
                          <w:sz w:val="24"/>
                          <w:szCs w:val="24"/>
                        </w:rPr>
                      </w:pPr>
                    </w:p>
                    <w:p w:rsidR="00FE7100" w:rsidRPr="00982E6A" w:rsidRDefault="00FE7100" w:rsidP="00467322">
                      <w:pPr>
                        <w:pStyle w:val="Paragraphedeliste"/>
                        <w:spacing w:before="120" w:after="120"/>
                        <w:ind w:left="426"/>
                        <w:contextualSpacing w:val="0"/>
                        <w:rPr>
                          <w:rFonts w:asciiTheme="majorBidi" w:hAnsiTheme="majorBidi" w:cstheme="majorBidi"/>
                          <w:sz w:val="24"/>
                          <w:szCs w:val="24"/>
                        </w:rPr>
                      </w:pPr>
                    </w:p>
                  </w:txbxContent>
                </v:textbox>
              </v:rect>
            </w:pict>
          </mc:Fallback>
        </mc:AlternateContent>
      </w:r>
    </w:p>
    <w:p w:rsidR="00A00A15" w:rsidRDefault="00A00A15" w:rsidP="00FB66D4">
      <w:pPr>
        <w:rPr>
          <w:noProof/>
        </w:rPr>
      </w:pPr>
    </w:p>
    <w:p w:rsidR="00467322" w:rsidRDefault="00467322" w:rsidP="00FB66D4">
      <w:pPr>
        <w:rPr>
          <w:noProof/>
        </w:rPr>
      </w:pPr>
    </w:p>
    <w:p w:rsidR="00467322" w:rsidRPr="00A00A15" w:rsidRDefault="00467322" w:rsidP="00FB66D4"/>
    <w:p w:rsidR="00A00A15" w:rsidRDefault="00A00A15" w:rsidP="00A00A15"/>
    <w:p w:rsidR="00A00A15" w:rsidRDefault="00A00A15" w:rsidP="00A00A15"/>
    <w:p w:rsidR="002F311E" w:rsidRDefault="009E172E" w:rsidP="00E913E7">
      <w:pP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813888" behindDoc="0" locked="0" layoutInCell="1" allowOverlap="1" wp14:anchorId="388A3492" wp14:editId="290F887A">
                <wp:simplePos x="0" y="0"/>
                <wp:positionH relativeFrom="column">
                  <wp:posOffset>-40640</wp:posOffset>
                </wp:positionH>
                <wp:positionV relativeFrom="paragraph">
                  <wp:posOffset>121920</wp:posOffset>
                </wp:positionV>
                <wp:extent cx="1121410" cy="3187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112141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E913E7" w:rsidRDefault="00FE7100" w:rsidP="00E913E7">
                            <w:pPr>
                              <w:jc w:val="center"/>
                              <w:rPr>
                                <w:rFonts w:asciiTheme="majorBidi" w:hAnsiTheme="majorBidi" w:cstheme="majorBidi"/>
                                <w:b/>
                                <w:bCs/>
                                <w:sz w:val="28"/>
                                <w:szCs w:val="28"/>
                              </w:rPr>
                            </w:pPr>
                            <w:r w:rsidRPr="00E913E7">
                              <w:rPr>
                                <w:rFonts w:asciiTheme="majorBidi" w:hAnsiTheme="majorBidi" w:cstheme="majorBidi"/>
                                <w:b/>
                                <w:bCs/>
                                <w:sz w:val="28"/>
                                <w:szCs w:val="28"/>
                              </w:rPr>
                              <w:t>Activité 1</w:t>
                            </w:r>
                          </w:p>
                          <w:p w:rsidR="00FE7100" w:rsidRDefault="00FE71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32" type="#_x0000_t202" style="position:absolute;margin-left:-3.2pt;margin-top:9.6pt;width:88.3pt;height:25.1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" filled="f" stroked="f" strokeweight=".5pt">
                <v:textbox>
                  <w:txbxContent>
                    <w:p w:rsidR="00FE7100" w:rsidRPr="00E913E7" w:rsidRDefault="00FE7100" w:rsidP="00E913E7">
                      <w:pPr>
                        <w:jc w:val="center"/>
                        <w:rPr>
                          <w:rFonts w:asciiTheme="majorBidi" w:hAnsiTheme="majorBidi" w:cstheme="majorBidi"/>
                          <w:b/>
                          <w:bCs/>
                          <w:sz w:val="28"/>
                          <w:szCs w:val="28"/>
                        </w:rPr>
                      </w:pPr>
                      <w:r w:rsidRPr="00E913E7">
                        <w:rPr>
                          <w:rFonts w:asciiTheme="majorBidi" w:hAnsiTheme="majorBidi" w:cstheme="majorBidi"/>
                          <w:b/>
                          <w:bCs/>
                          <w:sz w:val="28"/>
                          <w:szCs w:val="28"/>
                        </w:rPr>
                        <w:t>Activité 1</w:t>
                      </w:r>
                    </w:p>
                    <w:p w:rsidR="00FE7100" w:rsidRDefault="00FE7100"/>
                  </w:txbxContent>
                </v:textbox>
              </v:shape>
            </w:pict>
          </mc:Fallback>
        </mc:AlternateContent>
      </w:r>
      <w:r w:rsidR="00112A44">
        <w:rPr>
          <w:noProof/>
        </w:rPr>
        <mc:AlternateContent>
          <mc:Choice Requires="wps">
            <w:drawing>
              <wp:anchor distT="0" distB="0" distL="114300" distR="114300" simplePos="0" relativeHeight="251640832" behindDoc="0" locked="0" layoutInCell="1" allowOverlap="1" wp14:anchorId="5984B6E0" wp14:editId="53689D85">
                <wp:simplePos x="0" y="0"/>
                <wp:positionH relativeFrom="column">
                  <wp:posOffset>1666875</wp:posOffset>
                </wp:positionH>
                <wp:positionV relativeFrom="paragraph">
                  <wp:posOffset>89535</wp:posOffset>
                </wp:positionV>
                <wp:extent cx="4581525" cy="497840"/>
                <wp:effectExtent l="0" t="0" r="0" b="0"/>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100" w:rsidRPr="005A5057" w:rsidRDefault="00FE7100" w:rsidP="00FB66D4">
                            <w:pPr>
                              <w:jc w:val="center"/>
                              <w:rPr>
                                <w:rFonts w:asciiTheme="majorBidi" w:hAnsiTheme="majorBidi" w:cstheme="majorBidi"/>
                                <w:b/>
                                <w:bCs/>
                                <w:sz w:val="48"/>
                                <w:szCs w:val="48"/>
                              </w:rPr>
                            </w:pPr>
                            <w:r w:rsidRPr="005A5057">
                              <w:rPr>
                                <w:rFonts w:asciiTheme="majorBidi" w:hAnsiTheme="majorBidi" w:cstheme="majorBidi"/>
                                <w:b/>
                                <w:bCs/>
                                <w:sz w:val="32"/>
                                <w:szCs w:val="32"/>
                              </w:rPr>
                              <w:t>Glycémie, facteur biologique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131.25pt;margin-top:7.05pt;width:360.75pt;height:3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mHug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" filled="f" stroked="f">
                <v:textbox>
                  <w:txbxContent>
                    <w:p w:rsidR="00FE7100" w:rsidRPr="005A5057" w:rsidRDefault="00FE7100" w:rsidP="00FB66D4">
                      <w:pPr>
                        <w:jc w:val="center"/>
                        <w:rPr>
                          <w:rFonts w:asciiTheme="majorBidi" w:hAnsiTheme="majorBidi" w:cstheme="majorBidi"/>
                          <w:b/>
                          <w:bCs/>
                          <w:sz w:val="48"/>
                          <w:szCs w:val="48"/>
                        </w:rPr>
                      </w:pPr>
                      <w:r w:rsidRPr="005A5057">
                        <w:rPr>
                          <w:rFonts w:asciiTheme="majorBidi" w:hAnsiTheme="majorBidi" w:cstheme="majorBidi"/>
                          <w:b/>
                          <w:bCs/>
                          <w:sz w:val="32"/>
                          <w:szCs w:val="32"/>
                        </w:rPr>
                        <w:t>Glycémie, facteur biologique constant</w:t>
                      </w:r>
                    </w:p>
                  </w:txbxContent>
                </v:textbox>
              </v:shape>
            </w:pict>
          </mc:Fallback>
        </mc:AlternateContent>
      </w:r>
      <w:r w:rsidR="00112A44">
        <w:rPr>
          <w:noProof/>
        </w:rPr>
        <mc:AlternateContent>
          <mc:Choice Requires="wps">
            <w:drawing>
              <wp:anchor distT="0" distB="0" distL="114300" distR="114300" simplePos="0" relativeHeight="251631616" behindDoc="0" locked="0" layoutInCell="1" allowOverlap="1" wp14:anchorId="6F6FD19A" wp14:editId="2FC8FC6E">
                <wp:simplePos x="0" y="0"/>
                <wp:positionH relativeFrom="column">
                  <wp:posOffset>1011555</wp:posOffset>
                </wp:positionH>
                <wp:positionV relativeFrom="paragraph">
                  <wp:posOffset>-32385</wp:posOffset>
                </wp:positionV>
                <wp:extent cx="5882640" cy="594360"/>
                <wp:effectExtent l="0" t="0" r="22860" b="15240"/>
                <wp:wrapNone/>
                <wp:docPr id="8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59436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FE7100" w:rsidRDefault="00FE71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4" style="position:absolute;margin-left:79.65pt;margin-top:-2.55pt;width:463.2pt;height:46.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" fillcolor="#e5b8b7 [1301]">
                <v:textbox>
                  <w:txbxContent>
                    <w:p w:rsidR="00FE7100" w:rsidRDefault="00FE7100"/>
                  </w:txbxContent>
                </v:textbox>
              </v:roundrect>
            </w:pict>
          </mc:Fallback>
        </mc:AlternateContent>
      </w:r>
      <w:r w:rsidR="00112A44">
        <w:rPr>
          <w:rFonts w:asciiTheme="majorBidi" w:hAnsiTheme="majorBidi" w:cstheme="majorBidi"/>
          <w:b/>
          <w:bCs/>
          <w:noProof/>
          <w:sz w:val="24"/>
          <w:szCs w:val="24"/>
        </w:rPr>
        <mc:AlternateContent>
          <mc:Choice Requires="wps">
            <w:drawing>
              <wp:anchor distT="0" distB="0" distL="114300" distR="114300" simplePos="0" relativeHeight="251812864" behindDoc="0" locked="0" layoutInCell="1" allowOverlap="1" wp14:anchorId="4C88C8A0" wp14:editId="36857299">
                <wp:simplePos x="0" y="0"/>
                <wp:positionH relativeFrom="column">
                  <wp:posOffset>-170815</wp:posOffset>
                </wp:positionH>
                <wp:positionV relativeFrom="paragraph">
                  <wp:posOffset>-30480</wp:posOffset>
                </wp:positionV>
                <wp:extent cx="1414145" cy="592455"/>
                <wp:effectExtent l="57150" t="38100" r="71755" b="93345"/>
                <wp:wrapNone/>
                <wp:docPr id="2" name="Hexagone 2"/>
                <wp:cNvGraphicFramePr/>
                <a:graphic xmlns:a="http://schemas.openxmlformats.org/drawingml/2006/main">
                  <a:graphicData uri="http://schemas.microsoft.com/office/word/2010/wordprocessingShape">
                    <wps:wsp>
                      <wps:cNvSpPr/>
                      <wps:spPr>
                        <a:xfrm>
                          <a:off x="0" y="0"/>
                          <a:ext cx="1414145" cy="592455"/>
                        </a:xfrm>
                        <a:prstGeom prst="hexagon">
                          <a:avLst/>
                        </a:prstGeom>
                      </wps:spPr>
                      <wps:style>
                        <a:lnRef idx="1">
                          <a:schemeClr val="accent2"/>
                        </a:lnRef>
                        <a:fillRef idx="2">
                          <a:schemeClr val="accent2"/>
                        </a:fillRef>
                        <a:effectRef idx="1">
                          <a:schemeClr val="accent2"/>
                        </a:effectRef>
                        <a:fontRef idx="minor">
                          <a:schemeClr val="dk1"/>
                        </a:fontRef>
                      </wps:style>
                      <wps:txbx>
                        <w:txbxContent>
                          <w:p w:rsidR="00FE7100" w:rsidRPr="00E913E7" w:rsidRDefault="00FE7100" w:rsidP="00E913E7">
                            <w:pPr>
                              <w:jc w:val="center"/>
                              <w:rPr>
                                <w:rFonts w:asciiTheme="majorBidi" w:hAnsiTheme="majorBidi" w:cstheme="majorBidi"/>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 o:spid="_x0000_s1035" type="#_x0000_t9" style="position:absolute;margin-left:-13.45pt;margin-top:-2.4pt;width:111.35pt;height:46.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" adj="2262" fillcolor="#dfa7a6 [1621]" strokecolor="#bc4542 [3045]">
                <v:fill color2="#f5e4e4 [501]" rotate="t" angle="180" colors="0 #ffa2a1;22938f #ffbebd;1 #ffe5e5" focus="100%" type="gradient"/>
                <v:shadow on="t" color="black" opacity="24903f" origin=",.5" offset="0,.55556mm"/>
                <v:textbox>
                  <w:txbxContent>
                    <w:p w:rsidR="00FE7100" w:rsidRPr="00E913E7" w:rsidRDefault="00FE7100" w:rsidP="00E913E7">
                      <w:pPr>
                        <w:jc w:val="center"/>
                        <w:rPr>
                          <w:rFonts w:asciiTheme="majorBidi" w:hAnsiTheme="majorBidi" w:cstheme="majorBidi"/>
                          <w:b/>
                          <w:bCs/>
                          <w:sz w:val="32"/>
                          <w:szCs w:val="32"/>
                        </w:rPr>
                      </w:pPr>
                    </w:p>
                  </w:txbxContent>
                </v:textbox>
              </v:shape>
            </w:pict>
          </mc:Fallback>
        </mc:AlternateContent>
      </w:r>
    </w:p>
    <w:p w:rsidR="007337C5" w:rsidRDefault="007337C5" w:rsidP="007337C5">
      <w:pPr>
        <w:rPr>
          <w:rFonts w:asciiTheme="majorBidi" w:hAnsiTheme="majorBidi" w:cstheme="majorBidi"/>
          <w:sz w:val="32"/>
          <w:szCs w:val="32"/>
        </w:rPr>
      </w:pPr>
    </w:p>
    <w:p w:rsidR="001221E6" w:rsidRDefault="007337C5" w:rsidP="00BD5E0F">
      <w:pPr>
        <w:pStyle w:val="Paragraphedeliste"/>
        <w:numPr>
          <w:ilvl w:val="0"/>
          <w:numId w:val="2"/>
        </w:numPr>
        <w:ind w:left="284" w:hanging="142"/>
        <w:rPr>
          <w:rFonts w:asciiTheme="majorBidi" w:hAnsiTheme="majorBidi" w:cstheme="majorBidi"/>
          <w:b/>
          <w:bCs/>
          <w:sz w:val="24"/>
          <w:szCs w:val="24"/>
        </w:rPr>
      </w:pPr>
      <w:r w:rsidRPr="007337C5">
        <w:rPr>
          <w:rFonts w:asciiTheme="majorBidi" w:hAnsiTheme="majorBidi" w:cstheme="majorBidi"/>
          <w:b/>
          <w:bCs/>
          <w:sz w:val="24"/>
          <w:szCs w:val="24"/>
        </w:rPr>
        <w:t>Valeurs normales de la glycémie</w:t>
      </w:r>
    </w:p>
    <w:tbl>
      <w:tblPr>
        <w:tblStyle w:val="Listeclaire-Accent2"/>
        <w:tblW w:w="4886" w:type="pct"/>
        <w:tblInd w:w="250" w:type="dxa"/>
        <w:tblLayout w:type="fixed"/>
        <w:tblLook w:val="04A0" w:firstRow="1" w:lastRow="0" w:firstColumn="1" w:lastColumn="0" w:noHBand="0" w:noVBand="1"/>
      </w:tblPr>
      <w:tblGrid>
        <w:gridCol w:w="8076"/>
        <w:gridCol w:w="2661"/>
      </w:tblGrid>
      <w:tr w:rsidR="00167463" w:rsidTr="00013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8" w:space="0" w:color="C0504D" w:themeColor="accent2"/>
            </w:tcBorders>
          </w:tcPr>
          <w:p w:rsidR="00167463" w:rsidRPr="00987141" w:rsidRDefault="00987141" w:rsidP="00013BCB">
            <w:pPr>
              <w:ind w:left="142" w:hanging="142"/>
              <w:rPr>
                <w:rFonts w:asciiTheme="majorBidi" w:hAnsiTheme="majorBidi" w:cstheme="majorBidi"/>
                <w:sz w:val="24"/>
                <w:szCs w:val="24"/>
              </w:rPr>
            </w:pPr>
            <w:r w:rsidRPr="00987141">
              <w:rPr>
                <w:rFonts w:asciiTheme="majorBidi" w:hAnsiTheme="majorBidi" w:cstheme="majorBidi"/>
                <w:sz w:val="24"/>
                <w:szCs w:val="24"/>
              </w:rPr>
              <w:t xml:space="preserve">Doc 1 : Glycémie, Définition et généralités </w:t>
            </w:r>
          </w:p>
        </w:tc>
      </w:tr>
      <w:tr w:rsidR="00167463" w:rsidTr="00013BCB">
        <w:trPr>
          <w:cnfStyle w:val="000000100000" w:firstRow="0" w:lastRow="0" w:firstColumn="0" w:lastColumn="0" w:oddVBand="0" w:evenVBand="0" w:oddHBand="1" w:evenHBand="0" w:firstRowFirstColumn="0" w:firstRowLastColumn="0" w:lastRowFirstColumn="0" w:lastRowLastColumn="0"/>
          <w:trHeight w:val="1960"/>
        </w:trPr>
        <w:tc>
          <w:tcPr>
            <w:cnfStyle w:val="001000000000" w:firstRow="0" w:lastRow="0" w:firstColumn="1" w:lastColumn="0" w:oddVBand="0" w:evenVBand="0" w:oddHBand="0" w:evenHBand="0" w:firstRowFirstColumn="0" w:firstRowLastColumn="0" w:lastRowFirstColumn="0" w:lastRowLastColumn="0"/>
            <w:tcW w:w="3761" w:type="pct"/>
            <w:tcBorders>
              <w:bottom w:val="single" w:sz="4" w:space="0" w:color="auto"/>
            </w:tcBorders>
          </w:tcPr>
          <w:p w:rsidR="00167463" w:rsidRPr="00987141" w:rsidRDefault="00987141" w:rsidP="00987141">
            <w:pPr>
              <w:spacing w:line="276" w:lineRule="auto"/>
              <w:jc w:val="both"/>
              <w:textAlignment w:val="baseline"/>
              <w:rPr>
                <w:rFonts w:asciiTheme="majorBidi" w:hAnsiTheme="majorBidi" w:cstheme="majorBidi"/>
                <w:b w:val="0"/>
                <w:bCs w:val="0"/>
                <w:color w:val="0000FF"/>
                <w:sz w:val="24"/>
                <w:szCs w:val="24"/>
              </w:rPr>
            </w:pPr>
            <w:r w:rsidRPr="00987141">
              <w:rPr>
                <w:rFonts w:asciiTheme="majorBidi" w:hAnsiTheme="majorBidi" w:cstheme="majorBidi"/>
                <w:sz w:val="24"/>
                <w:szCs w:val="24"/>
              </w:rPr>
              <w:t>La Glycémie</w:t>
            </w:r>
            <w:r w:rsidRPr="00987141">
              <w:rPr>
                <w:rFonts w:asciiTheme="majorBidi" w:hAnsiTheme="majorBidi" w:cstheme="majorBidi"/>
                <w:b w:val="0"/>
                <w:bCs w:val="0"/>
                <w:sz w:val="24"/>
                <w:szCs w:val="24"/>
              </w:rPr>
              <w:t xml:space="preserve"> est le taux de glucose dans le sang, elle </w:t>
            </w:r>
            <w:r w:rsidR="00167463" w:rsidRPr="00987141">
              <w:rPr>
                <w:rFonts w:asciiTheme="majorBidi" w:hAnsiTheme="majorBidi" w:cstheme="majorBidi"/>
                <w:b w:val="0"/>
                <w:bCs w:val="0"/>
                <w:color w:val="222222"/>
                <w:sz w:val="24"/>
                <w:szCs w:val="24"/>
              </w:rPr>
              <w:t xml:space="preserve">est mesurée habituellement dans un échantillon de sang prélevé chez un sujet </w:t>
            </w:r>
            <w:r w:rsidR="00167463" w:rsidRPr="00987141">
              <w:rPr>
                <w:rFonts w:asciiTheme="majorBidi" w:hAnsiTheme="majorBidi" w:cstheme="majorBidi"/>
                <w:sz w:val="24"/>
                <w:szCs w:val="24"/>
              </w:rPr>
              <w:t>à jeun</w:t>
            </w:r>
            <w:r w:rsidR="00167463" w:rsidRPr="00987141">
              <w:rPr>
                <w:rFonts w:asciiTheme="majorBidi" w:hAnsiTheme="majorBidi" w:cstheme="majorBidi"/>
                <w:b w:val="0"/>
                <w:bCs w:val="0"/>
                <w:color w:val="222222"/>
                <w:sz w:val="24"/>
                <w:szCs w:val="24"/>
              </w:rPr>
              <w:t xml:space="preserve">. Le médecin considère que cette glycémie est normale lorsqu’elle est comprise entre </w:t>
            </w:r>
            <w:r w:rsidR="00167463" w:rsidRPr="00987141">
              <w:rPr>
                <w:rFonts w:asciiTheme="majorBidi" w:hAnsiTheme="majorBidi" w:cstheme="majorBidi"/>
                <w:sz w:val="24"/>
                <w:szCs w:val="24"/>
              </w:rPr>
              <w:t>0,65</w:t>
            </w:r>
            <w:r w:rsidR="00167463" w:rsidRPr="00987141">
              <w:rPr>
                <w:rFonts w:asciiTheme="majorBidi" w:hAnsiTheme="majorBidi" w:cstheme="majorBidi"/>
                <w:b w:val="0"/>
                <w:bCs w:val="0"/>
                <w:sz w:val="24"/>
                <w:szCs w:val="24"/>
              </w:rPr>
              <w:t xml:space="preserve"> </w:t>
            </w:r>
            <w:r w:rsidR="00167463" w:rsidRPr="00987141">
              <w:rPr>
                <w:rFonts w:asciiTheme="majorBidi" w:hAnsiTheme="majorBidi" w:cstheme="majorBidi"/>
                <w:b w:val="0"/>
                <w:bCs w:val="0"/>
                <w:color w:val="222222"/>
                <w:sz w:val="24"/>
                <w:szCs w:val="24"/>
              </w:rPr>
              <w:t xml:space="preserve">et </w:t>
            </w:r>
            <w:r w:rsidR="00167463" w:rsidRPr="00987141">
              <w:rPr>
                <w:rFonts w:asciiTheme="majorBidi" w:hAnsiTheme="majorBidi" w:cstheme="majorBidi"/>
                <w:sz w:val="24"/>
                <w:szCs w:val="24"/>
              </w:rPr>
              <w:t>1,10 gramme</w:t>
            </w:r>
            <w:r w:rsidR="00167463" w:rsidRPr="00987141">
              <w:rPr>
                <w:rFonts w:asciiTheme="majorBidi" w:hAnsiTheme="majorBidi" w:cstheme="majorBidi"/>
                <w:b w:val="0"/>
                <w:bCs w:val="0"/>
                <w:sz w:val="24"/>
                <w:szCs w:val="24"/>
              </w:rPr>
              <w:t xml:space="preserve"> de </w:t>
            </w:r>
            <w:r w:rsidR="00167463" w:rsidRPr="00987141">
              <w:rPr>
                <w:rFonts w:asciiTheme="majorBidi" w:hAnsiTheme="majorBidi" w:cstheme="majorBidi"/>
                <w:b w:val="0"/>
                <w:bCs w:val="0"/>
                <w:color w:val="222222"/>
                <w:sz w:val="24"/>
                <w:szCs w:val="24"/>
              </w:rPr>
              <w:t>glucose par litre de plasma.</w:t>
            </w:r>
          </w:p>
          <w:p w:rsidR="00167463" w:rsidRPr="00987141" w:rsidRDefault="00167463" w:rsidP="00167463">
            <w:pPr>
              <w:spacing w:line="276" w:lineRule="auto"/>
              <w:jc w:val="both"/>
              <w:textAlignment w:val="baseline"/>
              <w:rPr>
                <w:rFonts w:asciiTheme="majorBidi" w:hAnsiTheme="majorBidi" w:cstheme="majorBidi"/>
                <w:b w:val="0"/>
                <w:bCs w:val="0"/>
                <w:color w:val="222222"/>
                <w:sz w:val="24"/>
                <w:szCs w:val="24"/>
              </w:rPr>
            </w:pPr>
            <w:r w:rsidRPr="00987141">
              <w:rPr>
                <w:rFonts w:asciiTheme="majorBidi" w:hAnsiTheme="majorBidi" w:cstheme="majorBidi"/>
                <w:b w:val="0"/>
                <w:bCs w:val="0"/>
                <w:color w:val="222222"/>
                <w:sz w:val="24"/>
                <w:szCs w:val="24"/>
              </w:rPr>
              <w:t xml:space="preserve">La glycémie est  mesurée par un appareil numérique : le </w:t>
            </w:r>
            <w:r w:rsidRPr="00987141">
              <w:rPr>
                <w:rFonts w:asciiTheme="majorBidi" w:hAnsiTheme="majorBidi" w:cstheme="majorBidi"/>
                <w:color w:val="222222"/>
                <w:sz w:val="24"/>
                <w:szCs w:val="24"/>
              </w:rPr>
              <w:t>Glucomètre</w:t>
            </w:r>
            <w:r w:rsidRPr="00987141">
              <w:rPr>
                <w:rFonts w:asciiTheme="majorBidi" w:hAnsiTheme="majorBidi" w:cstheme="majorBidi"/>
                <w:b w:val="0"/>
                <w:bCs w:val="0"/>
                <w:color w:val="222222"/>
                <w:sz w:val="24"/>
                <w:szCs w:val="24"/>
              </w:rPr>
              <w:t>.</w:t>
            </w:r>
          </w:p>
          <w:p w:rsidR="00167463" w:rsidRDefault="00167463" w:rsidP="00167463">
            <w:pPr>
              <w:spacing w:line="276" w:lineRule="auto"/>
              <w:jc w:val="both"/>
              <w:textAlignment w:val="baseline"/>
              <w:rPr>
                <w:rFonts w:asciiTheme="majorBidi" w:hAnsiTheme="majorBidi" w:cstheme="majorBidi"/>
                <w:b w:val="0"/>
                <w:bCs w:val="0"/>
                <w:color w:val="282828"/>
                <w:sz w:val="24"/>
                <w:szCs w:val="24"/>
              </w:rPr>
            </w:pPr>
            <w:r w:rsidRPr="00987141">
              <w:rPr>
                <w:rFonts w:asciiTheme="majorBidi" w:hAnsiTheme="majorBidi" w:cstheme="majorBidi"/>
                <w:b w:val="0"/>
                <w:bCs w:val="0"/>
                <w:color w:val="282828"/>
                <w:sz w:val="24"/>
                <w:szCs w:val="24"/>
              </w:rPr>
              <w:t xml:space="preserve">Selon les critères de l'OMS (Organisation mondiale de la santé), il y a </w:t>
            </w:r>
            <w:r w:rsidRPr="00987141">
              <w:rPr>
                <w:rFonts w:asciiTheme="majorBidi" w:hAnsiTheme="majorBidi" w:cstheme="majorBidi"/>
                <w:color w:val="282828"/>
                <w:sz w:val="24"/>
                <w:szCs w:val="24"/>
              </w:rPr>
              <w:t>diabète</w:t>
            </w:r>
            <w:r w:rsidRPr="00987141">
              <w:rPr>
                <w:rFonts w:asciiTheme="majorBidi" w:hAnsiTheme="majorBidi" w:cstheme="majorBidi"/>
                <w:b w:val="0"/>
                <w:bCs w:val="0"/>
                <w:color w:val="282828"/>
                <w:sz w:val="24"/>
                <w:szCs w:val="24"/>
              </w:rPr>
              <w:t xml:space="preserve"> </w:t>
            </w:r>
            <w:r w:rsidRPr="00987141">
              <w:rPr>
                <w:rFonts w:asciiTheme="majorBidi" w:hAnsiTheme="majorBidi" w:cstheme="majorBidi"/>
                <w:b w:val="0"/>
                <w:bCs w:val="0"/>
                <w:color w:val="222222"/>
                <w:sz w:val="24"/>
                <w:szCs w:val="24"/>
              </w:rPr>
              <w:t>quand la </w:t>
            </w:r>
            <w:hyperlink r:id="rId13" w:tgtFrame="_self" w:history="1">
              <w:r w:rsidRPr="00987141">
                <w:rPr>
                  <w:rFonts w:asciiTheme="majorBidi" w:hAnsiTheme="majorBidi" w:cstheme="majorBidi"/>
                  <w:b w:val="0"/>
                  <w:bCs w:val="0"/>
                  <w:color w:val="222222"/>
                </w:rPr>
                <w:t>glycémie à jeun</w:t>
              </w:r>
            </w:hyperlink>
            <w:r w:rsidRPr="00987141">
              <w:rPr>
                <w:rFonts w:asciiTheme="majorBidi" w:hAnsiTheme="majorBidi" w:cstheme="majorBidi"/>
                <w:b w:val="0"/>
                <w:bCs w:val="0"/>
                <w:color w:val="222222"/>
                <w:sz w:val="24"/>
                <w:szCs w:val="24"/>
              </w:rPr>
              <w:t> est supérieure ou égale à au moins deux reprises à 1,26</w:t>
            </w:r>
            <w:r w:rsidRPr="00987141">
              <w:rPr>
                <w:rFonts w:asciiTheme="majorBidi" w:hAnsiTheme="majorBidi" w:cstheme="majorBidi"/>
                <w:b w:val="0"/>
                <w:bCs w:val="0"/>
                <w:color w:val="282828"/>
                <w:sz w:val="24"/>
                <w:szCs w:val="24"/>
              </w:rPr>
              <w:t xml:space="preserve"> g/l.</w:t>
            </w:r>
          </w:p>
          <w:p w:rsidR="00987141" w:rsidRPr="00167463" w:rsidRDefault="00987141" w:rsidP="00167463">
            <w:pPr>
              <w:spacing w:line="276" w:lineRule="auto"/>
              <w:jc w:val="both"/>
              <w:textAlignment w:val="baseline"/>
              <w:rPr>
                <w:rFonts w:asciiTheme="majorBidi" w:hAnsiTheme="majorBidi" w:cstheme="majorBidi"/>
                <w:b w:val="0"/>
                <w:bCs w:val="0"/>
                <w:color w:val="282828"/>
                <w:sz w:val="24"/>
                <w:szCs w:val="24"/>
              </w:rPr>
            </w:pPr>
            <w:r>
              <w:rPr>
                <w:rFonts w:asciiTheme="majorBidi" w:hAnsiTheme="majorBidi" w:cstheme="majorBidi"/>
                <w:b w:val="0"/>
                <w:bCs w:val="0"/>
                <w:color w:val="282828"/>
                <w:sz w:val="24"/>
                <w:szCs w:val="24"/>
              </w:rPr>
              <w:t xml:space="preserve">On parle d’une </w:t>
            </w:r>
            <w:r w:rsidRPr="00377A25">
              <w:rPr>
                <w:rFonts w:asciiTheme="majorBidi" w:hAnsiTheme="majorBidi" w:cstheme="majorBidi"/>
                <w:color w:val="282828"/>
                <w:sz w:val="24"/>
                <w:szCs w:val="24"/>
              </w:rPr>
              <w:t>hyperglycémie</w:t>
            </w:r>
            <w:r>
              <w:rPr>
                <w:rFonts w:asciiTheme="majorBidi" w:hAnsiTheme="majorBidi" w:cstheme="majorBidi"/>
                <w:b w:val="0"/>
                <w:bCs w:val="0"/>
                <w:color w:val="282828"/>
                <w:sz w:val="24"/>
                <w:szCs w:val="24"/>
              </w:rPr>
              <w:t xml:space="preserve">, ces personnes </w:t>
            </w:r>
            <w:r w:rsidR="00377A25">
              <w:rPr>
                <w:rFonts w:asciiTheme="majorBidi" w:hAnsiTheme="majorBidi" w:cstheme="majorBidi"/>
                <w:b w:val="0"/>
                <w:bCs w:val="0"/>
                <w:color w:val="282828"/>
                <w:sz w:val="24"/>
                <w:szCs w:val="24"/>
              </w:rPr>
              <w:t>diabétiques</w:t>
            </w:r>
            <w:r>
              <w:rPr>
                <w:rFonts w:asciiTheme="majorBidi" w:hAnsiTheme="majorBidi" w:cstheme="majorBidi"/>
                <w:b w:val="0"/>
                <w:bCs w:val="0"/>
                <w:color w:val="282828"/>
                <w:sz w:val="24"/>
                <w:szCs w:val="24"/>
              </w:rPr>
              <w:t xml:space="preserve"> peuvent avoir</w:t>
            </w:r>
            <w:r w:rsidR="00377A25">
              <w:rPr>
                <w:rFonts w:asciiTheme="majorBidi" w:hAnsiTheme="majorBidi" w:cstheme="majorBidi"/>
                <w:b w:val="0"/>
                <w:bCs w:val="0"/>
                <w:color w:val="282828"/>
                <w:sz w:val="24"/>
                <w:szCs w:val="24"/>
              </w:rPr>
              <w:t xml:space="preserve"> des valeurs très basses en dessous de 0,45 g/l, On parle dans ce cas d’une </w:t>
            </w:r>
            <w:r w:rsidR="00377A25" w:rsidRPr="00377A25">
              <w:rPr>
                <w:rFonts w:asciiTheme="majorBidi" w:hAnsiTheme="majorBidi" w:cstheme="majorBidi"/>
                <w:color w:val="282828"/>
                <w:sz w:val="24"/>
                <w:szCs w:val="24"/>
              </w:rPr>
              <w:t>hypoglycémie</w:t>
            </w:r>
            <w:r w:rsidR="00377A25">
              <w:rPr>
                <w:rFonts w:asciiTheme="majorBidi" w:hAnsiTheme="majorBidi" w:cstheme="majorBidi"/>
                <w:b w:val="0"/>
                <w:bCs w:val="0"/>
                <w:color w:val="282828"/>
                <w:sz w:val="24"/>
                <w:szCs w:val="24"/>
              </w:rPr>
              <w:t>.</w:t>
            </w:r>
          </w:p>
        </w:tc>
        <w:tc>
          <w:tcPr>
            <w:tcW w:w="1238" w:type="pct"/>
            <w:tcBorders>
              <w:bottom w:val="nil"/>
            </w:tcBorders>
          </w:tcPr>
          <w:p w:rsidR="00167463" w:rsidRPr="00377A25" w:rsidRDefault="00377A25" w:rsidP="00377A2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color w:val="282828"/>
              </w:rPr>
            </w:pPr>
            <w:r w:rsidRPr="00167463">
              <w:rPr>
                <w:rFonts w:asciiTheme="majorBidi" w:hAnsiTheme="majorBidi" w:cstheme="majorBidi"/>
                <w:noProof/>
                <w:color w:val="282828"/>
              </w:rPr>
              <w:drawing>
                <wp:anchor distT="0" distB="0" distL="114300" distR="114300" simplePos="0" relativeHeight="251814912" behindDoc="1" locked="0" layoutInCell="1" allowOverlap="1" wp14:anchorId="0DA0D941" wp14:editId="6EBB5A3E">
                  <wp:simplePos x="0" y="0"/>
                  <wp:positionH relativeFrom="column">
                    <wp:posOffset>-41910</wp:posOffset>
                  </wp:positionH>
                  <wp:positionV relativeFrom="paragraph">
                    <wp:posOffset>40005</wp:posOffset>
                  </wp:positionV>
                  <wp:extent cx="1647190" cy="1673225"/>
                  <wp:effectExtent l="0" t="0" r="0" b="3175"/>
                  <wp:wrapThrough wrapText="bothSides">
                    <wp:wrapPolygon edited="0">
                      <wp:start x="0" y="0"/>
                      <wp:lineTo x="0" y="21395"/>
                      <wp:lineTo x="21234" y="21395"/>
                      <wp:lineTo x="2123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chek-Perfor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7190" cy="1673225"/>
                          </a:xfrm>
                          <a:prstGeom prst="rect">
                            <a:avLst/>
                          </a:prstGeom>
                          <a:ln>
                            <a:noFill/>
                            <a:prstDash val="dash"/>
                          </a:ln>
                        </pic:spPr>
                      </pic:pic>
                    </a:graphicData>
                  </a:graphic>
                  <wp14:sizeRelH relativeFrom="page">
                    <wp14:pctWidth>0</wp14:pctWidth>
                  </wp14:sizeRelH>
                  <wp14:sizeRelV relativeFrom="page">
                    <wp14:pctHeight>0</wp14:pctHeight>
                  </wp14:sizeRelV>
                </wp:anchor>
              </w:drawing>
            </w:r>
          </w:p>
        </w:tc>
      </w:tr>
      <w:tr w:rsidR="00377A25" w:rsidTr="00013BCB">
        <w:trPr>
          <w:trHeight w:val="196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single" w:sz="8" w:space="0" w:color="C0504D" w:themeColor="accent2"/>
            </w:tcBorders>
          </w:tcPr>
          <w:p w:rsidR="00377A25" w:rsidRDefault="00377A25" w:rsidP="00BD5E0F">
            <w:pPr>
              <w:pStyle w:val="Paragraphedeliste"/>
              <w:numPr>
                <w:ilvl w:val="0"/>
                <w:numId w:val="3"/>
              </w:numPr>
              <w:jc w:val="both"/>
              <w:textAlignment w:val="baseline"/>
              <w:rPr>
                <w:rFonts w:asciiTheme="majorBidi" w:hAnsiTheme="majorBidi" w:cstheme="majorBidi"/>
                <w:sz w:val="24"/>
                <w:szCs w:val="24"/>
              </w:rPr>
            </w:pPr>
            <w:r>
              <w:rPr>
                <w:rFonts w:asciiTheme="majorBidi" w:hAnsiTheme="majorBidi" w:cstheme="majorBidi"/>
                <w:sz w:val="24"/>
                <w:szCs w:val="24"/>
              </w:rPr>
              <w:t xml:space="preserve">Définir </w:t>
            </w:r>
            <w:r w:rsidRPr="00377A25">
              <w:rPr>
                <w:rFonts w:asciiTheme="majorBidi" w:hAnsiTheme="majorBidi" w:cstheme="majorBidi"/>
                <w:b w:val="0"/>
                <w:bCs w:val="0"/>
                <w:sz w:val="24"/>
                <w:szCs w:val="24"/>
              </w:rPr>
              <w:t>en quelques mots les termes suivants :</w:t>
            </w:r>
            <w:r>
              <w:rPr>
                <w:rFonts w:asciiTheme="majorBidi" w:hAnsiTheme="majorBidi" w:cstheme="majorBidi"/>
                <w:sz w:val="24"/>
                <w:szCs w:val="24"/>
              </w:rPr>
              <w:t xml:space="preserve"> </w:t>
            </w:r>
          </w:p>
          <w:p w:rsidR="00377A25" w:rsidRDefault="00377A25" w:rsidP="00BD5E0F">
            <w:pPr>
              <w:pStyle w:val="Paragraphedeliste"/>
              <w:numPr>
                <w:ilvl w:val="2"/>
                <w:numId w:val="4"/>
              </w:numPr>
              <w:ind w:left="851"/>
              <w:jc w:val="both"/>
              <w:textAlignment w:val="baseline"/>
              <w:rPr>
                <w:rFonts w:asciiTheme="majorBidi" w:hAnsiTheme="majorBidi" w:cstheme="majorBidi"/>
                <w:sz w:val="24"/>
                <w:szCs w:val="24"/>
              </w:rPr>
            </w:pPr>
            <w:r>
              <w:rPr>
                <w:rFonts w:asciiTheme="majorBidi" w:hAnsiTheme="majorBidi" w:cstheme="majorBidi"/>
                <w:sz w:val="24"/>
                <w:szCs w:val="24"/>
              </w:rPr>
              <w:t xml:space="preserve">Glycémie : </w:t>
            </w:r>
            <w:r>
              <w:rPr>
                <w:rFonts w:asciiTheme="majorBidi" w:hAnsiTheme="majorBidi" w:cstheme="majorBidi"/>
                <w:b w:val="0"/>
                <w:bCs w:val="0"/>
                <w:sz w:val="24"/>
                <w:szCs w:val="24"/>
              </w:rPr>
              <w:t>…………………………………………………………………………………………….</w:t>
            </w:r>
          </w:p>
          <w:p w:rsidR="00377A25" w:rsidRDefault="00377A25" w:rsidP="00BD5E0F">
            <w:pPr>
              <w:pStyle w:val="Paragraphedeliste"/>
              <w:numPr>
                <w:ilvl w:val="2"/>
                <w:numId w:val="4"/>
              </w:numPr>
              <w:ind w:left="851"/>
              <w:jc w:val="both"/>
              <w:textAlignment w:val="baseline"/>
              <w:rPr>
                <w:rFonts w:asciiTheme="majorBidi" w:hAnsiTheme="majorBidi" w:cstheme="majorBidi"/>
                <w:sz w:val="24"/>
                <w:szCs w:val="24"/>
              </w:rPr>
            </w:pPr>
            <w:r>
              <w:rPr>
                <w:rFonts w:asciiTheme="majorBidi" w:hAnsiTheme="majorBidi" w:cstheme="majorBidi"/>
                <w:sz w:val="24"/>
                <w:szCs w:val="24"/>
              </w:rPr>
              <w:t xml:space="preserve">Glucomètre : </w:t>
            </w:r>
            <w:r w:rsidRPr="00377A25">
              <w:rPr>
                <w:rFonts w:asciiTheme="majorBidi" w:hAnsiTheme="majorBidi" w:cstheme="majorBidi"/>
                <w:b w:val="0"/>
                <w:bCs w:val="0"/>
                <w:sz w:val="24"/>
                <w:szCs w:val="24"/>
              </w:rPr>
              <w:t>………………………………………………………………………………………….</w:t>
            </w:r>
          </w:p>
          <w:p w:rsidR="00377A25" w:rsidRPr="00377A25" w:rsidRDefault="00377A25" w:rsidP="00BD5E0F">
            <w:pPr>
              <w:pStyle w:val="Paragraphedeliste"/>
              <w:numPr>
                <w:ilvl w:val="2"/>
                <w:numId w:val="4"/>
              </w:numPr>
              <w:ind w:left="851"/>
              <w:jc w:val="both"/>
              <w:textAlignment w:val="baseline"/>
              <w:rPr>
                <w:rFonts w:asciiTheme="majorBidi" w:hAnsiTheme="majorBidi" w:cstheme="majorBidi"/>
                <w:b w:val="0"/>
                <w:bCs w:val="0"/>
                <w:sz w:val="24"/>
                <w:szCs w:val="24"/>
              </w:rPr>
            </w:pPr>
            <w:r>
              <w:rPr>
                <w:rFonts w:asciiTheme="majorBidi" w:hAnsiTheme="majorBidi" w:cstheme="majorBidi"/>
                <w:sz w:val="24"/>
                <w:szCs w:val="24"/>
              </w:rPr>
              <w:t xml:space="preserve">Diabète : </w:t>
            </w:r>
            <w:r w:rsidRPr="00377A25">
              <w:rPr>
                <w:rFonts w:asciiTheme="majorBidi" w:hAnsiTheme="majorBidi" w:cstheme="majorBidi"/>
                <w:b w:val="0"/>
                <w:bCs w:val="0"/>
                <w:sz w:val="24"/>
                <w:szCs w:val="24"/>
              </w:rPr>
              <w:t>……………………………………………………………………………………………....</w:t>
            </w:r>
          </w:p>
          <w:p w:rsidR="00377A25" w:rsidRDefault="00377A25" w:rsidP="00BD5E0F">
            <w:pPr>
              <w:pStyle w:val="Paragraphedeliste"/>
              <w:numPr>
                <w:ilvl w:val="2"/>
                <w:numId w:val="4"/>
              </w:numPr>
              <w:ind w:left="851"/>
              <w:jc w:val="both"/>
              <w:textAlignment w:val="baseline"/>
              <w:rPr>
                <w:rFonts w:asciiTheme="majorBidi" w:hAnsiTheme="majorBidi" w:cstheme="majorBidi"/>
                <w:sz w:val="24"/>
                <w:szCs w:val="24"/>
              </w:rPr>
            </w:pPr>
            <w:r>
              <w:rPr>
                <w:rFonts w:asciiTheme="majorBidi" w:hAnsiTheme="majorBidi" w:cstheme="majorBidi"/>
                <w:sz w:val="24"/>
                <w:szCs w:val="24"/>
              </w:rPr>
              <w:t xml:space="preserve">Hyperglycémie : </w:t>
            </w:r>
            <w:r w:rsidRPr="00377A25">
              <w:rPr>
                <w:rFonts w:asciiTheme="majorBidi" w:hAnsiTheme="majorBidi" w:cstheme="majorBidi"/>
                <w:b w:val="0"/>
                <w:bCs w:val="0"/>
                <w:sz w:val="24"/>
                <w:szCs w:val="24"/>
              </w:rPr>
              <w:t>………………………………………………………………………………………</w:t>
            </w:r>
          </w:p>
          <w:p w:rsidR="00377A25" w:rsidRDefault="00377A25" w:rsidP="00BD5E0F">
            <w:pPr>
              <w:pStyle w:val="Paragraphedeliste"/>
              <w:numPr>
                <w:ilvl w:val="2"/>
                <w:numId w:val="4"/>
              </w:numPr>
              <w:ind w:left="851"/>
              <w:jc w:val="both"/>
              <w:textAlignment w:val="baseline"/>
              <w:rPr>
                <w:rFonts w:asciiTheme="majorBidi" w:hAnsiTheme="majorBidi" w:cstheme="majorBidi"/>
                <w:sz w:val="24"/>
                <w:szCs w:val="24"/>
              </w:rPr>
            </w:pPr>
            <w:r>
              <w:rPr>
                <w:rFonts w:asciiTheme="majorBidi" w:hAnsiTheme="majorBidi" w:cstheme="majorBidi"/>
                <w:sz w:val="24"/>
                <w:szCs w:val="24"/>
              </w:rPr>
              <w:t xml:space="preserve">Hypoglycémie : </w:t>
            </w:r>
            <w:r w:rsidRPr="00377A25">
              <w:rPr>
                <w:rFonts w:asciiTheme="majorBidi" w:hAnsiTheme="majorBidi" w:cstheme="majorBidi"/>
                <w:b w:val="0"/>
                <w:bCs w:val="0"/>
                <w:sz w:val="24"/>
                <w:szCs w:val="24"/>
              </w:rPr>
              <w:t>……………………………………………………………………………………….</w:t>
            </w:r>
          </w:p>
          <w:p w:rsidR="00377A25" w:rsidRPr="00377A25" w:rsidRDefault="00377A25" w:rsidP="00BD5E0F">
            <w:pPr>
              <w:pStyle w:val="Paragraphedeliste"/>
              <w:numPr>
                <w:ilvl w:val="0"/>
                <w:numId w:val="3"/>
              </w:numPr>
              <w:jc w:val="both"/>
              <w:textAlignment w:val="baseline"/>
              <w:rPr>
                <w:rFonts w:asciiTheme="majorBidi" w:hAnsiTheme="majorBidi" w:cstheme="majorBidi"/>
                <w:sz w:val="24"/>
                <w:szCs w:val="24"/>
              </w:rPr>
            </w:pPr>
            <w:r w:rsidRPr="00377A25">
              <w:rPr>
                <w:rFonts w:asciiTheme="majorBidi" w:hAnsiTheme="majorBidi" w:cstheme="majorBidi"/>
                <w:sz w:val="24"/>
                <w:szCs w:val="24"/>
              </w:rPr>
              <w:t xml:space="preserve">Qu’elle est </w:t>
            </w:r>
            <w:r w:rsidRPr="00377A25">
              <w:rPr>
                <w:rFonts w:asciiTheme="majorBidi" w:hAnsiTheme="majorBidi" w:cstheme="majorBidi"/>
                <w:b w:val="0"/>
                <w:bCs w:val="0"/>
                <w:sz w:val="24"/>
                <w:szCs w:val="24"/>
              </w:rPr>
              <w:t>la valeur moyenne de la glycémie chez une personne non diabétique ?</w:t>
            </w:r>
          </w:p>
          <w:p w:rsidR="00377A25" w:rsidRPr="00112A44" w:rsidRDefault="00377A25" w:rsidP="00BD5E0F">
            <w:pPr>
              <w:pStyle w:val="Paragraphedeliste"/>
              <w:numPr>
                <w:ilvl w:val="2"/>
                <w:numId w:val="4"/>
              </w:numPr>
              <w:ind w:left="851"/>
              <w:jc w:val="both"/>
              <w:textAlignment w:val="baseline"/>
              <w:rPr>
                <w:rFonts w:asciiTheme="majorBidi" w:hAnsiTheme="majorBidi" w:cstheme="majorBidi"/>
                <w:b w:val="0"/>
                <w:bCs w:val="0"/>
                <w:sz w:val="24"/>
                <w:szCs w:val="24"/>
              </w:rPr>
            </w:pPr>
            <w:r w:rsidRPr="00377A25">
              <w:rPr>
                <w:rFonts w:asciiTheme="majorBidi" w:hAnsiTheme="majorBidi" w:cstheme="majorBidi"/>
                <w:b w:val="0"/>
                <w:bCs w:val="0"/>
                <w:sz w:val="24"/>
                <w:szCs w:val="24"/>
              </w:rPr>
              <w:t xml:space="preserve">Chez une personne normale non </w:t>
            </w:r>
            <w:r w:rsidR="003136D3" w:rsidRPr="00377A25">
              <w:rPr>
                <w:rFonts w:asciiTheme="majorBidi" w:hAnsiTheme="majorBidi" w:cstheme="majorBidi"/>
                <w:b w:val="0"/>
                <w:bCs w:val="0"/>
                <w:sz w:val="24"/>
                <w:szCs w:val="24"/>
              </w:rPr>
              <w:t>diabétique</w:t>
            </w:r>
            <w:r w:rsidRPr="00377A25">
              <w:rPr>
                <w:rFonts w:asciiTheme="majorBidi" w:hAnsiTheme="majorBidi" w:cstheme="majorBidi"/>
                <w:b w:val="0"/>
                <w:bCs w:val="0"/>
                <w:sz w:val="24"/>
                <w:szCs w:val="24"/>
              </w:rPr>
              <w:t>, la glycémie oscille entre 0.65 et 1.1 g/l soit ………</w:t>
            </w:r>
            <w:r w:rsidR="003136D3">
              <w:rPr>
                <w:rFonts w:asciiTheme="majorBidi" w:hAnsiTheme="majorBidi" w:cstheme="majorBidi"/>
                <w:b w:val="0"/>
                <w:bCs w:val="0"/>
                <w:sz w:val="24"/>
                <w:szCs w:val="24"/>
              </w:rPr>
              <w:t>……</w:t>
            </w:r>
          </w:p>
        </w:tc>
      </w:tr>
    </w:tbl>
    <w:p w:rsidR="007337C5" w:rsidRDefault="007337C5" w:rsidP="00BD5E0F">
      <w:pPr>
        <w:pStyle w:val="Paragraphedeliste"/>
        <w:numPr>
          <w:ilvl w:val="0"/>
          <w:numId w:val="2"/>
        </w:numPr>
        <w:spacing w:before="120" w:after="120"/>
        <w:ind w:left="283" w:hanging="141"/>
        <w:contextualSpacing w:val="0"/>
        <w:rPr>
          <w:rFonts w:asciiTheme="majorBidi" w:hAnsiTheme="majorBidi" w:cstheme="majorBidi"/>
          <w:b/>
          <w:bCs/>
          <w:sz w:val="24"/>
          <w:szCs w:val="24"/>
        </w:rPr>
      </w:pPr>
      <w:r w:rsidRPr="007337C5">
        <w:rPr>
          <w:rFonts w:asciiTheme="majorBidi" w:hAnsiTheme="majorBidi" w:cstheme="majorBidi"/>
          <w:b/>
          <w:bCs/>
          <w:sz w:val="24"/>
          <w:szCs w:val="24"/>
        </w:rPr>
        <w:t xml:space="preserve">Variation de la glycémie au cours des repas </w:t>
      </w:r>
    </w:p>
    <w:tbl>
      <w:tblPr>
        <w:tblStyle w:val="Listeclaire-Accent2"/>
        <w:tblW w:w="10773" w:type="dxa"/>
        <w:tblInd w:w="250" w:type="dxa"/>
        <w:tblLook w:val="04A0" w:firstRow="1" w:lastRow="0" w:firstColumn="1" w:lastColumn="0" w:noHBand="0" w:noVBand="1"/>
      </w:tblPr>
      <w:tblGrid>
        <w:gridCol w:w="10773"/>
      </w:tblGrid>
      <w:tr w:rsidR="003136D3" w:rsidTr="00013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3136D3" w:rsidRPr="003136D3" w:rsidRDefault="003136D3" w:rsidP="003136D3">
            <w:pPr>
              <w:pStyle w:val="Paragraphedeliste"/>
              <w:ind w:left="0"/>
              <w:rPr>
                <w:rFonts w:asciiTheme="majorBidi" w:hAnsiTheme="majorBidi" w:cstheme="majorBidi"/>
                <w:sz w:val="24"/>
                <w:szCs w:val="24"/>
              </w:rPr>
            </w:pPr>
            <w:r w:rsidRPr="003136D3">
              <w:rPr>
                <w:rFonts w:asciiTheme="majorBidi" w:hAnsiTheme="majorBidi" w:cstheme="majorBidi"/>
                <w:sz w:val="24"/>
                <w:szCs w:val="24"/>
              </w:rPr>
              <w:t>Doc 2 : variation de la glycémie chez une personne normale pendant 24 heurs</w:t>
            </w:r>
          </w:p>
        </w:tc>
      </w:tr>
      <w:tr w:rsidR="003136D3" w:rsidTr="00013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3136D3" w:rsidRDefault="003136D3" w:rsidP="003136D3">
            <w:pPr>
              <w:pStyle w:val="Paragraphedeliste"/>
              <w:ind w:left="0"/>
              <w:rPr>
                <w:rFonts w:asciiTheme="majorBidi" w:hAnsiTheme="majorBidi" w:cstheme="majorBidi"/>
                <w:b w:val="0"/>
                <w:bCs w:val="0"/>
                <w:sz w:val="24"/>
                <w:szCs w:val="24"/>
              </w:rPr>
            </w:pPr>
            <w:r>
              <w:rPr>
                <w:noProof/>
              </w:rPr>
              <w:drawing>
                <wp:inline distT="0" distB="0" distL="0" distR="0" wp14:anchorId="36CA5ADB" wp14:editId="0C0C5F80">
                  <wp:extent cx="6668219" cy="243894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71939" cy="2440305"/>
                          </a:xfrm>
                          <a:prstGeom prst="rect">
                            <a:avLst/>
                          </a:prstGeom>
                        </pic:spPr>
                      </pic:pic>
                    </a:graphicData>
                  </a:graphic>
                </wp:inline>
              </w:drawing>
            </w:r>
          </w:p>
          <w:p w:rsidR="003136D3" w:rsidRDefault="003136D3" w:rsidP="003136D3">
            <w:pPr>
              <w:pStyle w:val="Paragraphedeliste"/>
              <w:ind w:left="0"/>
              <w:rPr>
                <w:rFonts w:asciiTheme="majorBidi" w:hAnsiTheme="majorBidi" w:cstheme="majorBidi"/>
                <w:b w:val="0"/>
                <w:bCs w:val="0"/>
                <w:sz w:val="24"/>
                <w:szCs w:val="24"/>
              </w:rPr>
            </w:pPr>
          </w:p>
        </w:tc>
      </w:tr>
      <w:tr w:rsidR="003136D3" w:rsidTr="00013BCB">
        <w:tc>
          <w:tcPr>
            <w:cnfStyle w:val="001000000000" w:firstRow="0" w:lastRow="0" w:firstColumn="1" w:lastColumn="0" w:oddVBand="0" w:evenVBand="0" w:oddHBand="0" w:evenHBand="0" w:firstRowFirstColumn="0" w:firstRowLastColumn="0" w:lastRowFirstColumn="0" w:lastRowLastColumn="0"/>
            <w:tcW w:w="10773" w:type="dxa"/>
          </w:tcPr>
          <w:p w:rsidR="003136D3" w:rsidRPr="003136D3" w:rsidRDefault="003136D3" w:rsidP="00BD5E0F">
            <w:pPr>
              <w:pStyle w:val="Paragraphedeliste"/>
              <w:numPr>
                <w:ilvl w:val="0"/>
                <w:numId w:val="5"/>
              </w:numPr>
              <w:rPr>
                <w:rFonts w:asciiTheme="majorBidi" w:hAnsiTheme="majorBidi" w:cstheme="majorBidi"/>
                <w:noProof/>
                <w:sz w:val="24"/>
                <w:szCs w:val="24"/>
              </w:rPr>
            </w:pPr>
            <w:r w:rsidRPr="003136D3">
              <w:rPr>
                <w:rFonts w:asciiTheme="majorBidi" w:hAnsiTheme="majorBidi" w:cstheme="majorBidi"/>
                <w:noProof/>
                <w:sz w:val="24"/>
                <w:szCs w:val="24"/>
              </w:rPr>
              <w:t xml:space="preserve">Analyser et interprèter ces résultats : </w:t>
            </w:r>
          </w:p>
          <w:p w:rsidR="003136D3" w:rsidRPr="005E2FFA" w:rsidRDefault="009E172E" w:rsidP="005E2FFA">
            <w:pPr>
              <w:ind w:left="360"/>
              <w:jc w:val="both"/>
              <w:rPr>
                <w:rFonts w:asciiTheme="majorBidi" w:hAnsiTheme="majorBidi" w:cstheme="majorBidi"/>
                <w:b w:val="0"/>
                <w:bCs w:val="0"/>
                <w:noProof/>
                <w:sz w:val="24"/>
                <w:szCs w:val="24"/>
              </w:rPr>
            </w:pPr>
            <w:r w:rsidRPr="005E2FFA">
              <w:rPr>
                <w:rFonts w:asciiTheme="majorBidi" w:hAnsiTheme="majorBidi" w:cstheme="majorBidi"/>
                <w:b w:val="0"/>
                <w:bCs w:val="0"/>
                <w:noProof/>
                <w:sz w:val="24"/>
                <w:szCs w:val="24"/>
              </w:rPr>
              <w:t xml:space="preserve">On observe que la glycémie augmente après les repas, puis elle diminue progressivement et revient à sa valeur initiale </w:t>
            </w:r>
            <w:r w:rsidR="005E2FFA">
              <w:rPr>
                <w:rFonts w:asciiTheme="majorBidi" w:hAnsiTheme="majorBidi" w:cstheme="majorBidi"/>
                <w:b w:val="0"/>
                <w:bCs w:val="0"/>
                <w:noProof/>
                <w:sz w:val="24"/>
                <w:szCs w:val="24"/>
              </w:rPr>
              <w:t>qui oscille autour de 1</w:t>
            </w:r>
            <w:r w:rsidRPr="005E2FFA">
              <w:rPr>
                <w:rFonts w:asciiTheme="majorBidi" w:hAnsiTheme="majorBidi" w:cstheme="majorBidi"/>
                <w:b w:val="0"/>
                <w:bCs w:val="0"/>
                <w:noProof/>
                <w:sz w:val="24"/>
                <w:szCs w:val="24"/>
              </w:rPr>
              <w:t xml:space="preserve"> g/l.</w:t>
            </w:r>
            <w:r w:rsidR="005E2FFA" w:rsidRPr="005E2FFA">
              <w:rPr>
                <w:rFonts w:asciiTheme="majorBidi" w:hAnsiTheme="majorBidi" w:cstheme="majorBidi"/>
                <w:b w:val="0"/>
                <w:bCs w:val="0"/>
                <w:noProof/>
                <w:sz w:val="24"/>
                <w:szCs w:val="24"/>
              </w:rPr>
              <w:t xml:space="preserve"> cette augmentation est beaucoup plus importante après le diner par rapport aux autres repas.</w:t>
            </w:r>
          </w:p>
          <w:p w:rsidR="003136D3" w:rsidRPr="005E2FFA" w:rsidRDefault="005E2FFA" w:rsidP="005E2FFA">
            <w:pPr>
              <w:ind w:left="360"/>
              <w:jc w:val="both"/>
              <w:rPr>
                <w:rFonts w:asciiTheme="majorBidi" w:hAnsiTheme="majorBidi" w:cstheme="majorBidi"/>
                <w:b w:val="0"/>
                <w:bCs w:val="0"/>
                <w:noProof/>
                <w:sz w:val="24"/>
                <w:szCs w:val="24"/>
              </w:rPr>
            </w:pPr>
            <w:r w:rsidRPr="005E2FFA">
              <w:rPr>
                <w:rFonts w:asciiTheme="majorBidi" w:hAnsiTheme="majorBidi" w:cstheme="majorBidi"/>
                <w:b w:val="0"/>
                <w:bCs w:val="0"/>
                <w:noProof/>
                <w:sz w:val="24"/>
                <w:szCs w:val="24"/>
              </w:rPr>
              <w:t>Cette augmentation de la glycémie est due à la prise alimentaire riche en glucides, par contre sa diminution est due soit à l’activité physique ou bien au jeun dù au sommeil.</w:t>
            </w:r>
          </w:p>
        </w:tc>
      </w:tr>
    </w:tbl>
    <w:p w:rsidR="007337C5" w:rsidRPr="007337C5" w:rsidRDefault="007337C5" w:rsidP="003136D3">
      <w:pPr>
        <w:pStyle w:val="Paragraphedeliste"/>
        <w:ind w:left="-142"/>
        <w:rPr>
          <w:rFonts w:asciiTheme="majorBidi" w:hAnsiTheme="majorBidi" w:cstheme="majorBidi"/>
          <w:b/>
          <w:bCs/>
          <w:sz w:val="24"/>
          <w:szCs w:val="24"/>
        </w:rPr>
      </w:pPr>
    </w:p>
    <w:p w:rsidR="007337C5" w:rsidRDefault="007337C5" w:rsidP="00BD5E0F">
      <w:pPr>
        <w:pStyle w:val="Paragraphedeliste"/>
        <w:numPr>
          <w:ilvl w:val="0"/>
          <w:numId w:val="2"/>
        </w:numPr>
        <w:spacing w:before="120" w:after="120"/>
        <w:ind w:left="283" w:hanging="141"/>
        <w:contextualSpacing w:val="0"/>
        <w:rPr>
          <w:rFonts w:asciiTheme="majorBidi" w:hAnsiTheme="majorBidi" w:cstheme="majorBidi"/>
          <w:b/>
          <w:bCs/>
          <w:sz w:val="24"/>
          <w:szCs w:val="24"/>
        </w:rPr>
      </w:pPr>
      <w:r w:rsidRPr="007337C5">
        <w:rPr>
          <w:rFonts w:asciiTheme="majorBidi" w:hAnsiTheme="majorBidi" w:cstheme="majorBidi"/>
          <w:b/>
          <w:bCs/>
          <w:sz w:val="24"/>
          <w:szCs w:val="24"/>
        </w:rPr>
        <w:lastRenderedPageBreak/>
        <w:t>La mise en évidence de la constance de la glycémie</w:t>
      </w:r>
    </w:p>
    <w:tbl>
      <w:tblPr>
        <w:tblStyle w:val="Listeclaire-Accent2"/>
        <w:tblW w:w="0" w:type="auto"/>
        <w:tblInd w:w="250" w:type="dxa"/>
        <w:tblLook w:val="04A0" w:firstRow="1" w:lastRow="0" w:firstColumn="1" w:lastColumn="0" w:noHBand="0" w:noVBand="1"/>
      </w:tblPr>
      <w:tblGrid>
        <w:gridCol w:w="5059"/>
        <w:gridCol w:w="5679"/>
      </w:tblGrid>
      <w:tr w:rsidR="005E2FFA" w:rsidTr="00691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9" w:type="dxa"/>
            <w:tcBorders>
              <w:top w:val="single" w:sz="8" w:space="0" w:color="C0504D" w:themeColor="accent2"/>
              <w:bottom w:val="single" w:sz="8" w:space="0" w:color="C0504D" w:themeColor="accent2"/>
              <w:right w:val="single" w:sz="4" w:space="0" w:color="auto"/>
            </w:tcBorders>
          </w:tcPr>
          <w:p w:rsidR="005E2FFA" w:rsidRPr="00A257E1" w:rsidRDefault="00A257E1" w:rsidP="00A257E1">
            <w:pPr>
              <w:pStyle w:val="Paragraphedeliste"/>
              <w:ind w:left="0"/>
              <w:jc w:val="center"/>
              <w:rPr>
                <w:rFonts w:asciiTheme="majorBidi" w:hAnsiTheme="majorBidi" w:cstheme="majorBidi"/>
                <w:sz w:val="24"/>
                <w:szCs w:val="24"/>
              </w:rPr>
            </w:pPr>
            <w:r w:rsidRPr="00A257E1">
              <w:rPr>
                <w:rFonts w:asciiTheme="majorBidi" w:hAnsiTheme="majorBidi" w:cstheme="majorBidi"/>
                <w:sz w:val="24"/>
                <w:szCs w:val="24"/>
              </w:rPr>
              <w:t>Doc 3 : variation de la glycémie chez un sujet maintenu en jeune prolongé</w:t>
            </w:r>
          </w:p>
        </w:tc>
        <w:tc>
          <w:tcPr>
            <w:tcW w:w="5679" w:type="dxa"/>
            <w:tcBorders>
              <w:top w:val="single" w:sz="8" w:space="0" w:color="C0504D" w:themeColor="accent2"/>
              <w:left w:val="single" w:sz="4" w:space="0" w:color="auto"/>
              <w:bottom w:val="single" w:sz="8" w:space="0" w:color="C0504D" w:themeColor="accent2"/>
            </w:tcBorders>
          </w:tcPr>
          <w:p w:rsidR="005E2FFA" w:rsidRPr="00A257E1" w:rsidRDefault="00A257E1" w:rsidP="00A257E1">
            <w:pPr>
              <w:pStyle w:val="Paragraphedelist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A257E1">
              <w:rPr>
                <w:rFonts w:asciiTheme="majorBidi" w:hAnsiTheme="majorBidi" w:cstheme="majorBidi"/>
                <w:sz w:val="24"/>
                <w:szCs w:val="24"/>
              </w:rPr>
              <w:t>Doc 4 : variation de la glycémie suite à l’absorption de 75 g de glucose par un homme normal</w:t>
            </w:r>
          </w:p>
        </w:tc>
      </w:tr>
      <w:tr w:rsidR="005E2FFA" w:rsidTr="00691EEB">
        <w:trPr>
          <w:cnfStyle w:val="000000100000" w:firstRow="0" w:lastRow="0" w:firstColumn="0" w:lastColumn="0" w:oddVBand="0" w:evenVBand="0" w:oddHBand="1" w:evenHBand="0" w:firstRowFirstColumn="0" w:firstRowLastColumn="0" w:lastRowFirstColumn="0" w:lastRowLastColumn="0"/>
          <w:trHeight w:val="3076"/>
        </w:trPr>
        <w:tc>
          <w:tcPr>
            <w:cnfStyle w:val="001000000000" w:firstRow="0" w:lastRow="0" w:firstColumn="1" w:lastColumn="0" w:oddVBand="0" w:evenVBand="0" w:oddHBand="0" w:evenHBand="0" w:firstRowFirstColumn="0" w:firstRowLastColumn="0" w:lastRowFirstColumn="0" w:lastRowLastColumn="0"/>
            <w:tcW w:w="5059" w:type="dxa"/>
            <w:tcBorders>
              <w:right w:val="single" w:sz="4" w:space="0" w:color="943634" w:themeColor="accent2" w:themeShade="BF"/>
            </w:tcBorders>
          </w:tcPr>
          <w:p w:rsidR="005E2FFA" w:rsidRDefault="005E2FFA" w:rsidP="00691EEB">
            <w:pPr>
              <w:pStyle w:val="Paragraphedeliste"/>
              <w:ind w:left="0"/>
              <w:contextualSpacing w:val="0"/>
              <w:rPr>
                <w:rFonts w:asciiTheme="majorBidi" w:hAnsiTheme="majorBidi" w:cstheme="majorBidi"/>
                <w:b w:val="0"/>
                <w:bCs w:val="0"/>
                <w:sz w:val="24"/>
                <w:szCs w:val="24"/>
              </w:rPr>
            </w:pPr>
            <w:r>
              <w:rPr>
                <w:noProof/>
              </w:rPr>
              <w:drawing>
                <wp:anchor distT="0" distB="0" distL="114300" distR="114300" simplePos="0" relativeHeight="251816960" behindDoc="1" locked="0" layoutInCell="1" allowOverlap="1" wp14:anchorId="2636A5CD" wp14:editId="19837BDC">
                  <wp:simplePos x="0" y="0"/>
                  <wp:positionH relativeFrom="column">
                    <wp:posOffset>-41275</wp:posOffset>
                  </wp:positionH>
                  <wp:positionV relativeFrom="paragraph">
                    <wp:posOffset>2540</wp:posOffset>
                  </wp:positionV>
                  <wp:extent cx="3174365" cy="1863090"/>
                  <wp:effectExtent l="0" t="0" r="6985" b="3810"/>
                  <wp:wrapThrough wrapText="bothSides">
                    <wp:wrapPolygon edited="0">
                      <wp:start x="0" y="0"/>
                      <wp:lineTo x="0" y="21423"/>
                      <wp:lineTo x="21518" y="21423"/>
                      <wp:lineTo x="21518"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74365" cy="1863090"/>
                          </a:xfrm>
                          <a:prstGeom prst="rect">
                            <a:avLst/>
                          </a:prstGeom>
                        </pic:spPr>
                      </pic:pic>
                    </a:graphicData>
                  </a:graphic>
                  <wp14:sizeRelH relativeFrom="page">
                    <wp14:pctWidth>0</wp14:pctWidth>
                  </wp14:sizeRelH>
                  <wp14:sizeRelV relativeFrom="page">
                    <wp14:pctHeight>0</wp14:pctHeight>
                  </wp14:sizeRelV>
                </wp:anchor>
              </w:drawing>
            </w:r>
          </w:p>
        </w:tc>
        <w:tc>
          <w:tcPr>
            <w:tcW w:w="5679" w:type="dxa"/>
            <w:tcBorders>
              <w:left w:val="single" w:sz="4" w:space="0" w:color="943634" w:themeColor="accent2" w:themeShade="BF"/>
            </w:tcBorders>
          </w:tcPr>
          <w:p w:rsidR="005E2FFA" w:rsidRPr="00A257E1" w:rsidRDefault="00A257E1" w:rsidP="00691EEB">
            <w:pPr>
              <w:pStyle w:val="Paragraphedeliste"/>
              <w:ind w:left="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A257E1">
              <w:rPr>
                <w:rFonts w:asciiTheme="majorBidi" w:hAnsiTheme="majorBidi" w:cstheme="majorBidi"/>
                <w:noProof/>
                <w:sz w:val="24"/>
                <w:szCs w:val="24"/>
              </w:rPr>
              <w:drawing>
                <wp:anchor distT="0" distB="0" distL="114300" distR="114300" simplePos="0" relativeHeight="251815936" behindDoc="1" locked="0" layoutInCell="1" allowOverlap="1" wp14:anchorId="6433629A" wp14:editId="225A8E91">
                  <wp:simplePos x="0" y="0"/>
                  <wp:positionH relativeFrom="column">
                    <wp:posOffset>-56515</wp:posOffset>
                  </wp:positionH>
                  <wp:positionV relativeFrom="paragraph">
                    <wp:posOffset>55880</wp:posOffset>
                  </wp:positionV>
                  <wp:extent cx="3588385" cy="1811020"/>
                  <wp:effectExtent l="0" t="0" r="0" b="0"/>
                  <wp:wrapThrough wrapText="bothSides">
                    <wp:wrapPolygon edited="0">
                      <wp:start x="0" y="0"/>
                      <wp:lineTo x="0" y="21358"/>
                      <wp:lineTo x="21443" y="21358"/>
                      <wp:lineTo x="21443"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88385" cy="1811020"/>
                          </a:xfrm>
                          <a:prstGeom prst="rect">
                            <a:avLst/>
                          </a:prstGeom>
                        </pic:spPr>
                      </pic:pic>
                    </a:graphicData>
                  </a:graphic>
                  <wp14:sizeRelH relativeFrom="page">
                    <wp14:pctWidth>0</wp14:pctWidth>
                  </wp14:sizeRelH>
                  <wp14:sizeRelV relativeFrom="page">
                    <wp14:pctHeight>0</wp14:pctHeight>
                  </wp14:sizeRelV>
                </wp:anchor>
              </w:drawing>
            </w:r>
          </w:p>
        </w:tc>
      </w:tr>
      <w:tr w:rsidR="004D09B2" w:rsidTr="00FE7100">
        <w:trPr>
          <w:trHeight w:val="673"/>
        </w:trPr>
        <w:tc>
          <w:tcPr>
            <w:cnfStyle w:val="001000000000" w:firstRow="0" w:lastRow="0" w:firstColumn="1" w:lastColumn="0" w:oddVBand="0" w:evenVBand="0" w:oddHBand="0" w:evenHBand="0" w:firstRowFirstColumn="0" w:firstRowLastColumn="0" w:lastRowFirstColumn="0" w:lastRowLastColumn="0"/>
            <w:tcW w:w="10738" w:type="dxa"/>
            <w:gridSpan w:val="2"/>
            <w:tcBorders>
              <w:top w:val="single" w:sz="8" w:space="0" w:color="C0504D" w:themeColor="accent2"/>
            </w:tcBorders>
          </w:tcPr>
          <w:p w:rsidR="004D09B2" w:rsidRDefault="004D09B2" w:rsidP="00BD5E0F">
            <w:pPr>
              <w:pStyle w:val="Paragraphedeliste"/>
              <w:numPr>
                <w:ilvl w:val="0"/>
                <w:numId w:val="6"/>
              </w:numPr>
              <w:spacing w:line="276" w:lineRule="auto"/>
              <w:ind w:left="426" w:hanging="284"/>
              <w:rPr>
                <w:rFonts w:asciiTheme="majorBidi" w:hAnsiTheme="majorBidi" w:cstheme="majorBidi"/>
                <w:noProof/>
                <w:sz w:val="24"/>
                <w:szCs w:val="24"/>
              </w:rPr>
            </w:pPr>
            <w:r w:rsidRPr="00A257E1">
              <w:rPr>
                <w:rFonts w:asciiTheme="majorBidi" w:hAnsiTheme="majorBidi" w:cstheme="majorBidi"/>
                <w:noProof/>
                <w:sz w:val="24"/>
                <w:szCs w:val="24"/>
              </w:rPr>
              <w:t xml:space="preserve">Analyser </w:t>
            </w:r>
            <w:r w:rsidRPr="00A257E1">
              <w:rPr>
                <w:rFonts w:asciiTheme="majorBidi" w:hAnsiTheme="majorBidi" w:cstheme="majorBidi"/>
                <w:b w:val="0"/>
                <w:bCs w:val="0"/>
                <w:noProof/>
                <w:sz w:val="24"/>
                <w:szCs w:val="24"/>
              </w:rPr>
              <w:t>ce graphique</w:t>
            </w:r>
            <w:r w:rsidRPr="00A257E1">
              <w:rPr>
                <w:rFonts w:asciiTheme="majorBidi" w:hAnsiTheme="majorBidi" w:cstheme="majorBidi"/>
                <w:noProof/>
                <w:sz w:val="24"/>
                <w:szCs w:val="24"/>
              </w:rPr>
              <w:t>, que pouvez-vous en déduire ?</w:t>
            </w:r>
          </w:p>
          <w:p w:rsidR="004D09B2" w:rsidRDefault="004D09B2" w:rsidP="00BD5E0F">
            <w:pPr>
              <w:pStyle w:val="Paragraphedeliste"/>
              <w:numPr>
                <w:ilvl w:val="2"/>
                <w:numId w:val="4"/>
              </w:numPr>
              <w:spacing w:line="276" w:lineRule="auto"/>
              <w:ind w:left="743"/>
              <w:jc w:val="both"/>
              <w:rPr>
                <w:rFonts w:asciiTheme="majorBidi" w:hAnsiTheme="majorBidi" w:cstheme="majorBidi"/>
                <w:b w:val="0"/>
                <w:bCs w:val="0"/>
                <w:noProof/>
                <w:sz w:val="24"/>
                <w:szCs w:val="24"/>
              </w:rPr>
            </w:pPr>
            <w:r>
              <w:rPr>
                <w:rFonts w:asciiTheme="majorBidi" w:hAnsiTheme="majorBidi" w:cstheme="majorBidi"/>
                <w:b w:val="0"/>
                <w:bCs w:val="0"/>
                <w:noProof/>
                <w:sz w:val="24"/>
                <w:szCs w:val="24"/>
              </w:rPr>
              <w:t xml:space="preserve">On observe que la glycémie n’a pas connu de grandes variations meme après 30 jours de jeune. </w:t>
            </w:r>
          </w:p>
          <w:p w:rsidR="004D09B2" w:rsidRPr="004D09B2" w:rsidRDefault="004D09B2" w:rsidP="00BD5E0F">
            <w:pPr>
              <w:pStyle w:val="Paragraphedeliste"/>
              <w:numPr>
                <w:ilvl w:val="2"/>
                <w:numId w:val="4"/>
              </w:numPr>
              <w:spacing w:line="276" w:lineRule="auto"/>
              <w:ind w:left="743"/>
              <w:jc w:val="both"/>
              <w:rPr>
                <w:rFonts w:asciiTheme="majorBidi" w:hAnsiTheme="majorBidi" w:cstheme="majorBidi"/>
                <w:b w:val="0"/>
                <w:bCs w:val="0"/>
                <w:noProof/>
                <w:sz w:val="24"/>
                <w:szCs w:val="24"/>
              </w:rPr>
            </w:pPr>
            <w:r w:rsidRPr="004D09B2">
              <w:rPr>
                <w:rFonts w:asciiTheme="majorBidi" w:hAnsiTheme="majorBidi" w:cstheme="majorBidi"/>
                <w:b w:val="0"/>
                <w:bCs w:val="0"/>
                <w:noProof/>
                <w:sz w:val="24"/>
                <w:szCs w:val="24"/>
              </w:rPr>
              <w:t>On déduit que la glycémie est une constante physiologique, elle est toujours maitenue dans un intervalle qui est compris entre 0,65 et 1,1 g/l</w:t>
            </w:r>
          </w:p>
          <w:p w:rsidR="004D09B2" w:rsidRPr="004D09B2" w:rsidRDefault="004D09B2" w:rsidP="00BD5E0F">
            <w:pPr>
              <w:pStyle w:val="Paragraphedeliste"/>
              <w:numPr>
                <w:ilvl w:val="0"/>
                <w:numId w:val="6"/>
              </w:numPr>
              <w:spacing w:line="276" w:lineRule="auto"/>
              <w:ind w:left="493" w:hanging="283"/>
              <w:rPr>
                <w:rFonts w:asciiTheme="majorBidi" w:hAnsiTheme="majorBidi" w:cstheme="majorBidi"/>
                <w:b w:val="0"/>
                <w:bCs w:val="0"/>
                <w:noProof/>
              </w:rPr>
            </w:pPr>
            <w:r w:rsidRPr="004D09B2">
              <w:rPr>
                <w:rFonts w:asciiTheme="majorBidi" w:hAnsiTheme="majorBidi" w:cstheme="majorBidi"/>
                <w:noProof/>
                <w:sz w:val="24"/>
                <w:szCs w:val="24"/>
              </w:rPr>
              <w:t>Analyser</w:t>
            </w:r>
            <w:r w:rsidRPr="00EF23B6">
              <w:rPr>
                <w:rFonts w:asciiTheme="majorBidi" w:hAnsiTheme="majorBidi" w:cstheme="majorBidi"/>
                <w:noProof/>
                <w:sz w:val="24"/>
                <w:szCs w:val="24"/>
              </w:rPr>
              <w:t xml:space="preserve"> </w:t>
            </w:r>
            <w:r w:rsidRPr="004D09B2">
              <w:rPr>
                <w:rFonts w:asciiTheme="majorBidi" w:hAnsiTheme="majorBidi" w:cstheme="majorBidi"/>
                <w:b w:val="0"/>
                <w:bCs w:val="0"/>
                <w:noProof/>
                <w:sz w:val="24"/>
                <w:szCs w:val="24"/>
              </w:rPr>
              <w:t xml:space="preserve">cette courbe, quelle </w:t>
            </w:r>
            <w:r w:rsidRPr="004D09B2">
              <w:rPr>
                <w:rFonts w:asciiTheme="majorBidi" w:hAnsiTheme="majorBidi" w:cstheme="majorBidi"/>
                <w:noProof/>
                <w:sz w:val="24"/>
                <w:szCs w:val="24"/>
              </w:rPr>
              <w:t>déduction</w:t>
            </w:r>
            <w:r w:rsidRPr="004D09B2">
              <w:rPr>
                <w:rFonts w:asciiTheme="majorBidi" w:hAnsiTheme="majorBidi" w:cstheme="majorBidi"/>
                <w:b w:val="0"/>
                <w:bCs w:val="0"/>
                <w:noProof/>
                <w:sz w:val="24"/>
                <w:szCs w:val="24"/>
              </w:rPr>
              <w:t xml:space="preserve"> peut-on y tirer ? </w:t>
            </w:r>
          </w:p>
          <w:p w:rsidR="004D09B2" w:rsidRPr="004D09B2" w:rsidRDefault="004D09B2" w:rsidP="00BD5E0F">
            <w:pPr>
              <w:pStyle w:val="Paragraphedeliste"/>
              <w:numPr>
                <w:ilvl w:val="2"/>
                <w:numId w:val="4"/>
              </w:numPr>
              <w:spacing w:line="276" w:lineRule="auto"/>
              <w:ind w:left="743"/>
              <w:jc w:val="both"/>
              <w:rPr>
                <w:rFonts w:asciiTheme="majorBidi" w:hAnsiTheme="majorBidi" w:cstheme="majorBidi"/>
                <w:b w:val="0"/>
                <w:bCs w:val="0"/>
                <w:noProof/>
                <w:sz w:val="24"/>
                <w:szCs w:val="24"/>
              </w:rPr>
            </w:pPr>
            <w:r w:rsidRPr="004D09B2">
              <w:rPr>
                <w:rFonts w:asciiTheme="majorBidi" w:hAnsiTheme="majorBidi" w:cstheme="majorBidi"/>
                <w:b w:val="0"/>
                <w:bCs w:val="0"/>
                <w:noProof/>
                <w:sz w:val="24"/>
                <w:szCs w:val="24"/>
              </w:rPr>
              <w:t>On observe que la glycémie augmente rapidement après l’ingestion du glucose par l’homme, puis elle commence à diminuer progressivement jusqu’à ce qu’elle revient à sa valeur initiale près de 1 g/l.</w:t>
            </w:r>
          </w:p>
          <w:p w:rsidR="004D09B2" w:rsidRPr="00EF23B6" w:rsidRDefault="004D09B2" w:rsidP="00BD5E0F">
            <w:pPr>
              <w:pStyle w:val="Paragraphedeliste"/>
              <w:numPr>
                <w:ilvl w:val="2"/>
                <w:numId w:val="4"/>
              </w:numPr>
              <w:spacing w:line="276" w:lineRule="auto"/>
              <w:ind w:left="743"/>
              <w:jc w:val="both"/>
              <w:rPr>
                <w:rFonts w:asciiTheme="majorBidi" w:hAnsiTheme="majorBidi" w:cstheme="majorBidi"/>
                <w:noProof/>
              </w:rPr>
            </w:pPr>
            <w:r w:rsidRPr="004D09B2">
              <w:rPr>
                <w:rFonts w:asciiTheme="majorBidi" w:hAnsiTheme="majorBidi" w:cstheme="majorBidi"/>
                <w:b w:val="0"/>
                <w:bCs w:val="0"/>
                <w:noProof/>
                <w:sz w:val="24"/>
                <w:szCs w:val="24"/>
              </w:rPr>
              <w:t>On déduit que la glycémie est une constance biologique, c-à-d qu’elle ne connait que de légère variations puis elle revient à sa valeur initiale.</w:t>
            </w:r>
          </w:p>
        </w:tc>
      </w:tr>
    </w:tbl>
    <w:p w:rsidR="00AD6554" w:rsidRDefault="00691EEB" w:rsidP="00BD5E0F">
      <w:pPr>
        <w:pStyle w:val="Paragraphedeliste"/>
        <w:numPr>
          <w:ilvl w:val="0"/>
          <w:numId w:val="2"/>
        </w:numPr>
        <w:spacing w:before="120" w:after="120"/>
        <w:ind w:left="284" w:hanging="142"/>
        <w:contextualSpacing w:val="0"/>
        <w:rPr>
          <w:rFonts w:asciiTheme="majorBidi" w:hAnsiTheme="majorBidi" w:cstheme="majorBidi"/>
          <w:b/>
          <w:bCs/>
          <w:sz w:val="24"/>
          <w:szCs w:val="24"/>
        </w:rPr>
      </w:pPr>
      <w:r>
        <w:rPr>
          <w:rFonts w:asciiTheme="majorBidi" w:hAnsiTheme="majorBidi" w:cstheme="majorBidi"/>
          <w:b/>
          <w:bCs/>
          <w:sz w:val="24"/>
          <w:szCs w:val="24"/>
        </w:rPr>
        <w:t xml:space="preserve">Rôle de la concentration du glucose dans le déclenchement des sécrétions pancréatiques </w:t>
      </w:r>
    </w:p>
    <w:tbl>
      <w:tblPr>
        <w:tblStyle w:val="Listeclaire-Accent2"/>
        <w:tblW w:w="10773" w:type="dxa"/>
        <w:tblInd w:w="250" w:type="dxa"/>
        <w:tblLook w:val="04A0" w:firstRow="1" w:lastRow="0" w:firstColumn="1" w:lastColumn="0" w:noHBand="0" w:noVBand="1"/>
      </w:tblPr>
      <w:tblGrid>
        <w:gridCol w:w="10773"/>
      </w:tblGrid>
      <w:tr w:rsidR="00AE1EFB" w:rsidTr="00013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Borders>
              <w:bottom w:val="single" w:sz="8" w:space="0" w:color="C0504D" w:themeColor="accent2"/>
            </w:tcBorders>
          </w:tcPr>
          <w:p w:rsidR="00AE1EFB" w:rsidRPr="00BB0600" w:rsidRDefault="00DD2041" w:rsidP="00B90ABF">
            <w:pPr>
              <w:pStyle w:val="Paragraphedeliste"/>
              <w:ind w:left="0"/>
              <w:contextualSpacing w:val="0"/>
              <w:rPr>
                <w:rFonts w:asciiTheme="majorBidi" w:hAnsiTheme="majorBidi" w:cstheme="majorBidi"/>
                <w:sz w:val="24"/>
                <w:szCs w:val="24"/>
              </w:rPr>
            </w:pPr>
            <w:r w:rsidRPr="00BB0600">
              <w:rPr>
                <w:rFonts w:asciiTheme="majorBidi" w:hAnsiTheme="majorBidi" w:cstheme="majorBidi"/>
                <w:sz w:val="24"/>
                <w:szCs w:val="24"/>
              </w:rPr>
              <w:t>Doc </w:t>
            </w:r>
            <w:r w:rsidR="00582951" w:rsidRPr="00BB0600">
              <w:rPr>
                <w:rFonts w:asciiTheme="majorBidi" w:hAnsiTheme="majorBidi" w:cstheme="majorBidi"/>
                <w:sz w:val="24"/>
                <w:szCs w:val="24"/>
              </w:rPr>
              <w:t xml:space="preserve">5 </w:t>
            </w:r>
            <w:r w:rsidRPr="00BB0600">
              <w:rPr>
                <w:rFonts w:asciiTheme="majorBidi" w:hAnsiTheme="majorBidi" w:cstheme="majorBidi"/>
                <w:sz w:val="24"/>
                <w:szCs w:val="24"/>
              </w:rPr>
              <w:t xml:space="preserve">: </w:t>
            </w:r>
            <w:r w:rsidR="00BB0600" w:rsidRPr="00BB0600">
              <w:rPr>
                <w:rFonts w:ascii="ArialMT" w:hAnsi="ArialMT"/>
                <w:sz w:val="24"/>
                <w:szCs w:val="24"/>
              </w:rPr>
              <w:t>Variation de la sécrétion des hormones pancréatiques en fonction de la glycémie</w:t>
            </w:r>
          </w:p>
        </w:tc>
      </w:tr>
      <w:tr w:rsidR="00C13F8A" w:rsidTr="00013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C13F8A" w:rsidRDefault="00F66E57" w:rsidP="00F66E57">
            <w:pPr>
              <w:pStyle w:val="Paragraphedeliste"/>
              <w:spacing w:before="120" w:after="120" w:line="276" w:lineRule="auto"/>
              <w:ind w:left="0"/>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 xml:space="preserve">dans l’objectif </w:t>
            </w:r>
            <w:r w:rsidR="00BB0600">
              <w:rPr>
                <w:rFonts w:asciiTheme="majorBidi" w:hAnsiTheme="majorBidi" w:cstheme="majorBidi"/>
                <w:b w:val="0"/>
                <w:bCs w:val="0"/>
                <w:sz w:val="24"/>
                <w:szCs w:val="24"/>
              </w:rPr>
              <w:t xml:space="preserve">de mettre en évidence le facteur </w:t>
            </w:r>
            <w:r>
              <w:rPr>
                <w:rFonts w:asciiTheme="majorBidi" w:hAnsiTheme="majorBidi" w:cstheme="majorBidi"/>
                <w:b w:val="0"/>
                <w:bCs w:val="0"/>
                <w:sz w:val="24"/>
                <w:szCs w:val="24"/>
              </w:rPr>
              <w:t>responsable de</w:t>
            </w:r>
            <w:r w:rsidR="00BB0600">
              <w:rPr>
                <w:rFonts w:asciiTheme="majorBidi" w:hAnsiTheme="majorBidi" w:cstheme="majorBidi"/>
                <w:b w:val="0"/>
                <w:bCs w:val="0"/>
                <w:sz w:val="24"/>
                <w:szCs w:val="24"/>
              </w:rPr>
              <w:t xml:space="preserve"> la sécrétion des hormones pancréat</w:t>
            </w:r>
            <w:r>
              <w:rPr>
                <w:rFonts w:asciiTheme="majorBidi" w:hAnsiTheme="majorBidi" w:cstheme="majorBidi"/>
                <w:b w:val="0"/>
                <w:bCs w:val="0"/>
                <w:sz w:val="24"/>
                <w:szCs w:val="24"/>
              </w:rPr>
              <w:t>ique, on propose cette expérience.</w:t>
            </w:r>
          </w:p>
          <w:p w:rsidR="00F66E57" w:rsidRDefault="00F66E57" w:rsidP="00F66E57">
            <w:pPr>
              <w:pStyle w:val="Paragraphedeliste"/>
              <w:spacing w:before="120" w:after="120" w:line="276" w:lineRule="auto"/>
              <w:ind w:left="0"/>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Les cellules des ilots de Langerhans sont isolées et mises dans une solution physiologique dont on fait varie la concentration du glucose (la glycémie).</w:t>
            </w:r>
          </w:p>
          <w:p w:rsidR="00F66E57" w:rsidRDefault="0048180C" w:rsidP="0048180C">
            <w:pPr>
              <w:pStyle w:val="Paragraphedeliste"/>
              <w:spacing w:before="120" w:after="120" w:line="276" w:lineRule="auto"/>
              <w:ind w:left="0"/>
              <w:contextualSpacing w:val="0"/>
              <w:jc w:val="both"/>
              <w:rPr>
                <w:rFonts w:asciiTheme="majorBidi" w:hAnsiTheme="majorBidi" w:cstheme="majorBidi"/>
                <w:b w:val="0"/>
                <w:bCs w:val="0"/>
                <w:sz w:val="24"/>
                <w:szCs w:val="24"/>
              </w:rPr>
            </w:pPr>
            <w:r>
              <w:rPr>
                <w:noProof/>
              </w:rPr>
              <w:drawing>
                <wp:anchor distT="0" distB="0" distL="114300" distR="114300" simplePos="0" relativeHeight="251857920" behindDoc="1" locked="0" layoutInCell="1" allowOverlap="1" wp14:anchorId="7D28EDC7" wp14:editId="2636D7DE">
                  <wp:simplePos x="0" y="0"/>
                  <wp:positionH relativeFrom="column">
                    <wp:posOffset>3491865</wp:posOffset>
                  </wp:positionH>
                  <wp:positionV relativeFrom="paragraph">
                    <wp:posOffset>-1033145</wp:posOffset>
                  </wp:positionV>
                  <wp:extent cx="3208655" cy="2156460"/>
                  <wp:effectExtent l="0" t="0" r="0" b="0"/>
                  <wp:wrapThrough wrapText="bothSides">
                    <wp:wrapPolygon edited="0">
                      <wp:start x="0" y="0"/>
                      <wp:lineTo x="0" y="21371"/>
                      <wp:lineTo x="21416" y="21371"/>
                      <wp:lineTo x="21416" y="0"/>
                      <wp:lineTo x="0" y="0"/>
                    </wp:wrapPolygon>
                  </wp:wrapThrough>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08655" cy="2156460"/>
                          </a:xfrm>
                          <a:prstGeom prst="rect">
                            <a:avLst/>
                          </a:prstGeom>
                        </pic:spPr>
                      </pic:pic>
                    </a:graphicData>
                  </a:graphic>
                  <wp14:sizeRelH relativeFrom="page">
                    <wp14:pctWidth>0</wp14:pctWidth>
                  </wp14:sizeRelH>
                  <wp14:sizeRelV relativeFrom="page">
                    <wp14:pctHeight>0</wp14:pctHeight>
                  </wp14:sizeRelV>
                </wp:anchor>
              </w:drawing>
            </w:r>
            <w:r w:rsidR="00F66E57">
              <w:rPr>
                <w:rFonts w:asciiTheme="majorBidi" w:hAnsiTheme="majorBidi" w:cstheme="majorBidi"/>
                <w:b w:val="0"/>
                <w:bCs w:val="0"/>
                <w:sz w:val="24"/>
                <w:szCs w:val="24"/>
              </w:rPr>
              <w:t>La concentration des deux hormones pancréatiques est ainsi mesurée dans des concentrations de glucose définis, les résultats sont représentés sur le graphique ci-contre</w:t>
            </w:r>
          </w:p>
        </w:tc>
      </w:tr>
      <w:tr w:rsidR="00CE6A43" w:rsidTr="00013BCB">
        <w:tc>
          <w:tcPr>
            <w:cnfStyle w:val="001000000000" w:firstRow="0" w:lastRow="0" w:firstColumn="1" w:lastColumn="0" w:oddVBand="0" w:evenVBand="0" w:oddHBand="0" w:evenHBand="0" w:firstRowFirstColumn="0" w:firstRowLastColumn="0" w:lastRowFirstColumn="0" w:lastRowLastColumn="0"/>
            <w:tcW w:w="10773" w:type="dxa"/>
            <w:tcBorders>
              <w:top w:val="single" w:sz="8" w:space="0" w:color="C0504D" w:themeColor="accent2"/>
              <w:bottom w:val="single" w:sz="8" w:space="0" w:color="C0504D" w:themeColor="accent2"/>
            </w:tcBorders>
          </w:tcPr>
          <w:p w:rsidR="00CE6A43" w:rsidRDefault="00CE6A43" w:rsidP="00BD5E0F">
            <w:pPr>
              <w:pStyle w:val="Paragraphedeliste"/>
              <w:numPr>
                <w:ilvl w:val="0"/>
                <w:numId w:val="8"/>
              </w:numPr>
              <w:spacing w:before="120" w:after="120"/>
              <w:ind w:left="426" w:hanging="284"/>
              <w:contextualSpacing w:val="0"/>
              <w:jc w:val="both"/>
              <w:rPr>
                <w:rFonts w:asciiTheme="majorBidi" w:hAnsiTheme="majorBidi" w:cstheme="majorBidi"/>
                <w:b w:val="0"/>
                <w:bCs w:val="0"/>
                <w:sz w:val="24"/>
                <w:szCs w:val="24"/>
              </w:rPr>
            </w:pPr>
            <w:r w:rsidRPr="00B90ABF">
              <w:rPr>
                <w:rFonts w:asciiTheme="majorBidi" w:hAnsiTheme="majorBidi" w:cstheme="majorBidi"/>
                <w:sz w:val="24"/>
                <w:szCs w:val="24"/>
              </w:rPr>
              <w:t>Analyser</w:t>
            </w:r>
            <w:r>
              <w:rPr>
                <w:rFonts w:asciiTheme="majorBidi" w:hAnsiTheme="majorBidi" w:cstheme="majorBidi"/>
                <w:b w:val="0"/>
                <w:bCs w:val="0"/>
                <w:sz w:val="24"/>
                <w:szCs w:val="24"/>
              </w:rPr>
              <w:t xml:space="preserve"> ces résultats, </w:t>
            </w:r>
            <w:r w:rsidR="00BB0600">
              <w:rPr>
                <w:rFonts w:asciiTheme="majorBidi" w:hAnsiTheme="majorBidi" w:cstheme="majorBidi"/>
                <w:sz w:val="24"/>
                <w:szCs w:val="24"/>
              </w:rPr>
              <w:t>que pouvez-vous en déduire</w:t>
            </w:r>
            <w:r w:rsidRPr="00B90ABF">
              <w:rPr>
                <w:rFonts w:asciiTheme="majorBidi" w:hAnsiTheme="majorBidi" w:cstheme="majorBidi"/>
                <w:sz w:val="24"/>
                <w:szCs w:val="24"/>
              </w:rPr>
              <w:t>?</w:t>
            </w:r>
          </w:p>
          <w:p w:rsidR="00CE6A43" w:rsidRDefault="0048180C" w:rsidP="00BD5E0F">
            <w:pPr>
              <w:pStyle w:val="Paragraphedeliste"/>
              <w:numPr>
                <w:ilvl w:val="2"/>
                <w:numId w:val="4"/>
              </w:numPr>
              <w:spacing w:before="120" w:after="120"/>
              <w:ind w:left="567" w:hanging="141"/>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La concentration de l’insuline est très faible voir nul lorsque les valeurs de la glycémie sont en dessous de 1g/l, puis commence à augmenter progressivement jusqu’à ce qu’elle atteinte une valeur maximale.</w:t>
            </w:r>
          </w:p>
          <w:p w:rsidR="0048180C" w:rsidRDefault="0048180C" w:rsidP="00BD5E0F">
            <w:pPr>
              <w:pStyle w:val="Paragraphedeliste"/>
              <w:numPr>
                <w:ilvl w:val="2"/>
                <w:numId w:val="4"/>
              </w:numPr>
              <w:spacing w:before="120" w:after="120"/>
              <w:ind w:left="567" w:hanging="141"/>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Par contre, la concentration du glucagon est élevée en dessous de 1 g/l, puis elle diminue jusqu’à ce qu’elle cesse.</w:t>
            </w:r>
          </w:p>
          <w:p w:rsidR="0048180C" w:rsidRDefault="0048180C" w:rsidP="00BD5E0F">
            <w:pPr>
              <w:pStyle w:val="Paragraphedeliste"/>
              <w:numPr>
                <w:ilvl w:val="2"/>
                <w:numId w:val="4"/>
              </w:numPr>
              <w:ind w:left="567" w:hanging="142"/>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 xml:space="preserve">On déduit que la concentration du glucose est le facteur responsable de la sécrétion des hormones pancréatiques de telle sorte que : </w:t>
            </w:r>
          </w:p>
          <w:p w:rsidR="0048180C" w:rsidRDefault="0048180C" w:rsidP="00BD5E0F">
            <w:pPr>
              <w:pStyle w:val="Paragraphedeliste"/>
              <w:numPr>
                <w:ilvl w:val="2"/>
                <w:numId w:val="4"/>
              </w:numPr>
              <w:ind w:left="884" w:hanging="141"/>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Dans le cas d’une hypoglycémie : la sécrétion de l’insuline s’inhibe et celle du glucagon s’active</w:t>
            </w:r>
          </w:p>
          <w:p w:rsidR="0048180C" w:rsidRPr="00C13F8A" w:rsidRDefault="0048180C" w:rsidP="00BD5E0F">
            <w:pPr>
              <w:pStyle w:val="Paragraphedeliste"/>
              <w:numPr>
                <w:ilvl w:val="2"/>
                <w:numId w:val="4"/>
              </w:numPr>
              <w:ind w:left="884" w:hanging="141"/>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Et dans le cas d’une hyperglycémie : la sécrétion de l’insuline s’active et celle du glucagon s’inhibe.</w:t>
            </w:r>
          </w:p>
        </w:tc>
      </w:tr>
    </w:tbl>
    <w:p w:rsidR="001C4A66" w:rsidRDefault="00AD6554" w:rsidP="005E2FFA">
      <w:pPr>
        <w:pStyle w:val="Paragraphedeliste"/>
        <w:ind w:left="284"/>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822080" behindDoc="0" locked="0" layoutInCell="1" allowOverlap="1" wp14:anchorId="27AF0416" wp14:editId="003C7E43">
                <wp:simplePos x="0" y="0"/>
                <wp:positionH relativeFrom="column">
                  <wp:posOffset>2123440</wp:posOffset>
                </wp:positionH>
                <wp:positionV relativeFrom="paragraph">
                  <wp:posOffset>119847</wp:posOffset>
                </wp:positionV>
                <wp:extent cx="3985404" cy="4572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985404"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AD6554" w:rsidRDefault="00FE7100">
                            <w:pPr>
                              <w:rPr>
                                <w:b/>
                                <w:bCs/>
                                <w:sz w:val="32"/>
                                <w:szCs w:val="32"/>
                              </w:rPr>
                            </w:pPr>
                            <w:r>
                              <w:rPr>
                                <w:rFonts w:asciiTheme="majorBidi" w:hAnsiTheme="majorBidi" w:cstheme="majorBidi"/>
                                <w:b/>
                                <w:bCs/>
                                <w:sz w:val="36"/>
                                <w:szCs w:val="36"/>
                              </w:rPr>
                              <w:t>L</w:t>
                            </w:r>
                            <w:r w:rsidRPr="00AD6554">
                              <w:rPr>
                                <w:rFonts w:asciiTheme="majorBidi" w:hAnsiTheme="majorBidi" w:cstheme="majorBidi"/>
                                <w:b/>
                                <w:bCs/>
                                <w:sz w:val="36"/>
                                <w:szCs w:val="36"/>
                              </w:rPr>
                              <w:t xml:space="preserve">e foie, organe de stockage de glucose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 o:spid="_x0000_s1036" type="#_x0000_t202" style="position:absolute;left:0;text-align:left;margin-left:167.2pt;margin-top:9.45pt;width:313.8pt;height:36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" filled="f" stroked="f" strokeweight=".5pt">
                <v:textbox>
                  <w:txbxContent>
                    <w:p w:rsidR="00FE7100" w:rsidRPr="00AD6554" w:rsidRDefault="00FE7100">
                      <w:pPr>
                        <w:rPr>
                          <w:b/>
                          <w:bCs/>
                          <w:sz w:val="32"/>
                          <w:szCs w:val="32"/>
                        </w:rPr>
                      </w:pPr>
                      <w:r>
                        <w:rPr>
                          <w:rFonts w:asciiTheme="majorBidi" w:hAnsiTheme="majorBidi" w:cstheme="majorBidi"/>
                          <w:b/>
                          <w:bCs/>
                          <w:sz w:val="36"/>
                          <w:szCs w:val="36"/>
                        </w:rPr>
                        <w:t>L</w:t>
                      </w:r>
                      <w:r w:rsidRPr="00AD6554">
                        <w:rPr>
                          <w:rFonts w:asciiTheme="majorBidi" w:hAnsiTheme="majorBidi" w:cstheme="majorBidi"/>
                          <w:b/>
                          <w:bCs/>
                          <w:sz w:val="36"/>
                          <w:szCs w:val="36"/>
                        </w:rPr>
                        <w:t xml:space="preserve">e foie, organe de stockage de glucose  </w:t>
                      </w:r>
                    </w:p>
                  </w:txbxContent>
                </v:textbox>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821056" behindDoc="0" locked="0" layoutInCell="1" allowOverlap="1" wp14:anchorId="2BC481A5" wp14:editId="2CAE5E5A">
                <wp:simplePos x="0" y="0"/>
                <wp:positionH relativeFrom="column">
                  <wp:posOffset>54023</wp:posOffset>
                </wp:positionH>
                <wp:positionV relativeFrom="paragraph">
                  <wp:posOffset>148913</wp:posOffset>
                </wp:positionV>
                <wp:extent cx="1112807" cy="301925"/>
                <wp:effectExtent l="0" t="0" r="0" b="3175"/>
                <wp:wrapNone/>
                <wp:docPr id="13" name="Zone de texte 13"/>
                <wp:cNvGraphicFramePr/>
                <a:graphic xmlns:a="http://schemas.openxmlformats.org/drawingml/2006/main">
                  <a:graphicData uri="http://schemas.microsoft.com/office/word/2010/wordprocessingShape">
                    <wps:wsp>
                      <wps:cNvSpPr txBox="1"/>
                      <wps:spPr>
                        <a:xfrm>
                          <a:off x="0" y="0"/>
                          <a:ext cx="1112807"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AD6554" w:rsidRDefault="00FE7100">
                            <w:pPr>
                              <w:rPr>
                                <w:rFonts w:asciiTheme="majorBidi" w:hAnsiTheme="majorBidi" w:cstheme="majorBidi"/>
                                <w:b/>
                                <w:bCs/>
                                <w:sz w:val="32"/>
                                <w:szCs w:val="32"/>
                              </w:rPr>
                            </w:pPr>
                            <w:r w:rsidRPr="00AD6554">
                              <w:rPr>
                                <w:rFonts w:asciiTheme="majorBidi" w:hAnsiTheme="majorBidi" w:cstheme="majorBidi"/>
                                <w:b/>
                                <w:bCs/>
                                <w:sz w:val="32"/>
                                <w:szCs w:val="32"/>
                              </w:rPr>
                              <w:t>Activité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7" type="#_x0000_t202" style="position:absolute;left:0;text-align:left;margin-left:4.25pt;margin-top:11.75pt;width:87.6pt;height:23.7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" filled="f" stroked="f" strokeweight=".5pt">
                <v:textbox>
                  <w:txbxContent>
                    <w:p w:rsidR="00FE7100" w:rsidRPr="00AD6554" w:rsidRDefault="00FE7100">
                      <w:pPr>
                        <w:rPr>
                          <w:rFonts w:asciiTheme="majorBidi" w:hAnsiTheme="majorBidi" w:cstheme="majorBidi"/>
                          <w:b/>
                          <w:bCs/>
                          <w:sz w:val="32"/>
                          <w:szCs w:val="32"/>
                        </w:rPr>
                      </w:pPr>
                      <w:r w:rsidRPr="00AD6554">
                        <w:rPr>
                          <w:rFonts w:asciiTheme="majorBidi" w:hAnsiTheme="majorBidi" w:cstheme="majorBidi"/>
                          <w:b/>
                          <w:bCs/>
                          <w:sz w:val="32"/>
                          <w:szCs w:val="32"/>
                        </w:rPr>
                        <w:t>Activité 2</w:t>
                      </w:r>
                    </w:p>
                  </w:txbxContent>
                </v:textbox>
              </v:shape>
            </w:pict>
          </mc:Fallback>
        </mc:AlternateContent>
      </w:r>
      <w:r w:rsidRPr="00AD6554">
        <w:rPr>
          <w:rFonts w:asciiTheme="majorBidi" w:hAnsiTheme="majorBidi" w:cstheme="majorBidi"/>
          <w:b/>
          <w:bCs/>
          <w:sz w:val="24"/>
          <w:szCs w:val="24"/>
        </w:rPr>
        <mc:AlternateContent>
          <mc:Choice Requires="wps">
            <w:drawing>
              <wp:anchor distT="0" distB="0" distL="114300" distR="114300" simplePos="0" relativeHeight="251819008" behindDoc="0" locked="0" layoutInCell="1" allowOverlap="1" wp14:anchorId="38666887" wp14:editId="4BC4E7F9">
                <wp:simplePos x="0" y="0"/>
                <wp:positionH relativeFrom="column">
                  <wp:posOffset>1092835</wp:posOffset>
                </wp:positionH>
                <wp:positionV relativeFrom="paragraph">
                  <wp:posOffset>-4445</wp:posOffset>
                </wp:positionV>
                <wp:extent cx="5882640" cy="594360"/>
                <wp:effectExtent l="0" t="0" r="22860" b="1524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59436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FE7100" w:rsidRDefault="00FE7100" w:rsidP="00AD65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86.05pt;margin-top:-.35pt;width:463.2pt;height:46.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" fillcolor="#e5b8b7 [1301]">
                <v:textbox>
                  <w:txbxContent>
                    <w:p w:rsidR="00FE7100" w:rsidRDefault="00FE7100" w:rsidP="00AD6554"/>
                  </w:txbxContent>
                </v:textbox>
              </v:roundrect>
            </w:pict>
          </mc:Fallback>
        </mc:AlternateContent>
      </w:r>
      <w:r w:rsidRPr="00AD6554">
        <w:rPr>
          <w:rFonts w:asciiTheme="majorBidi" w:hAnsiTheme="majorBidi" w:cstheme="majorBidi"/>
          <w:b/>
          <w:bCs/>
          <w:sz w:val="24"/>
          <w:szCs w:val="24"/>
        </w:rPr>
        <mc:AlternateContent>
          <mc:Choice Requires="wps">
            <w:drawing>
              <wp:anchor distT="0" distB="0" distL="114300" distR="114300" simplePos="0" relativeHeight="251820032" behindDoc="0" locked="0" layoutInCell="1" allowOverlap="1" wp14:anchorId="5C0408A2" wp14:editId="21CC0C24">
                <wp:simplePos x="0" y="0"/>
                <wp:positionH relativeFrom="column">
                  <wp:posOffset>-87630</wp:posOffset>
                </wp:positionH>
                <wp:positionV relativeFrom="paragraph">
                  <wp:posOffset>-2276</wp:posOffset>
                </wp:positionV>
                <wp:extent cx="1414145" cy="592455"/>
                <wp:effectExtent l="57150" t="38100" r="71755" b="93345"/>
                <wp:wrapNone/>
                <wp:docPr id="12" name="Hexagone 12"/>
                <wp:cNvGraphicFramePr/>
                <a:graphic xmlns:a="http://schemas.openxmlformats.org/drawingml/2006/main">
                  <a:graphicData uri="http://schemas.microsoft.com/office/word/2010/wordprocessingShape">
                    <wps:wsp>
                      <wps:cNvSpPr/>
                      <wps:spPr>
                        <a:xfrm>
                          <a:off x="0" y="0"/>
                          <a:ext cx="1414145" cy="592455"/>
                        </a:xfrm>
                        <a:prstGeom prst="hexagon">
                          <a:avLst/>
                        </a:prstGeom>
                      </wps:spPr>
                      <wps:style>
                        <a:lnRef idx="1">
                          <a:schemeClr val="accent2"/>
                        </a:lnRef>
                        <a:fillRef idx="2">
                          <a:schemeClr val="accent2"/>
                        </a:fillRef>
                        <a:effectRef idx="1">
                          <a:schemeClr val="accent2"/>
                        </a:effectRef>
                        <a:fontRef idx="minor">
                          <a:schemeClr val="dk1"/>
                        </a:fontRef>
                      </wps:style>
                      <wps:txbx>
                        <w:txbxContent>
                          <w:p w:rsidR="00FE7100" w:rsidRPr="00E913E7" w:rsidRDefault="00FE7100" w:rsidP="00AD6554">
                            <w:pPr>
                              <w:jc w:val="center"/>
                              <w:rPr>
                                <w:rFonts w:asciiTheme="majorBidi" w:hAnsiTheme="majorBidi" w:cstheme="majorBidi"/>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e 12" o:spid="_x0000_s1039" type="#_x0000_t9" style="position:absolute;left:0;text-align:left;margin-left:-6.9pt;margin-top:-.2pt;width:111.35pt;height:4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" adj="2262" fillcolor="#dfa7a6 [1621]" strokecolor="#bc4542 [3045]">
                <v:fill color2="#f5e4e4 [501]" rotate="t" angle="180" colors="0 #ffa2a1;22938f #ffbebd;1 #ffe5e5" focus="100%" type="gradient"/>
                <v:shadow on="t" color="black" opacity="24903f" origin=",.5" offset="0,.55556mm"/>
                <v:textbox>
                  <w:txbxContent>
                    <w:p w:rsidR="00FE7100" w:rsidRPr="00E913E7" w:rsidRDefault="00FE7100" w:rsidP="00AD6554">
                      <w:pPr>
                        <w:jc w:val="center"/>
                        <w:rPr>
                          <w:rFonts w:asciiTheme="majorBidi" w:hAnsiTheme="majorBidi" w:cstheme="majorBidi"/>
                          <w:b/>
                          <w:bCs/>
                          <w:sz w:val="32"/>
                          <w:szCs w:val="32"/>
                        </w:rPr>
                      </w:pPr>
                    </w:p>
                  </w:txbxContent>
                </v:textbox>
              </v:shape>
            </w:pict>
          </mc:Fallback>
        </mc:AlternateContent>
      </w:r>
    </w:p>
    <w:p w:rsidR="001C4A66" w:rsidRPr="001C4A66" w:rsidRDefault="001C4A66" w:rsidP="001C4A66"/>
    <w:p w:rsidR="0030684B" w:rsidRPr="0030684B" w:rsidRDefault="0030684B" w:rsidP="00013BCB">
      <w:pPr>
        <w:spacing w:before="240" w:after="120"/>
        <w:ind w:firstLine="142"/>
        <w:jc w:val="both"/>
        <w:rPr>
          <w:rFonts w:asciiTheme="majorBidi" w:hAnsiTheme="majorBidi" w:cstheme="majorBidi"/>
          <w:b/>
          <w:bCs/>
          <w:sz w:val="28"/>
          <w:szCs w:val="28"/>
        </w:rPr>
      </w:pPr>
      <w:r w:rsidRPr="0030684B">
        <w:rPr>
          <w:rFonts w:asciiTheme="majorBidi" w:hAnsiTheme="majorBidi" w:cstheme="majorBidi"/>
          <w:color w:val="000000"/>
          <w:sz w:val="24"/>
          <w:szCs w:val="24"/>
          <w:shd w:val="clear" w:color="auto" w:fill="FFFFFF"/>
        </w:rPr>
        <w:t>Au cours d'une journée, l'apport en glucides (repas, boissons sucrées) est irrégulier, ainsi leur consommation par les tissus (effort musculaire, travail cérébral, lutte contre le froid ou le chaud). Pourtant, la glycémie ne varie que dans un intervalle bien défini. Il faut donc concevoir un mécanisme de régulation qui permet à l'organisme de stocker le glucose à la suite de son absorption intestinale, mais également de le libérer dans la circulation générale en fonction des besoins cellulaires.</w:t>
      </w:r>
    </w:p>
    <w:p w:rsidR="00AD6554" w:rsidRDefault="001C4A66" w:rsidP="00BD5E0F">
      <w:pPr>
        <w:pStyle w:val="Paragraphedeliste"/>
        <w:numPr>
          <w:ilvl w:val="0"/>
          <w:numId w:val="7"/>
        </w:numPr>
        <w:ind w:left="284" w:hanging="142"/>
        <w:rPr>
          <w:rFonts w:asciiTheme="majorBidi" w:hAnsiTheme="majorBidi" w:cstheme="majorBidi"/>
          <w:b/>
          <w:bCs/>
          <w:sz w:val="24"/>
          <w:szCs w:val="24"/>
        </w:rPr>
      </w:pPr>
      <w:r w:rsidRPr="001C4A66">
        <w:rPr>
          <w:rFonts w:asciiTheme="majorBidi" w:hAnsiTheme="majorBidi" w:cstheme="majorBidi"/>
          <w:b/>
          <w:bCs/>
          <w:sz w:val="24"/>
          <w:szCs w:val="24"/>
        </w:rPr>
        <w:t xml:space="preserve">La mise en évidence du rôle du foie </w:t>
      </w:r>
    </w:p>
    <w:tbl>
      <w:tblPr>
        <w:tblStyle w:val="Listeclaire-Accent2"/>
        <w:tblW w:w="10773" w:type="dxa"/>
        <w:tblInd w:w="250" w:type="dxa"/>
        <w:tblLayout w:type="fixed"/>
        <w:tblLook w:val="04A0" w:firstRow="1" w:lastRow="0" w:firstColumn="1" w:lastColumn="0" w:noHBand="0" w:noVBand="1"/>
      </w:tblPr>
      <w:tblGrid>
        <w:gridCol w:w="10773"/>
      </w:tblGrid>
      <w:tr w:rsidR="0030684B" w:rsidTr="00013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30684B" w:rsidRPr="00582951" w:rsidRDefault="00582951" w:rsidP="0030684B">
            <w:pPr>
              <w:pStyle w:val="Paragraphedeliste"/>
              <w:ind w:left="0"/>
              <w:rPr>
                <w:rFonts w:asciiTheme="majorBidi" w:hAnsiTheme="majorBidi" w:cstheme="majorBidi"/>
                <w:sz w:val="24"/>
                <w:szCs w:val="24"/>
              </w:rPr>
            </w:pPr>
            <w:r w:rsidRPr="00582951">
              <w:rPr>
                <w:rFonts w:asciiTheme="majorBidi" w:hAnsiTheme="majorBidi" w:cstheme="majorBidi"/>
                <w:sz w:val="24"/>
                <w:szCs w:val="24"/>
              </w:rPr>
              <w:t xml:space="preserve">Doc 6 : l’expérience de l’ablation du foie chez un chien </w:t>
            </w:r>
          </w:p>
        </w:tc>
      </w:tr>
      <w:tr w:rsidR="00271244" w:rsidTr="00013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271244" w:rsidRPr="00582951" w:rsidRDefault="00271244" w:rsidP="00582951">
            <w:pPr>
              <w:pStyle w:val="Paragraphedeliste"/>
              <w:spacing w:before="120" w:after="120" w:line="276" w:lineRule="auto"/>
              <w:ind w:left="0"/>
              <w:contextualSpacing w:val="0"/>
              <w:jc w:val="both"/>
              <w:rPr>
                <w:rFonts w:asciiTheme="majorBidi" w:hAnsiTheme="majorBidi" w:cstheme="majorBidi"/>
                <w:b w:val="0"/>
                <w:bCs w:val="0"/>
                <w:color w:val="000000"/>
                <w:sz w:val="24"/>
                <w:szCs w:val="24"/>
              </w:rPr>
            </w:pPr>
            <w:r>
              <w:rPr>
                <w:noProof/>
              </w:rPr>
              <w:drawing>
                <wp:anchor distT="0" distB="0" distL="114300" distR="114300" simplePos="0" relativeHeight="251826176" behindDoc="1" locked="0" layoutInCell="1" allowOverlap="1" wp14:anchorId="4BC8F94E" wp14:editId="7810FB47">
                  <wp:simplePos x="0" y="0"/>
                  <wp:positionH relativeFrom="column">
                    <wp:posOffset>3333750</wp:posOffset>
                  </wp:positionH>
                  <wp:positionV relativeFrom="paragraph">
                    <wp:posOffset>91440</wp:posOffset>
                  </wp:positionV>
                  <wp:extent cx="3326130" cy="2259965"/>
                  <wp:effectExtent l="0" t="0" r="7620" b="6985"/>
                  <wp:wrapThrough wrapText="bothSides">
                    <wp:wrapPolygon edited="0">
                      <wp:start x="0" y="0"/>
                      <wp:lineTo x="0" y="21485"/>
                      <wp:lineTo x="21526" y="21485"/>
                      <wp:lineTo x="21526"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326130" cy="2259965"/>
                          </a:xfrm>
                          <a:prstGeom prst="rect">
                            <a:avLst/>
                          </a:prstGeom>
                        </pic:spPr>
                      </pic:pic>
                    </a:graphicData>
                  </a:graphic>
                  <wp14:sizeRelH relativeFrom="page">
                    <wp14:pctWidth>0</wp14:pctWidth>
                  </wp14:sizeRelH>
                  <wp14:sizeRelV relativeFrom="page">
                    <wp14:pctHeight>0</wp14:pctHeight>
                  </wp14:sizeRelV>
                </wp:anchor>
              </w:drawing>
            </w:r>
            <w:r w:rsidRPr="00582951">
              <w:rPr>
                <w:rFonts w:asciiTheme="majorBidi" w:hAnsiTheme="majorBidi" w:cstheme="majorBidi"/>
                <w:b w:val="0"/>
                <w:bCs w:val="0"/>
                <w:color w:val="000000"/>
                <w:sz w:val="24"/>
                <w:szCs w:val="24"/>
              </w:rPr>
              <w:t>Pour mettre en évidence la relation entre le foie et la glycémie, une ablation de foie est nécessaire, puis en mesure la variation de la glycémie. Les résultats sont représentés  sur le graphique ci-contre.</w:t>
            </w:r>
          </w:p>
          <w:p w:rsidR="00271244" w:rsidRDefault="00271244" w:rsidP="001059FF">
            <w:pPr>
              <w:pStyle w:val="Paragraphedeliste"/>
              <w:spacing w:before="120" w:after="120" w:line="276" w:lineRule="auto"/>
              <w:ind w:left="0"/>
              <w:contextualSpacing w:val="0"/>
              <w:jc w:val="both"/>
              <w:rPr>
                <w:rFonts w:asciiTheme="majorBidi" w:hAnsiTheme="majorBidi" w:cstheme="majorBidi"/>
                <w:b w:val="0"/>
                <w:bCs w:val="0"/>
                <w:color w:val="000000"/>
                <w:sz w:val="24"/>
                <w:szCs w:val="24"/>
                <w:shd w:val="clear" w:color="auto" w:fill="FFFFFF"/>
              </w:rPr>
            </w:pPr>
            <w:r w:rsidRPr="00582951">
              <w:rPr>
                <w:rFonts w:asciiTheme="majorBidi" w:hAnsiTheme="majorBidi" w:cstheme="majorBidi"/>
                <w:b w:val="0"/>
                <w:bCs w:val="0"/>
                <w:color w:val="000000"/>
                <w:sz w:val="24"/>
                <w:szCs w:val="24"/>
                <w:shd w:val="clear" w:color="auto" w:fill="FFFFFF"/>
              </w:rPr>
              <w:t>l'ablation du foie (</w:t>
            </w:r>
            <w:r w:rsidRPr="00582951">
              <w:rPr>
                <w:rFonts w:asciiTheme="majorBidi" w:hAnsiTheme="majorBidi" w:cstheme="majorBidi"/>
                <w:color w:val="000000"/>
                <w:sz w:val="24"/>
                <w:szCs w:val="24"/>
                <w:shd w:val="clear" w:color="auto" w:fill="FFFFFF"/>
              </w:rPr>
              <w:t>hépatectomie</w:t>
            </w:r>
            <w:r w:rsidRPr="00582951">
              <w:rPr>
                <w:rFonts w:asciiTheme="majorBidi" w:hAnsiTheme="majorBidi" w:cstheme="majorBidi"/>
                <w:b w:val="0"/>
                <w:bCs w:val="0"/>
                <w:color w:val="000000"/>
                <w:sz w:val="24"/>
                <w:szCs w:val="24"/>
                <w:shd w:val="clear" w:color="auto" w:fill="FFFFFF"/>
              </w:rPr>
              <w:t xml:space="preserve">) chez un chien provoquait une </w:t>
            </w:r>
            <w:r w:rsidRPr="00582951">
              <w:rPr>
                <w:rFonts w:asciiTheme="majorBidi" w:hAnsiTheme="majorBidi" w:cstheme="majorBidi"/>
                <w:color w:val="000000"/>
                <w:sz w:val="24"/>
                <w:szCs w:val="24"/>
                <w:shd w:val="clear" w:color="auto" w:fill="FFFFFF"/>
              </w:rPr>
              <w:t>chute</w:t>
            </w:r>
            <w:r w:rsidRPr="00582951">
              <w:rPr>
                <w:rFonts w:asciiTheme="majorBidi" w:hAnsiTheme="majorBidi" w:cstheme="majorBidi"/>
                <w:b w:val="0"/>
                <w:bCs w:val="0"/>
                <w:color w:val="000000"/>
                <w:sz w:val="24"/>
                <w:szCs w:val="24"/>
                <w:shd w:val="clear" w:color="auto" w:fill="FFFFFF"/>
              </w:rPr>
              <w:t xml:space="preserve"> rapide de la glycémie qui s'accompagnait de troubles fonctionnels importants (tachycardie, baisse de la température, h</w:t>
            </w:r>
            <w:r w:rsidR="001059FF">
              <w:rPr>
                <w:rFonts w:asciiTheme="majorBidi" w:hAnsiTheme="majorBidi" w:cstheme="majorBidi"/>
                <w:b w:val="0"/>
                <w:bCs w:val="0"/>
                <w:color w:val="000000"/>
                <w:sz w:val="24"/>
                <w:szCs w:val="24"/>
                <w:shd w:val="clear" w:color="auto" w:fill="FFFFFF"/>
              </w:rPr>
              <w:t>ypertension) conduisant au coma.</w:t>
            </w:r>
          </w:p>
          <w:p w:rsidR="00271244" w:rsidRPr="00271244" w:rsidRDefault="00271244" w:rsidP="001059FF">
            <w:pPr>
              <w:pStyle w:val="Paragraphedeliste"/>
              <w:spacing w:before="120" w:after="120"/>
              <w:ind w:left="0"/>
              <w:jc w:val="both"/>
              <w:rPr>
                <w:rFonts w:asciiTheme="majorBidi" w:hAnsiTheme="majorBidi" w:cstheme="majorBidi"/>
                <w:b w:val="0"/>
                <w:bCs w:val="0"/>
                <w:color w:val="000000"/>
                <w:sz w:val="24"/>
                <w:szCs w:val="24"/>
              </w:rPr>
            </w:pPr>
            <w:r>
              <w:rPr>
                <w:rFonts w:asciiTheme="majorBidi" w:hAnsiTheme="majorBidi" w:cstheme="majorBidi"/>
                <w:b w:val="0"/>
                <w:bCs w:val="0"/>
                <w:color w:val="000000"/>
                <w:sz w:val="24"/>
                <w:szCs w:val="24"/>
              </w:rPr>
              <w:t xml:space="preserve">Si on pratique alors une perfusion de glucose, </w:t>
            </w:r>
            <w:r w:rsidRPr="00271244">
              <w:rPr>
                <w:rFonts w:asciiTheme="majorBidi" w:hAnsiTheme="majorBidi" w:cstheme="majorBidi"/>
                <w:b w:val="0"/>
                <w:bCs w:val="0"/>
                <w:color w:val="000000"/>
                <w:sz w:val="24"/>
                <w:szCs w:val="24"/>
              </w:rPr>
              <w:t>l'</w:t>
            </w:r>
            <w:r>
              <w:rPr>
                <w:rFonts w:asciiTheme="majorBidi" w:hAnsiTheme="majorBidi" w:cstheme="majorBidi"/>
                <w:b w:val="0"/>
                <w:bCs w:val="0"/>
                <w:color w:val="000000"/>
                <w:sz w:val="24"/>
                <w:szCs w:val="24"/>
              </w:rPr>
              <w:t xml:space="preserve">animal sort du coma en quelques </w:t>
            </w:r>
            <w:r w:rsidRPr="00271244">
              <w:rPr>
                <w:rFonts w:asciiTheme="majorBidi" w:hAnsiTheme="majorBidi" w:cstheme="majorBidi"/>
                <w:b w:val="0"/>
                <w:bCs w:val="0"/>
                <w:color w:val="000000"/>
                <w:sz w:val="24"/>
                <w:szCs w:val="24"/>
              </w:rPr>
              <w:t>minutes</w:t>
            </w:r>
            <w:r>
              <w:rPr>
                <w:rFonts w:asciiTheme="majorBidi" w:hAnsiTheme="majorBidi" w:cstheme="majorBidi"/>
                <w:b w:val="0"/>
                <w:bCs w:val="0"/>
                <w:color w:val="000000"/>
                <w:sz w:val="24"/>
                <w:szCs w:val="24"/>
              </w:rPr>
              <w:t>. Ce rétablissement n’</w:t>
            </w:r>
            <w:r w:rsidRPr="00271244">
              <w:rPr>
                <w:rFonts w:asciiTheme="majorBidi" w:hAnsiTheme="majorBidi" w:cstheme="majorBidi"/>
                <w:b w:val="0"/>
                <w:bCs w:val="0"/>
                <w:color w:val="000000"/>
                <w:sz w:val="24"/>
                <w:szCs w:val="24"/>
              </w:rPr>
              <w:t>est que temporaire, et la survie ne peut</w:t>
            </w:r>
            <w:r>
              <w:rPr>
                <w:rFonts w:asciiTheme="majorBidi" w:hAnsiTheme="majorBidi" w:cstheme="majorBidi"/>
                <w:b w:val="0"/>
                <w:bCs w:val="0"/>
                <w:color w:val="000000"/>
                <w:sz w:val="24"/>
                <w:szCs w:val="24"/>
              </w:rPr>
              <w:t xml:space="preserve"> </w:t>
            </w:r>
            <w:r w:rsidRPr="00271244">
              <w:rPr>
                <w:rFonts w:asciiTheme="majorBidi" w:hAnsiTheme="majorBidi" w:cstheme="majorBidi"/>
                <w:b w:val="0"/>
                <w:bCs w:val="0"/>
                <w:color w:val="000000"/>
                <w:sz w:val="24"/>
                <w:szCs w:val="24"/>
              </w:rPr>
              <w:t>être ainsi prolongée que de 18 à 24 heures</w:t>
            </w:r>
            <w:r>
              <w:rPr>
                <w:rFonts w:asciiTheme="majorBidi" w:hAnsiTheme="majorBidi" w:cstheme="majorBidi"/>
                <w:b w:val="0"/>
                <w:bCs w:val="0"/>
                <w:color w:val="000000"/>
                <w:sz w:val="24"/>
                <w:szCs w:val="24"/>
              </w:rPr>
              <w:t>.</w:t>
            </w:r>
          </w:p>
        </w:tc>
      </w:tr>
      <w:tr w:rsidR="00582951" w:rsidTr="00013BCB">
        <w:tc>
          <w:tcPr>
            <w:cnfStyle w:val="001000000000" w:firstRow="0" w:lastRow="0" w:firstColumn="1" w:lastColumn="0" w:oddVBand="0" w:evenVBand="0" w:oddHBand="0" w:evenHBand="0" w:firstRowFirstColumn="0" w:firstRowLastColumn="0" w:lastRowFirstColumn="0" w:lastRowLastColumn="0"/>
            <w:tcW w:w="10773" w:type="dxa"/>
          </w:tcPr>
          <w:p w:rsidR="00582951" w:rsidRDefault="00582951" w:rsidP="00BD5E0F">
            <w:pPr>
              <w:pStyle w:val="Paragraphedeliste"/>
              <w:numPr>
                <w:ilvl w:val="0"/>
                <w:numId w:val="9"/>
              </w:numPr>
              <w:ind w:left="284" w:hanging="284"/>
              <w:rPr>
                <w:rFonts w:asciiTheme="majorBidi" w:hAnsiTheme="majorBidi" w:cstheme="majorBidi"/>
                <w:b w:val="0"/>
                <w:bCs w:val="0"/>
                <w:color w:val="000000"/>
                <w:sz w:val="24"/>
                <w:szCs w:val="24"/>
              </w:rPr>
            </w:pPr>
            <w:r>
              <w:rPr>
                <w:rFonts w:asciiTheme="majorBidi" w:hAnsiTheme="majorBidi" w:cstheme="majorBidi"/>
                <w:b w:val="0"/>
                <w:bCs w:val="0"/>
                <w:color w:val="000000"/>
                <w:sz w:val="24"/>
                <w:szCs w:val="24"/>
              </w:rPr>
              <w:t>D’après l’analyse de</w:t>
            </w:r>
            <w:r w:rsidR="001059FF">
              <w:rPr>
                <w:rFonts w:asciiTheme="majorBidi" w:hAnsiTheme="majorBidi" w:cstheme="majorBidi"/>
                <w:b w:val="0"/>
                <w:bCs w:val="0"/>
                <w:color w:val="000000"/>
                <w:sz w:val="24"/>
                <w:szCs w:val="24"/>
              </w:rPr>
              <w:t>s</w:t>
            </w:r>
            <w:r>
              <w:rPr>
                <w:rFonts w:asciiTheme="majorBidi" w:hAnsiTheme="majorBidi" w:cstheme="majorBidi"/>
                <w:b w:val="0"/>
                <w:bCs w:val="0"/>
                <w:color w:val="000000"/>
                <w:sz w:val="24"/>
                <w:szCs w:val="24"/>
              </w:rPr>
              <w:t xml:space="preserve"> résultats de cette expérience, que pouvez-vous en déduire ? </w:t>
            </w:r>
          </w:p>
          <w:p w:rsidR="00582951" w:rsidRDefault="00582951" w:rsidP="00BD5E0F">
            <w:pPr>
              <w:pStyle w:val="Paragraphedeliste"/>
              <w:numPr>
                <w:ilvl w:val="2"/>
                <w:numId w:val="4"/>
              </w:numPr>
              <w:ind w:left="567" w:hanging="283"/>
              <w:rPr>
                <w:rFonts w:asciiTheme="majorBidi" w:hAnsiTheme="majorBidi" w:cstheme="majorBidi"/>
                <w:b w:val="0"/>
                <w:bCs w:val="0"/>
                <w:color w:val="000000"/>
                <w:sz w:val="24"/>
                <w:szCs w:val="24"/>
              </w:rPr>
            </w:pPr>
            <w:r>
              <w:rPr>
                <w:rFonts w:asciiTheme="majorBidi" w:hAnsiTheme="majorBidi" w:cstheme="majorBidi"/>
                <w:b w:val="0"/>
                <w:bCs w:val="0"/>
                <w:color w:val="000000"/>
                <w:sz w:val="24"/>
                <w:szCs w:val="24"/>
              </w:rPr>
              <w:t xml:space="preserve">L’ablation du foie provoque une chute rapide la glycémie, </w:t>
            </w:r>
            <w:r w:rsidR="00271244">
              <w:rPr>
                <w:rFonts w:asciiTheme="majorBidi" w:hAnsiTheme="majorBidi" w:cstheme="majorBidi"/>
                <w:b w:val="0"/>
                <w:bCs w:val="0"/>
                <w:color w:val="000000"/>
                <w:sz w:val="24"/>
                <w:szCs w:val="24"/>
              </w:rPr>
              <w:t xml:space="preserve">et donc le foie </w:t>
            </w:r>
            <w:r w:rsidR="001059FF">
              <w:rPr>
                <w:rFonts w:asciiTheme="majorBidi" w:hAnsiTheme="majorBidi" w:cstheme="majorBidi"/>
                <w:b w:val="0"/>
                <w:bCs w:val="0"/>
                <w:color w:val="000000"/>
                <w:sz w:val="24"/>
                <w:szCs w:val="24"/>
              </w:rPr>
              <w:t>à</w:t>
            </w:r>
            <w:r w:rsidR="00271244">
              <w:rPr>
                <w:rFonts w:asciiTheme="majorBidi" w:hAnsiTheme="majorBidi" w:cstheme="majorBidi"/>
                <w:b w:val="0"/>
                <w:bCs w:val="0"/>
                <w:color w:val="000000"/>
                <w:sz w:val="24"/>
                <w:szCs w:val="24"/>
              </w:rPr>
              <w:t xml:space="preserve"> un rôle très important dans le maintien de la constance de la glycémie.</w:t>
            </w:r>
          </w:p>
          <w:p w:rsidR="00582951" w:rsidRPr="001059FF" w:rsidRDefault="001059FF" w:rsidP="00BD5E0F">
            <w:pPr>
              <w:pStyle w:val="Paragraphedeliste"/>
              <w:numPr>
                <w:ilvl w:val="2"/>
                <w:numId w:val="4"/>
              </w:numPr>
              <w:ind w:left="567" w:hanging="283"/>
              <w:rPr>
                <w:rFonts w:asciiTheme="majorBidi" w:hAnsiTheme="majorBidi" w:cstheme="majorBidi"/>
                <w:b w:val="0"/>
                <w:bCs w:val="0"/>
                <w:color w:val="000000"/>
                <w:sz w:val="24"/>
                <w:szCs w:val="24"/>
              </w:rPr>
            </w:pPr>
            <w:r>
              <w:rPr>
                <w:rFonts w:asciiTheme="majorBidi" w:hAnsiTheme="majorBidi" w:cstheme="majorBidi"/>
                <w:b w:val="0"/>
                <w:bCs w:val="0"/>
                <w:color w:val="000000"/>
                <w:sz w:val="24"/>
                <w:szCs w:val="24"/>
              </w:rPr>
              <w:t>La perfusion  le glucose provoque un rétablissement temporaire, on déduit donc que le foie assure d’autres fonctions vitales.</w:t>
            </w:r>
          </w:p>
        </w:tc>
      </w:tr>
    </w:tbl>
    <w:p w:rsidR="001C4A66" w:rsidRDefault="00B90ABF" w:rsidP="00BD5E0F">
      <w:pPr>
        <w:pStyle w:val="Paragraphedeliste"/>
        <w:numPr>
          <w:ilvl w:val="0"/>
          <w:numId w:val="9"/>
        </w:numPr>
        <w:spacing w:before="120" w:after="120"/>
        <w:ind w:left="283" w:hanging="141"/>
        <w:contextualSpacing w:val="0"/>
        <w:rPr>
          <w:rFonts w:asciiTheme="majorBidi" w:hAnsiTheme="majorBidi" w:cstheme="majorBidi"/>
          <w:b/>
          <w:bCs/>
          <w:sz w:val="24"/>
          <w:szCs w:val="24"/>
        </w:rPr>
      </w:pPr>
      <w:r>
        <w:rPr>
          <w:rFonts w:asciiTheme="majorBidi" w:hAnsiTheme="majorBidi" w:cstheme="majorBidi"/>
          <w:b/>
          <w:bCs/>
          <w:sz w:val="24"/>
          <w:szCs w:val="24"/>
        </w:rPr>
        <w:t>L’expérience historique du Claud</w:t>
      </w:r>
      <w:r w:rsidR="001059FF">
        <w:rPr>
          <w:rFonts w:asciiTheme="majorBidi" w:hAnsiTheme="majorBidi" w:cstheme="majorBidi"/>
          <w:b/>
          <w:bCs/>
          <w:sz w:val="24"/>
          <w:szCs w:val="24"/>
        </w:rPr>
        <w:t>e</w:t>
      </w:r>
      <w:r>
        <w:rPr>
          <w:rFonts w:asciiTheme="majorBidi" w:hAnsiTheme="majorBidi" w:cstheme="majorBidi"/>
          <w:b/>
          <w:bCs/>
          <w:sz w:val="24"/>
          <w:szCs w:val="24"/>
        </w:rPr>
        <w:t xml:space="preserve"> Bernard « Foie lavé »</w:t>
      </w:r>
    </w:p>
    <w:tbl>
      <w:tblPr>
        <w:tblStyle w:val="Listeclaire-Accent2"/>
        <w:tblW w:w="0" w:type="auto"/>
        <w:tblInd w:w="250" w:type="dxa"/>
        <w:tblLook w:val="04A0" w:firstRow="1" w:lastRow="0" w:firstColumn="1" w:lastColumn="0" w:noHBand="0" w:noVBand="1"/>
      </w:tblPr>
      <w:tblGrid>
        <w:gridCol w:w="10738"/>
      </w:tblGrid>
      <w:tr w:rsidR="001059FF" w:rsidTr="00013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8" w:type="dxa"/>
          </w:tcPr>
          <w:p w:rsidR="001059FF" w:rsidRPr="00F6200F" w:rsidRDefault="008D016E" w:rsidP="001059FF">
            <w:pPr>
              <w:pStyle w:val="Paragraphedeliste"/>
              <w:ind w:left="0"/>
              <w:contextualSpacing w:val="0"/>
              <w:rPr>
                <w:rFonts w:asciiTheme="majorBidi" w:hAnsiTheme="majorBidi" w:cstheme="majorBidi"/>
                <w:sz w:val="24"/>
                <w:szCs w:val="24"/>
              </w:rPr>
            </w:pPr>
            <w:r w:rsidRPr="00F6200F">
              <w:rPr>
                <w:rFonts w:asciiTheme="majorBidi" w:hAnsiTheme="majorBidi" w:cstheme="majorBidi"/>
                <w:sz w:val="24"/>
                <w:szCs w:val="24"/>
              </w:rPr>
              <w:t>Doc 7 : Expérience historique du foie lavé</w:t>
            </w:r>
          </w:p>
        </w:tc>
      </w:tr>
      <w:tr w:rsidR="001059FF" w:rsidTr="00013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8" w:type="dxa"/>
          </w:tcPr>
          <w:p w:rsidR="001059FF" w:rsidRPr="008D016E" w:rsidRDefault="001059FF" w:rsidP="001059FF">
            <w:pPr>
              <w:pStyle w:val="Paragraphedeliste"/>
              <w:spacing w:before="120" w:after="120"/>
              <w:ind w:left="0"/>
              <w:contextualSpacing w:val="0"/>
              <w:rPr>
                <w:rFonts w:asciiTheme="majorBidi" w:hAnsiTheme="majorBidi" w:cstheme="majorBidi"/>
                <w:b w:val="0"/>
                <w:bCs w:val="0"/>
                <w:color w:val="000000"/>
                <w:sz w:val="24"/>
                <w:szCs w:val="24"/>
              </w:rPr>
            </w:pPr>
            <w:r w:rsidRPr="008D016E">
              <w:rPr>
                <w:rFonts w:asciiTheme="majorBidi" w:hAnsiTheme="majorBidi" w:cstheme="majorBidi"/>
                <w:b w:val="0"/>
                <w:bCs w:val="0"/>
                <w:color w:val="000000"/>
                <w:sz w:val="24"/>
                <w:szCs w:val="24"/>
              </w:rPr>
              <w:t xml:space="preserve">En 1855, Claude Bernard réalise une expérience demeurée célèbre ; il décrit cette expérience dite du foie lavé en ces termes </w:t>
            </w:r>
            <w:proofErr w:type="gramStart"/>
            <w:r w:rsidRPr="008D016E">
              <w:rPr>
                <w:rFonts w:asciiTheme="majorBidi" w:hAnsiTheme="majorBidi" w:cstheme="majorBidi"/>
                <w:b w:val="0"/>
                <w:bCs w:val="0"/>
                <w:color w:val="000000"/>
                <w:sz w:val="24"/>
                <w:szCs w:val="24"/>
              </w:rPr>
              <w:t>:</w:t>
            </w:r>
            <w:proofErr w:type="gramEnd"/>
            <w:r w:rsidRPr="008D016E">
              <w:rPr>
                <w:rFonts w:asciiTheme="majorBidi" w:hAnsiTheme="majorBidi" w:cstheme="majorBidi"/>
                <w:b w:val="0"/>
                <w:bCs w:val="0"/>
                <w:color w:val="000000"/>
                <w:sz w:val="24"/>
                <w:szCs w:val="24"/>
              </w:rPr>
              <w:br/>
              <w:t>« J'ai choisi un chien adulte, vigoureux et bien portant qui depuis plusieurs jours était nourri de viande ; je le sacrifiai 7h après un repas copieux de tripes.</w:t>
            </w:r>
            <w:r w:rsidRPr="008D016E">
              <w:rPr>
                <w:rFonts w:asciiTheme="majorBidi" w:hAnsiTheme="majorBidi" w:cstheme="majorBidi"/>
                <w:b w:val="0"/>
                <w:bCs w:val="0"/>
                <w:color w:val="000000"/>
                <w:sz w:val="24"/>
                <w:szCs w:val="24"/>
              </w:rPr>
              <w:br/>
              <w:t xml:space="preserve">Aussitôt, le foie fut enlevé, et cet organe fut soumis à un lavage continu par la veine porte … </w:t>
            </w:r>
          </w:p>
          <w:p w:rsidR="001059FF" w:rsidRPr="001059FF" w:rsidRDefault="001059FF" w:rsidP="008D016E">
            <w:pPr>
              <w:pStyle w:val="Paragraphedeliste"/>
              <w:spacing w:before="120" w:after="120"/>
              <w:ind w:left="0"/>
              <w:contextualSpacing w:val="0"/>
              <w:rPr>
                <w:rFonts w:asciiTheme="majorBidi" w:hAnsiTheme="majorBidi" w:cstheme="majorBidi"/>
                <w:b w:val="0"/>
                <w:bCs w:val="0"/>
                <w:sz w:val="24"/>
                <w:szCs w:val="24"/>
              </w:rPr>
            </w:pPr>
            <w:r w:rsidRPr="008D016E">
              <w:rPr>
                <w:rFonts w:asciiTheme="majorBidi" w:hAnsiTheme="majorBidi" w:cstheme="majorBidi"/>
                <w:b w:val="0"/>
                <w:bCs w:val="0"/>
                <w:color w:val="000000"/>
                <w:sz w:val="24"/>
                <w:szCs w:val="24"/>
              </w:rPr>
              <w:t>… Je laissai ce foie soumis à ce lavage continu pendant 40 min ; j'avais constaté au début de l'expérience que l'eau colorée en rouge qui jaillissait par les veines hépatiques était sucrée ; je constatai en fin d'expérience que l’eau, parfaitement incolore qui sortait, ne renfermait plus aucune trace de sucre …</w:t>
            </w:r>
            <w:r w:rsidRPr="008D016E">
              <w:rPr>
                <w:rFonts w:asciiTheme="majorBidi" w:hAnsiTheme="majorBidi" w:cstheme="majorBidi"/>
                <w:b w:val="0"/>
                <w:bCs w:val="0"/>
                <w:color w:val="000000"/>
                <w:sz w:val="24"/>
                <w:szCs w:val="24"/>
              </w:rPr>
              <w:br/>
              <w:t>..  J'abandonnai dans un vase ce foie à température ambiante et, revenu 24 heures après, je constatai que cet organe que j'avais laissé la veille complètement vide de sucre s’en trouvait pourvu très abondamment ».</w:t>
            </w:r>
            <w:r w:rsidRPr="008D016E">
              <w:rPr>
                <w:rFonts w:asciiTheme="majorBidi" w:hAnsiTheme="majorBidi" w:cstheme="majorBidi"/>
                <w:b w:val="0"/>
                <w:bCs w:val="0"/>
                <w:color w:val="000000"/>
                <w:sz w:val="24"/>
                <w:szCs w:val="24"/>
              </w:rPr>
              <w:br/>
              <w:t>Claude Bernard Conclut ainsi:</w:t>
            </w:r>
            <w:r w:rsidRPr="008D016E">
              <w:rPr>
                <w:rFonts w:asciiTheme="majorBidi" w:hAnsiTheme="majorBidi" w:cstheme="majorBidi"/>
                <w:b w:val="0"/>
                <w:bCs w:val="0"/>
                <w:color w:val="000000"/>
                <w:sz w:val="24"/>
                <w:szCs w:val="24"/>
              </w:rPr>
              <w:br/>
              <w:t>« Cette expérience prouve que dans un foie frais à l'état physiologique, c'est-à-dire en fonction, il y a deux substances :</w:t>
            </w:r>
            <w:r w:rsidRPr="008D016E">
              <w:rPr>
                <w:rFonts w:asciiTheme="majorBidi" w:hAnsiTheme="majorBidi" w:cstheme="majorBidi"/>
                <w:b w:val="0"/>
                <w:bCs w:val="0"/>
                <w:color w:val="000000"/>
                <w:sz w:val="24"/>
                <w:szCs w:val="24"/>
              </w:rPr>
              <w:br/>
              <w:t>- Le sucre, très soluble dans l'eau, emporté par lavage ;</w:t>
            </w:r>
            <w:r w:rsidRPr="008D016E">
              <w:rPr>
                <w:rFonts w:asciiTheme="majorBidi" w:hAnsiTheme="majorBidi" w:cstheme="majorBidi"/>
                <w:b w:val="0"/>
                <w:bCs w:val="0"/>
                <w:color w:val="000000"/>
                <w:sz w:val="24"/>
                <w:szCs w:val="24"/>
              </w:rPr>
              <w:br/>
              <w:t xml:space="preserve">- Une autre matière, assez peu soluble dans l'eau ; c'est cette dernière substance qui, dans le foie abandonné à </w:t>
            </w:r>
            <w:r w:rsidR="008D016E" w:rsidRPr="008D016E">
              <w:rPr>
                <w:rFonts w:asciiTheme="majorBidi" w:hAnsiTheme="majorBidi" w:cstheme="majorBidi"/>
                <w:b w:val="0"/>
                <w:bCs w:val="0"/>
                <w:color w:val="000000"/>
                <w:sz w:val="24"/>
                <w:szCs w:val="24"/>
              </w:rPr>
              <w:t xml:space="preserve">   </w:t>
            </w:r>
            <w:r w:rsidRPr="008D016E">
              <w:rPr>
                <w:rFonts w:asciiTheme="majorBidi" w:hAnsiTheme="majorBidi" w:cstheme="majorBidi"/>
                <w:b w:val="0"/>
                <w:bCs w:val="0"/>
                <w:color w:val="000000"/>
                <w:sz w:val="24"/>
                <w:szCs w:val="24"/>
              </w:rPr>
              <w:t xml:space="preserve">lui-même, se change peu à peu en sucre ». Claude Bernard appelle </w:t>
            </w:r>
            <w:r w:rsidR="008D016E">
              <w:rPr>
                <w:rFonts w:asciiTheme="majorBidi" w:hAnsiTheme="majorBidi" w:cstheme="majorBidi"/>
                <w:b w:val="0"/>
                <w:bCs w:val="0"/>
                <w:color w:val="000000"/>
                <w:sz w:val="24"/>
                <w:szCs w:val="24"/>
              </w:rPr>
              <w:t xml:space="preserve">cette substance </w:t>
            </w:r>
            <w:r w:rsidRPr="008D016E">
              <w:rPr>
                <w:rFonts w:asciiTheme="majorBidi" w:hAnsiTheme="majorBidi" w:cstheme="majorBidi"/>
                <w:b w:val="0"/>
                <w:bCs w:val="0"/>
                <w:color w:val="000000"/>
                <w:sz w:val="24"/>
                <w:szCs w:val="24"/>
              </w:rPr>
              <w:t xml:space="preserve"> «</w:t>
            </w:r>
            <w:r w:rsidR="008D016E">
              <w:rPr>
                <w:rFonts w:asciiTheme="majorBidi" w:hAnsiTheme="majorBidi" w:cstheme="majorBidi"/>
                <w:b w:val="0"/>
                <w:bCs w:val="0"/>
                <w:color w:val="000000"/>
                <w:sz w:val="24"/>
                <w:szCs w:val="24"/>
              </w:rPr>
              <w:t xml:space="preserve"> </w:t>
            </w:r>
            <w:r w:rsidR="008D016E" w:rsidRPr="008D016E">
              <w:rPr>
                <w:rFonts w:asciiTheme="majorBidi" w:hAnsiTheme="majorBidi" w:cstheme="majorBidi"/>
                <w:color w:val="C00000"/>
                <w:sz w:val="24"/>
                <w:szCs w:val="24"/>
              </w:rPr>
              <w:t>le</w:t>
            </w:r>
            <w:r w:rsidR="008D016E">
              <w:rPr>
                <w:rFonts w:asciiTheme="majorBidi" w:hAnsiTheme="majorBidi" w:cstheme="majorBidi"/>
                <w:b w:val="0"/>
                <w:bCs w:val="0"/>
                <w:color w:val="000000"/>
                <w:sz w:val="24"/>
                <w:szCs w:val="24"/>
              </w:rPr>
              <w:t xml:space="preserve"> </w:t>
            </w:r>
            <w:r w:rsidRPr="008D016E">
              <w:rPr>
                <w:rFonts w:asciiTheme="majorBidi" w:hAnsiTheme="majorBidi" w:cstheme="majorBidi"/>
                <w:color w:val="C00000"/>
                <w:sz w:val="24"/>
                <w:szCs w:val="24"/>
              </w:rPr>
              <w:t>glycogène</w:t>
            </w:r>
            <w:r w:rsidRPr="008D016E">
              <w:rPr>
                <w:rFonts w:asciiTheme="majorBidi" w:hAnsiTheme="majorBidi" w:cstheme="majorBidi"/>
                <w:b w:val="0"/>
                <w:bCs w:val="0"/>
                <w:color w:val="C00000"/>
                <w:sz w:val="24"/>
                <w:szCs w:val="24"/>
              </w:rPr>
              <w:t xml:space="preserve"> </w:t>
            </w:r>
            <w:r w:rsidRPr="008D016E">
              <w:rPr>
                <w:rFonts w:asciiTheme="majorBidi" w:hAnsiTheme="majorBidi" w:cstheme="majorBidi"/>
                <w:b w:val="0"/>
                <w:bCs w:val="0"/>
                <w:color w:val="000000"/>
                <w:sz w:val="24"/>
                <w:szCs w:val="24"/>
              </w:rPr>
              <w:t>».</w:t>
            </w:r>
          </w:p>
        </w:tc>
      </w:tr>
    </w:tbl>
    <w:p w:rsidR="00B90ABF" w:rsidRDefault="005C73D1" w:rsidP="00BD5E0F">
      <w:pPr>
        <w:pStyle w:val="Paragraphedeliste"/>
        <w:numPr>
          <w:ilvl w:val="0"/>
          <w:numId w:val="9"/>
        </w:numPr>
        <w:ind w:left="284" w:hanging="142"/>
        <w:rPr>
          <w:rFonts w:asciiTheme="majorBidi" w:hAnsiTheme="majorBidi" w:cstheme="majorBidi"/>
          <w:b/>
          <w:bCs/>
          <w:sz w:val="24"/>
          <w:szCs w:val="24"/>
        </w:rPr>
      </w:pPr>
      <w:r>
        <w:rPr>
          <w:rFonts w:asciiTheme="majorBidi" w:hAnsiTheme="majorBidi" w:cstheme="majorBidi"/>
          <w:b/>
          <w:bCs/>
          <w:sz w:val="24"/>
          <w:szCs w:val="24"/>
        </w:rPr>
        <w:lastRenderedPageBreak/>
        <w:t>Rôle</w:t>
      </w:r>
      <w:r w:rsidR="0030684B">
        <w:rPr>
          <w:rFonts w:asciiTheme="majorBidi" w:hAnsiTheme="majorBidi" w:cstheme="majorBidi"/>
          <w:b/>
          <w:bCs/>
          <w:sz w:val="24"/>
          <w:szCs w:val="24"/>
        </w:rPr>
        <w:t xml:space="preserve"> du foie dans la constance de la glycémie</w:t>
      </w:r>
    </w:p>
    <w:tbl>
      <w:tblPr>
        <w:tblStyle w:val="Listeclaire-Accent2"/>
        <w:tblW w:w="0" w:type="auto"/>
        <w:tblInd w:w="250" w:type="dxa"/>
        <w:tblLook w:val="04A0" w:firstRow="1" w:lastRow="0" w:firstColumn="1" w:lastColumn="0" w:noHBand="0" w:noVBand="1"/>
      </w:tblPr>
      <w:tblGrid>
        <w:gridCol w:w="10738"/>
      </w:tblGrid>
      <w:tr w:rsidR="005C73D1" w:rsidTr="00013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8" w:type="dxa"/>
          </w:tcPr>
          <w:p w:rsidR="005C73D1" w:rsidRPr="00F6200F" w:rsidRDefault="00F6200F" w:rsidP="005C73D1">
            <w:pPr>
              <w:pStyle w:val="Paragraphedeliste"/>
              <w:ind w:left="0"/>
              <w:rPr>
                <w:rFonts w:asciiTheme="majorBidi" w:hAnsiTheme="majorBidi" w:cstheme="majorBidi"/>
                <w:sz w:val="24"/>
                <w:szCs w:val="24"/>
              </w:rPr>
            </w:pPr>
            <w:r w:rsidRPr="00F6200F">
              <w:rPr>
                <w:rFonts w:asciiTheme="majorBidi" w:hAnsiTheme="majorBidi" w:cstheme="majorBidi"/>
                <w:sz w:val="24"/>
                <w:szCs w:val="24"/>
              </w:rPr>
              <w:t>Doc 8 : Mesure de la glycémie à l’</w:t>
            </w:r>
            <w:proofErr w:type="spellStart"/>
            <w:r w:rsidRPr="00F6200F">
              <w:rPr>
                <w:rFonts w:asciiTheme="majorBidi" w:hAnsiTheme="majorBidi" w:cstheme="majorBidi"/>
                <w:sz w:val="24"/>
                <w:szCs w:val="24"/>
              </w:rPr>
              <w:t>entré</w:t>
            </w:r>
            <w:proofErr w:type="spellEnd"/>
            <w:r w:rsidRPr="00F6200F">
              <w:rPr>
                <w:rFonts w:asciiTheme="majorBidi" w:hAnsiTheme="majorBidi" w:cstheme="majorBidi"/>
                <w:sz w:val="24"/>
                <w:szCs w:val="24"/>
              </w:rPr>
              <w:t xml:space="preserve"> et à la sortie du foie</w:t>
            </w:r>
          </w:p>
        </w:tc>
      </w:tr>
      <w:tr w:rsidR="005C73D1" w:rsidTr="00013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8" w:type="dxa"/>
          </w:tcPr>
          <w:p w:rsidR="005C73D1" w:rsidRPr="00F6200F" w:rsidRDefault="005C73D1" w:rsidP="00F6200F">
            <w:pPr>
              <w:pStyle w:val="Paragraphedeliste"/>
              <w:spacing w:line="276" w:lineRule="auto"/>
              <w:ind w:left="0"/>
              <w:jc w:val="both"/>
              <w:rPr>
                <w:rFonts w:asciiTheme="majorBidi" w:hAnsiTheme="majorBidi" w:cstheme="majorBidi"/>
                <w:b w:val="0"/>
                <w:bCs w:val="0"/>
                <w:sz w:val="24"/>
                <w:szCs w:val="24"/>
              </w:rPr>
            </w:pPr>
            <w:r>
              <w:rPr>
                <w:noProof/>
              </w:rPr>
              <w:drawing>
                <wp:anchor distT="0" distB="0" distL="114300" distR="114300" simplePos="0" relativeHeight="251829248" behindDoc="1" locked="0" layoutInCell="1" allowOverlap="1" wp14:anchorId="5C5FCD00" wp14:editId="62485024">
                  <wp:simplePos x="0" y="0"/>
                  <wp:positionH relativeFrom="column">
                    <wp:posOffset>4493895</wp:posOffset>
                  </wp:positionH>
                  <wp:positionV relativeFrom="paragraph">
                    <wp:posOffset>85090</wp:posOffset>
                  </wp:positionV>
                  <wp:extent cx="2363470" cy="2234565"/>
                  <wp:effectExtent l="0" t="0" r="0" b="0"/>
                  <wp:wrapThrough wrapText="bothSides">
                    <wp:wrapPolygon edited="0">
                      <wp:start x="0" y="0"/>
                      <wp:lineTo x="0" y="21361"/>
                      <wp:lineTo x="21414" y="21361"/>
                      <wp:lineTo x="21414" y="0"/>
                      <wp:lineTo x="0" y="0"/>
                    </wp:wrapPolygon>
                  </wp:wrapThrough>
                  <wp:docPr id="21" name="Image 21" descr="http://ressources.unisciel.fr/DAEU-biologie/P2/res/P2_chap1_im0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sources.unisciel.fr/DAEU-biologie/P2/res/P2_chap1_im03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347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3D1">
              <w:rPr>
                <w:rFonts w:asciiTheme="majorBidi" w:hAnsiTheme="majorBidi" w:cstheme="majorBidi"/>
                <w:sz w:val="24"/>
                <w:szCs w:val="24"/>
              </w:rPr>
              <w:t xml:space="preserve">Claude Bernard </w:t>
            </w:r>
            <w:r w:rsidRPr="00F6200F">
              <w:rPr>
                <w:rFonts w:asciiTheme="majorBidi" w:hAnsiTheme="majorBidi" w:cstheme="majorBidi"/>
                <w:b w:val="0"/>
                <w:bCs w:val="0"/>
                <w:sz w:val="24"/>
                <w:szCs w:val="24"/>
              </w:rPr>
              <w:t xml:space="preserve">a l'idée de comparer le taux de glucose en amont et en aval du foie en mesurant la glycémie dans la </w:t>
            </w:r>
            <w:r w:rsidRPr="00F6200F">
              <w:rPr>
                <w:rFonts w:asciiTheme="majorBidi" w:hAnsiTheme="majorBidi" w:cstheme="majorBidi"/>
                <w:sz w:val="24"/>
                <w:szCs w:val="24"/>
              </w:rPr>
              <w:t>veine porte hépatique</w:t>
            </w:r>
            <w:r w:rsidRPr="00F6200F">
              <w:rPr>
                <w:rFonts w:asciiTheme="majorBidi" w:hAnsiTheme="majorBidi" w:cstheme="majorBidi"/>
                <w:b w:val="0"/>
                <w:bCs w:val="0"/>
                <w:sz w:val="24"/>
                <w:szCs w:val="24"/>
              </w:rPr>
              <w:t xml:space="preserve"> (en amont), qui amène au foie le sang en provenance de l'intestin, et dans la </w:t>
            </w:r>
            <w:r w:rsidRPr="00F6200F">
              <w:rPr>
                <w:rFonts w:asciiTheme="majorBidi" w:hAnsiTheme="majorBidi" w:cstheme="majorBidi"/>
                <w:sz w:val="24"/>
                <w:szCs w:val="24"/>
              </w:rPr>
              <w:t>veine sus-hépatique</w:t>
            </w:r>
            <w:r w:rsidRPr="00F6200F">
              <w:rPr>
                <w:rFonts w:asciiTheme="majorBidi" w:hAnsiTheme="majorBidi" w:cstheme="majorBidi"/>
                <w:b w:val="0"/>
                <w:bCs w:val="0"/>
                <w:sz w:val="24"/>
                <w:szCs w:val="24"/>
              </w:rPr>
              <w:t xml:space="preserve"> (en aval) qui permet au sang de rejoindre la circulation générale. </w:t>
            </w:r>
          </w:p>
          <w:p w:rsidR="005C73D1" w:rsidRPr="00F6200F" w:rsidRDefault="005C73D1" w:rsidP="00F6200F">
            <w:pPr>
              <w:pStyle w:val="Paragraphedeliste"/>
              <w:spacing w:line="276" w:lineRule="auto"/>
              <w:ind w:left="0"/>
              <w:jc w:val="both"/>
              <w:rPr>
                <w:rFonts w:asciiTheme="majorBidi" w:hAnsiTheme="majorBidi" w:cstheme="majorBidi"/>
                <w:b w:val="0"/>
                <w:bCs w:val="0"/>
                <w:sz w:val="24"/>
                <w:szCs w:val="24"/>
              </w:rPr>
            </w:pPr>
            <w:r w:rsidRPr="00F6200F">
              <w:rPr>
                <w:rFonts w:asciiTheme="majorBidi" w:hAnsiTheme="majorBidi" w:cstheme="majorBidi"/>
                <w:b w:val="0"/>
                <w:bCs w:val="0"/>
                <w:sz w:val="24"/>
                <w:szCs w:val="24"/>
              </w:rPr>
              <w:t>Les résultats sont représentés sur le tableau ci-dessous :</w:t>
            </w:r>
          </w:p>
          <w:tbl>
            <w:tblPr>
              <w:tblStyle w:val="Grilledutableau"/>
              <w:tblW w:w="0" w:type="auto"/>
              <w:tblLook w:val="04A0" w:firstRow="1" w:lastRow="0" w:firstColumn="1" w:lastColumn="0" w:noHBand="0" w:noVBand="1"/>
            </w:tblPr>
            <w:tblGrid>
              <w:gridCol w:w="2232"/>
              <w:gridCol w:w="2238"/>
              <w:gridCol w:w="2238"/>
            </w:tblGrid>
            <w:tr w:rsidR="00F6200F" w:rsidTr="00F6200F">
              <w:tc>
                <w:tcPr>
                  <w:tcW w:w="2295" w:type="dxa"/>
                  <w:vMerge w:val="restart"/>
                </w:tcPr>
                <w:p w:rsidR="00F6200F" w:rsidRDefault="00F6200F" w:rsidP="005C73D1">
                  <w:pPr>
                    <w:pStyle w:val="Paragraphedeliste"/>
                    <w:ind w:left="0"/>
                    <w:rPr>
                      <w:rFonts w:asciiTheme="majorBidi" w:hAnsiTheme="majorBidi" w:cstheme="majorBidi"/>
                      <w:sz w:val="24"/>
                      <w:szCs w:val="24"/>
                    </w:rPr>
                  </w:pPr>
                </w:p>
              </w:tc>
              <w:tc>
                <w:tcPr>
                  <w:tcW w:w="4592" w:type="dxa"/>
                  <w:gridSpan w:val="2"/>
                </w:tcPr>
                <w:p w:rsidR="00F6200F" w:rsidRPr="00F6200F" w:rsidRDefault="00F6200F" w:rsidP="00F6200F">
                  <w:pPr>
                    <w:pStyle w:val="Paragraphedeliste"/>
                    <w:ind w:left="0"/>
                    <w:jc w:val="center"/>
                    <w:rPr>
                      <w:rFonts w:asciiTheme="majorBidi" w:hAnsiTheme="majorBidi" w:cstheme="majorBidi"/>
                      <w:b/>
                      <w:bCs/>
                      <w:sz w:val="24"/>
                      <w:szCs w:val="24"/>
                    </w:rPr>
                  </w:pPr>
                  <w:r w:rsidRPr="00F6200F">
                    <w:rPr>
                      <w:rFonts w:asciiTheme="majorBidi" w:hAnsiTheme="majorBidi" w:cstheme="majorBidi"/>
                      <w:b/>
                      <w:bCs/>
                      <w:sz w:val="24"/>
                      <w:szCs w:val="24"/>
                    </w:rPr>
                    <w:t>Glycémie en g/l</w:t>
                  </w:r>
                </w:p>
              </w:tc>
            </w:tr>
            <w:tr w:rsidR="00F6200F" w:rsidTr="00F6200F">
              <w:tc>
                <w:tcPr>
                  <w:tcW w:w="2295" w:type="dxa"/>
                  <w:vMerge/>
                </w:tcPr>
                <w:p w:rsidR="00F6200F" w:rsidRDefault="00F6200F" w:rsidP="005C73D1">
                  <w:pPr>
                    <w:pStyle w:val="Paragraphedeliste"/>
                    <w:ind w:left="0"/>
                    <w:rPr>
                      <w:rFonts w:asciiTheme="majorBidi" w:hAnsiTheme="majorBidi" w:cstheme="majorBidi"/>
                      <w:sz w:val="24"/>
                      <w:szCs w:val="24"/>
                    </w:rPr>
                  </w:pPr>
                </w:p>
              </w:tc>
              <w:tc>
                <w:tcPr>
                  <w:tcW w:w="2296" w:type="dxa"/>
                </w:tcPr>
                <w:p w:rsidR="00F6200F" w:rsidRPr="00F6200F" w:rsidRDefault="00F6200F" w:rsidP="00F6200F">
                  <w:pPr>
                    <w:pStyle w:val="Paragraphedeliste"/>
                    <w:ind w:left="0"/>
                    <w:jc w:val="center"/>
                    <w:rPr>
                      <w:rFonts w:asciiTheme="majorBidi" w:hAnsiTheme="majorBidi" w:cstheme="majorBidi"/>
                      <w:b/>
                      <w:bCs/>
                      <w:sz w:val="24"/>
                      <w:szCs w:val="24"/>
                    </w:rPr>
                  </w:pPr>
                  <w:r w:rsidRPr="00F6200F">
                    <w:rPr>
                      <w:rFonts w:asciiTheme="majorBidi" w:hAnsiTheme="majorBidi" w:cstheme="majorBidi"/>
                      <w:b/>
                      <w:bCs/>
                    </w:rPr>
                    <w:t>Veine porte hépatique</w:t>
                  </w:r>
                </w:p>
              </w:tc>
              <w:tc>
                <w:tcPr>
                  <w:tcW w:w="2296" w:type="dxa"/>
                </w:tcPr>
                <w:p w:rsidR="00F6200F" w:rsidRPr="00F6200F" w:rsidRDefault="00F6200F" w:rsidP="005C73D1">
                  <w:pPr>
                    <w:pStyle w:val="Paragraphedeliste"/>
                    <w:ind w:left="0"/>
                    <w:rPr>
                      <w:rFonts w:asciiTheme="majorBidi" w:hAnsiTheme="majorBidi" w:cstheme="majorBidi"/>
                      <w:b/>
                      <w:bCs/>
                    </w:rPr>
                  </w:pPr>
                  <w:r w:rsidRPr="00F6200F">
                    <w:rPr>
                      <w:rFonts w:asciiTheme="majorBidi" w:hAnsiTheme="majorBidi" w:cstheme="majorBidi"/>
                      <w:b/>
                      <w:bCs/>
                    </w:rPr>
                    <w:t>Veine sus hépatique</w:t>
                  </w:r>
                </w:p>
              </w:tc>
            </w:tr>
            <w:tr w:rsidR="005C73D1" w:rsidTr="00F6200F">
              <w:tc>
                <w:tcPr>
                  <w:tcW w:w="2295" w:type="dxa"/>
                </w:tcPr>
                <w:p w:rsidR="005C73D1" w:rsidRPr="00F6200F" w:rsidRDefault="00F6200F" w:rsidP="00F6200F">
                  <w:pPr>
                    <w:pStyle w:val="Paragraphedeliste"/>
                    <w:ind w:left="0"/>
                    <w:jc w:val="center"/>
                    <w:rPr>
                      <w:rFonts w:asciiTheme="majorBidi" w:hAnsiTheme="majorBidi" w:cstheme="majorBidi"/>
                      <w:b/>
                      <w:bCs/>
                    </w:rPr>
                  </w:pPr>
                  <w:r w:rsidRPr="00F6200F">
                    <w:rPr>
                      <w:rFonts w:asciiTheme="majorBidi" w:hAnsiTheme="majorBidi" w:cstheme="majorBidi"/>
                      <w:b/>
                      <w:bCs/>
                    </w:rPr>
                    <w:t>Après une période de jeune de quelques heures</w:t>
                  </w:r>
                </w:p>
              </w:tc>
              <w:tc>
                <w:tcPr>
                  <w:tcW w:w="2296" w:type="dxa"/>
                  <w:vAlign w:val="center"/>
                </w:tcPr>
                <w:p w:rsidR="005C73D1" w:rsidRDefault="00F6200F" w:rsidP="00F6200F">
                  <w:pPr>
                    <w:pStyle w:val="Paragraphedeliste"/>
                    <w:ind w:left="0"/>
                    <w:jc w:val="center"/>
                    <w:rPr>
                      <w:rFonts w:asciiTheme="majorBidi" w:hAnsiTheme="majorBidi" w:cstheme="majorBidi"/>
                      <w:sz w:val="24"/>
                      <w:szCs w:val="24"/>
                    </w:rPr>
                  </w:pPr>
                  <w:r>
                    <w:rPr>
                      <w:rFonts w:asciiTheme="majorBidi" w:hAnsiTheme="majorBidi" w:cstheme="majorBidi"/>
                      <w:sz w:val="24"/>
                      <w:szCs w:val="24"/>
                    </w:rPr>
                    <w:t>0.85</w:t>
                  </w:r>
                </w:p>
              </w:tc>
              <w:tc>
                <w:tcPr>
                  <w:tcW w:w="2296" w:type="dxa"/>
                  <w:vAlign w:val="center"/>
                </w:tcPr>
                <w:p w:rsidR="005C73D1" w:rsidRDefault="00F6200F" w:rsidP="00F6200F">
                  <w:pPr>
                    <w:pStyle w:val="Paragraphedeliste"/>
                    <w:ind w:left="0"/>
                    <w:jc w:val="center"/>
                    <w:rPr>
                      <w:rFonts w:asciiTheme="majorBidi" w:hAnsiTheme="majorBidi" w:cstheme="majorBidi"/>
                      <w:sz w:val="24"/>
                      <w:szCs w:val="24"/>
                    </w:rPr>
                  </w:pPr>
                  <w:r>
                    <w:rPr>
                      <w:rFonts w:asciiTheme="majorBidi" w:hAnsiTheme="majorBidi" w:cstheme="majorBidi"/>
                      <w:sz w:val="24"/>
                      <w:szCs w:val="24"/>
                    </w:rPr>
                    <w:t>0.9 à 1.05</w:t>
                  </w:r>
                </w:p>
              </w:tc>
            </w:tr>
            <w:tr w:rsidR="00F6200F" w:rsidTr="00F6200F">
              <w:tc>
                <w:tcPr>
                  <w:tcW w:w="2295" w:type="dxa"/>
                </w:tcPr>
                <w:p w:rsidR="00F6200F" w:rsidRPr="00F6200F" w:rsidRDefault="00F6200F" w:rsidP="00F6200F">
                  <w:pPr>
                    <w:pStyle w:val="Paragraphedeliste"/>
                    <w:ind w:left="0"/>
                    <w:jc w:val="center"/>
                    <w:rPr>
                      <w:rFonts w:asciiTheme="majorBidi" w:hAnsiTheme="majorBidi" w:cstheme="majorBidi"/>
                      <w:b/>
                      <w:bCs/>
                    </w:rPr>
                  </w:pPr>
                  <w:r w:rsidRPr="00F6200F">
                    <w:rPr>
                      <w:rFonts w:asciiTheme="majorBidi" w:hAnsiTheme="majorBidi" w:cstheme="majorBidi"/>
                      <w:b/>
                      <w:bCs/>
                    </w:rPr>
                    <w:t>Après un repas</w:t>
                  </w:r>
                </w:p>
              </w:tc>
              <w:tc>
                <w:tcPr>
                  <w:tcW w:w="2296" w:type="dxa"/>
                  <w:vAlign w:val="center"/>
                </w:tcPr>
                <w:p w:rsidR="00F6200F" w:rsidRDefault="00F6200F" w:rsidP="00F6200F">
                  <w:pPr>
                    <w:pStyle w:val="Paragraphedeliste"/>
                    <w:ind w:left="0"/>
                    <w:jc w:val="center"/>
                    <w:rPr>
                      <w:rFonts w:asciiTheme="majorBidi" w:hAnsiTheme="majorBidi" w:cstheme="majorBidi"/>
                      <w:sz w:val="24"/>
                      <w:szCs w:val="24"/>
                    </w:rPr>
                  </w:pPr>
                  <w:r>
                    <w:rPr>
                      <w:rFonts w:asciiTheme="majorBidi" w:hAnsiTheme="majorBidi" w:cstheme="majorBidi"/>
                      <w:sz w:val="24"/>
                      <w:szCs w:val="24"/>
                    </w:rPr>
                    <w:t>2.5 ou plus</w:t>
                  </w:r>
                </w:p>
              </w:tc>
              <w:tc>
                <w:tcPr>
                  <w:tcW w:w="2296" w:type="dxa"/>
                  <w:vAlign w:val="center"/>
                </w:tcPr>
                <w:p w:rsidR="00F6200F" w:rsidRDefault="00F6200F" w:rsidP="00F6200F">
                  <w:pPr>
                    <w:pStyle w:val="Paragraphedeliste"/>
                    <w:ind w:left="0"/>
                    <w:jc w:val="center"/>
                    <w:rPr>
                      <w:rFonts w:asciiTheme="majorBidi" w:hAnsiTheme="majorBidi" w:cstheme="majorBidi"/>
                      <w:sz w:val="24"/>
                      <w:szCs w:val="24"/>
                    </w:rPr>
                  </w:pPr>
                  <w:r>
                    <w:rPr>
                      <w:rFonts w:asciiTheme="majorBidi" w:hAnsiTheme="majorBidi" w:cstheme="majorBidi"/>
                      <w:sz w:val="24"/>
                      <w:szCs w:val="24"/>
                    </w:rPr>
                    <w:t>0.9 à 1.2</w:t>
                  </w:r>
                </w:p>
              </w:tc>
            </w:tr>
          </w:tbl>
          <w:p w:rsidR="005C73D1" w:rsidRDefault="005C73D1" w:rsidP="005C73D1">
            <w:pPr>
              <w:pStyle w:val="Paragraphedeliste"/>
              <w:ind w:left="0"/>
              <w:rPr>
                <w:rFonts w:asciiTheme="majorBidi" w:hAnsiTheme="majorBidi" w:cstheme="majorBidi"/>
                <w:b w:val="0"/>
                <w:bCs w:val="0"/>
                <w:sz w:val="24"/>
                <w:szCs w:val="24"/>
              </w:rPr>
            </w:pPr>
          </w:p>
        </w:tc>
      </w:tr>
      <w:tr w:rsidR="00F6200F" w:rsidTr="00013BCB">
        <w:tc>
          <w:tcPr>
            <w:cnfStyle w:val="001000000000" w:firstRow="0" w:lastRow="0" w:firstColumn="1" w:lastColumn="0" w:oddVBand="0" w:evenVBand="0" w:oddHBand="0" w:evenHBand="0" w:firstRowFirstColumn="0" w:firstRowLastColumn="0" w:lastRowFirstColumn="0" w:lastRowLastColumn="0"/>
            <w:tcW w:w="10738" w:type="dxa"/>
          </w:tcPr>
          <w:p w:rsidR="00F6200F" w:rsidRDefault="00F6200F" w:rsidP="00BD5E0F">
            <w:pPr>
              <w:pStyle w:val="Paragraphedeliste"/>
              <w:numPr>
                <w:ilvl w:val="0"/>
                <w:numId w:val="10"/>
              </w:numPr>
              <w:spacing w:line="276" w:lineRule="auto"/>
              <w:ind w:left="284"/>
              <w:jc w:val="both"/>
              <w:rPr>
                <w:rFonts w:asciiTheme="majorBidi" w:hAnsiTheme="majorBidi" w:cstheme="majorBidi"/>
                <w:b w:val="0"/>
                <w:bCs w:val="0"/>
                <w:noProof/>
                <w:sz w:val="24"/>
                <w:szCs w:val="24"/>
              </w:rPr>
            </w:pPr>
            <w:r w:rsidRPr="00F6200F">
              <w:rPr>
                <w:rFonts w:asciiTheme="majorBidi" w:hAnsiTheme="majorBidi" w:cstheme="majorBidi"/>
                <w:noProof/>
                <w:sz w:val="24"/>
                <w:szCs w:val="24"/>
              </w:rPr>
              <w:t>Analyser</w:t>
            </w:r>
            <w:r w:rsidRPr="00F6200F">
              <w:rPr>
                <w:rFonts w:asciiTheme="majorBidi" w:hAnsiTheme="majorBidi" w:cstheme="majorBidi"/>
                <w:b w:val="0"/>
                <w:bCs w:val="0"/>
                <w:noProof/>
                <w:sz w:val="24"/>
                <w:szCs w:val="24"/>
              </w:rPr>
              <w:t xml:space="preserve"> et </w:t>
            </w:r>
            <w:r w:rsidRPr="00F6200F">
              <w:rPr>
                <w:rFonts w:asciiTheme="majorBidi" w:hAnsiTheme="majorBidi" w:cstheme="majorBidi"/>
                <w:noProof/>
                <w:sz w:val="24"/>
                <w:szCs w:val="24"/>
              </w:rPr>
              <w:t>interpréter</w:t>
            </w:r>
            <w:r>
              <w:rPr>
                <w:rFonts w:asciiTheme="majorBidi" w:hAnsiTheme="majorBidi" w:cstheme="majorBidi"/>
                <w:b w:val="0"/>
                <w:bCs w:val="0"/>
                <w:noProof/>
                <w:sz w:val="24"/>
                <w:szCs w:val="24"/>
              </w:rPr>
              <w:t xml:space="preserve"> les résultats obtenus.</w:t>
            </w:r>
          </w:p>
          <w:p w:rsidR="0012019C" w:rsidRDefault="0012019C" w:rsidP="00BD5E0F">
            <w:pPr>
              <w:pStyle w:val="Paragraphedeliste"/>
              <w:numPr>
                <w:ilvl w:val="2"/>
                <w:numId w:val="4"/>
              </w:numPr>
              <w:spacing w:line="276" w:lineRule="auto"/>
              <w:ind w:left="426" w:hanging="141"/>
              <w:jc w:val="both"/>
              <w:rPr>
                <w:rFonts w:asciiTheme="majorBidi" w:hAnsiTheme="majorBidi" w:cstheme="majorBidi"/>
                <w:b w:val="0"/>
                <w:bCs w:val="0"/>
                <w:noProof/>
                <w:sz w:val="24"/>
                <w:szCs w:val="24"/>
              </w:rPr>
            </w:pPr>
            <w:r>
              <w:rPr>
                <w:rFonts w:asciiTheme="majorBidi" w:hAnsiTheme="majorBidi" w:cstheme="majorBidi"/>
                <w:b w:val="0"/>
                <w:bCs w:val="0"/>
                <w:noProof/>
                <w:sz w:val="24"/>
                <w:szCs w:val="24"/>
              </w:rPr>
              <w:t>Au niveau de la veine porte hépatique, la glycémie diminue après la période de jeune (utilisation du glucose par les cellules), et augmente après le repas (</w:t>
            </w:r>
            <w:r w:rsidR="001C7983">
              <w:rPr>
                <w:rFonts w:asciiTheme="majorBidi" w:hAnsiTheme="majorBidi" w:cstheme="majorBidi"/>
                <w:b w:val="0"/>
                <w:bCs w:val="0"/>
                <w:noProof/>
                <w:sz w:val="24"/>
                <w:szCs w:val="24"/>
              </w:rPr>
              <w:t>la prise des aliments riches en glucides).</w:t>
            </w:r>
          </w:p>
          <w:p w:rsidR="0012019C" w:rsidRPr="00B63244" w:rsidRDefault="001C7983" w:rsidP="00BD5E0F">
            <w:pPr>
              <w:pStyle w:val="Paragraphedeliste"/>
              <w:numPr>
                <w:ilvl w:val="2"/>
                <w:numId w:val="4"/>
              </w:numPr>
              <w:spacing w:line="276" w:lineRule="auto"/>
              <w:ind w:left="426" w:hanging="141"/>
              <w:jc w:val="both"/>
              <w:rPr>
                <w:rFonts w:asciiTheme="majorBidi" w:hAnsiTheme="majorBidi" w:cstheme="majorBidi"/>
                <w:b w:val="0"/>
                <w:bCs w:val="0"/>
                <w:noProof/>
                <w:sz w:val="24"/>
                <w:szCs w:val="24"/>
              </w:rPr>
            </w:pPr>
            <w:r>
              <w:rPr>
                <w:rFonts w:asciiTheme="majorBidi" w:hAnsiTheme="majorBidi" w:cstheme="majorBidi"/>
                <w:b w:val="0"/>
                <w:bCs w:val="0"/>
                <w:noProof/>
                <w:sz w:val="24"/>
                <w:szCs w:val="24"/>
              </w:rPr>
              <w:t>Au niveau de la veine sus-hépatique, la glycémie est con</w:t>
            </w:r>
            <w:r w:rsidR="00EF50AE">
              <w:rPr>
                <w:rFonts w:asciiTheme="majorBidi" w:hAnsiTheme="majorBidi" w:cstheme="majorBidi"/>
                <w:b w:val="0"/>
                <w:bCs w:val="0"/>
                <w:noProof/>
                <w:sz w:val="24"/>
                <w:szCs w:val="24"/>
              </w:rPr>
              <w:t>stante.</w:t>
            </w:r>
          </w:p>
          <w:p w:rsidR="00F6200F" w:rsidRDefault="00F6200F" w:rsidP="00BD5E0F">
            <w:pPr>
              <w:pStyle w:val="Paragraphedeliste"/>
              <w:numPr>
                <w:ilvl w:val="0"/>
                <w:numId w:val="10"/>
              </w:numPr>
              <w:spacing w:line="276" w:lineRule="auto"/>
              <w:ind w:left="284"/>
              <w:jc w:val="both"/>
              <w:rPr>
                <w:rFonts w:asciiTheme="majorBidi" w:hAnsiTheme="majorBidi" w:cstheme="majorBidi"/>
                <w:b w:val="0"/>
                <w:bCs w:val="0"/>
                <w:noProof/>
                <w:sz w:val="24"/>
                <w:szCs w:val="24"/>
              </w:rPr>
            </w:pPr>
            <w:r w:rsidRPr="00F6200F">
              <w:rPr>
                <w:rFonts w:asciiTheme="majorBidi" w:hAnsiTheme="majorBidi" w:cstheme="majorBidi"/>
                <w:b w:val="0"/>
                <w:bCs w:val="0"/>
                <w:noProof/>
                <w:sz w:val="24"/>
                <w:szCs w:val="24"/>
              </w:rPr>
              <w:t xml:space="preserve"> </w:t>
            </w:r>
            <w:r w:rsidRPr="00F6200F">
              <w:rPr>
                <w:rFonts w:asciiTheme="majorBidi" w:hAnsiTheme="majorBidi" w:cstheme="majorBidi"/>
                <w:noProof/>
                <w:sz w:val="24"/>
                <w:szCs w:val="24"/>
              </w:rPr>
              <w:t>déduire</w:t>
            </w:r>
            <w:r w:rsidRPr="00F6200F">
              <w:rPr>
                <w:rFonts w:asciiTheme="majorBidi" w:hAnsiTheme="majorBidi" w:cstheme="majorBidi"/>
                <w:b w:val="0"/>
                <w:bCs w:val="0"/>
                <w:noProof/>
                <w:sz w:val="24"/>
                <w:szCs w:val="24"/>
              </w:rPr>
              <w:t xml:space="preserve"> le role du foie dans la constance de la glycémie.</w:t>
            </w:r>
          </w:p>
          <w:p w:rsidR="00EF50AE" w:rsidRPr="00EF50AE" w:rsidRDefault="00EF50AE" w:rsidP="00BD5E0F">
            <w:pPr>
              <w:pStyle w:val="Paragraphedeliste"/>
              <w:numPr>
                <w:ilvl w:val="2"/>
                <w:numId w:val="4"/>
              </w:numPr>
              <w:spacing w:line="276" w:lineRule="auto"/>
              <w:ind w:left="426" w:hanging="142"/>
              <w:jc w:val="both"/>
              <w:rPr>
                <w:rFonts w:asciiTheme="majorBidi" w:hAnsiTheme="majorBidi" w:cstheme="majorBidi"/>
                <w:b w:val="0"/>
                <w:bCs w:val="0"/>
                <w:noProof/>
                <w:sz w:val="24"/>
                <w:szCs w:val="24"/>
              </w:rPr>
            </w:pPr>
            <w:r>
              <w:rPr>
                <w:rFonts w:asciiTheme="majorBidi" w:hAnsiTheme="majorBidi" w:cstheme="majorBidi"/>
                <w:b w:val="0"/>
                <w:bCs w:val="0"/>
                <w:noProof/>
                <w:sz w:val="24"/>
                <w:szCs w:val="24"/>
              </w:rPr>
              <w:t xml:space="preserve">Lors d’une hypoglycémie (valeur de la glycémie en dessous de la moyenne), le foie libère le glucose en hydrolysant une partie de ces stocks de glycogène, c’est la </w:t>
            </w:r>
            <w:r w:rsidRPr="00EF50AE">
              <w:rPr>
                <w:rFonts w:asciiTheme="majorBidi" w:hAnsiTheme="majorBidi" w:cstheme="majorBidi"/>
                <w:noProof/>
                <w:sz w:val="24"/>
                <w:szCs w:val="24"/>
              </w:rPr>
              <w:t>glycogénolyse</w:t>
            </w:r>
          </w:p>
          <w:p w:rsidR="00F6200F" w:rsidRPr="00C13F8A" w:rsidRDefault="00EF50AE" w:rsidP="00BD5E0F">
            <w:pPr>
              <w:pStyle w:val="Paragraphedeliste"/>
              <w:numPr>
                <w:ilvl w:val="2"/>
                <w:numId w:val="4"/>
              </w:numPr>
              <w:spacing w:line="276" w:lineRule="auto"/>
              <w:ind w:left="426" w:hanging="142"/>
              <w:jc w:val="both"/>
              <w:rPr>
                <w:rFonts w:asciiTheme="majorBidi" w:hAnsiTheme="majorBidi" w:cstheme="majorBidi"/>
                <w:b w:val="0"/>
                <w:bCs w:val="0"/>
                <w:noProof/>
                <w:sz w:val="24"/>
                <w:szCs w:val="24"/>
              </w:rPr>
            </w:pPr>
            <w:r w:rsidRPr="00EF50AE">
              <w:rPr>
                <w:rFonts w:asciiTheme="majorBidi" w:hAnsiTheme="majorBidi" w:cstheme="majorBidi"/>
                <w:b w:val="0"/>
                <w:bCs w:val="0"/>
                <w:noProof/>
                <w:sz w:val="24"/>
                <w:szCs w:val="24"/>
              </w:rPr>
              <w:t>Et lors d’une hyperglycémie (valeur de la glycémie dépassant la valeur moyenne), le foie emmagasine (mettre en reserve) le glucose sous forme de glycogène, c’est la</w:t>
            </w:r>
            <w:r>
              <w:rPr>
                <w:rFonts w:asciiTheme="majorBidi" w:hAnsiTheme="majorBidi" w:cstheme="majorBidi"/>
                <w:noProof/>
                <w:sz w:val="24"/>
                <w:szCs w:val="24"/>
              </w:rPr>
              <w:t xml:space="preserve"> Glycogénogenèse.</w:t>
            </w:r>
          </w:p>
          <w:p w:rsidR="00C13F8A" w:rsidRPr="00C13F8A" w:rsidRDefault="00C13F8A" w:rsidP="00C13F8A">
            <w:pPr>
              <w:pStyle w:val="Paragraphedeliste"/>
              <w:spacing w:line="276" w:lineRule="auto"/>
              <w:ind w:left="426"/>
              <w:jc w:val="both"/>
              <w:rPr>
                <w:rFonts w:asciiTheme="majorBidi" w:hAnsiTheme="majorBidi" w:cstheme="majorBidi"/>
                <w:noProof/>
                <w:sz w:val="24"/>
                <w:szCs w:val="24"/>
              </w:rPr>
            </w:pPr>
            <w:r>
              <w:rPr>
                <w:rFonts w:asciiTheme="majorBidi" w:hAnsiTheme="majorBidi" w:cstheme="majorBidi"/>
                <w:noProof/>
                <w:sz w:val="24"/>
                <w:szCs w:val="24"/>
              </w:rPr>
              <w:t xml:space="preserve">N.B : </w:t>
            </w:r>
          </w:p>
          <w:p w:rsidR="00C13F8A" w:rsidRDefault="00C13F8A" w:rsidP="00BD5E0F">
            <w:pPr>
              <w:pStyle w:val="Paragraphedeliste"/>
              <w:numPr>
                <w:ilvl w:val="2"/>
                <w:numId w:val="4"/>
              </w:numPr>
              <w:spacing w:line="276" w:lineRule="auto"/>
              <w:ind w:left="567" w:hanging="141"/>
              <w:jc w:val="both"/>
              <w:rPr>
                <w:rStyle w:val="lev"/>
                <w:rFonts w:asciiTheme="majorBidi" w:hAnsiTheme="majorBidi" w:cstheme="majorBidi"/>
                <w:noProof/>
                <w:sz w:val="24"/>
                <w:szCs w:val="24"/>
              </w:rPr>
            </w:pPr>
            <w:r>
              <w:rPr>
                <w:rStyle w:val="lev"/>
                <w:rFonts w:asciiTheme="majorBidi" w:hAnsiTheme="majorBidi" w:cstheme="majorBidi"/>
                <w:noProof/>
                <w:sz w:val="24"/>
                <w:szCs w:val="24"/>
              </w:rPr>
              <w:t>Le foie peut stocker le glucose sous forme forme de lipides</w:t>
            </w:r>
          </w:p>
          <w:p w:rsidR="00C13F8A" w:rsidRPr="00C13F8A" w:rsidRDefault="00C13F8A" w:rsidP="00BD5E0F">
            <w:pPr>
              <w:pStyle w:val="Paragraphedeliste"/>
              <w:numPr>
                <w:ilvl w:val="2"/>
                <w:numId w:val="4"/>
              </w:numPr>
              <w:spacing w:line="276" w:lineRule="auto"/>
              <w:ind w:left="567" w:hanging="141"/>
              <w:jc w:val="both"/>
              <w:rPr>
                <w:rStyle w:val="lev"/>
                <w:rFonts w:asciiTheme="majorBidi" w:hAnsiTheme="majorBidi" w:cstheme="majorBidi"/>
                <w:noProof/>
                <w:sz w:val="24"/>
                <w:szCs w:val="24"/>
              </w:rPr>
            </w:pPr>
            <w:r w:rsidRPr="00C13F8A">
              <w:rPr>
                <w:rStyle w:val="lev"/>
                <w:rFonts w:asciiTheme="majorBidi" w:hAnsiTheme="majorBidi" w:cstheme="majorBidi"/>
                <w:b/>
                <w:bCs/>
                <w:sz w:val="24"/>
                <w:szCs w:val="24"/>
                <w:shd w:val="clear" w:color="auto" w:fill="FFFFFF"/>
              </w:rPr>
              <w:t>Le foie est le seul organe capable de libérer du glucose dans le sang</w:t>
            </w:r>
          </w:p>
          <w:p w:rsidR="00C13F8A" w:rsidRPr="00C13F8A" w:rsidRDefault="00C13F8A" w:rsidP="00BD5E0F">
            <w:pPr>
              <w:pStyle w:val="Paragraphedeliste"/>
              <w:numPr>
                <w:ilvl w:val="2"/>
                <w:numId w:val="4"/>
              </w:numPr>
              <w:spacing w:line="276" w:lineRule="auto"/>
              <w:ind w:left="567" w:hanging="141"/>
              <w:jc w:val="both"/>
              <w:rPr>
                <w:rFonts w:asciiTheme="majorBidi" w:hAnsiTheme="majorBidi" w:cstheme="majorBidi"/>
                <w:b w:val="0"/>
                <w:bCs w:val="0"/>
                <w:noProof/>
                <w:sz w:val="24"/>
                <w:szCs w:val="24"/>
              </w:rPr>
            </w:pPr>
            <w:r w:rsidRPr="00C13F8A">
              <w:rPr>
                <w:rFonts w:ascii="Verdana" w:hAnsi="Verdana"/>
                <w:b w:val="0"/>
                <w:bCs w:val="0"/>
                <w:color w:val="000000"/>
                <w:shd w:val="clear" w:color="auto" w:fill="FFFFFF"/>
              </w:rPr>
              <w:t>Le foie est aussi capable de synthétiser du glucose à partir de substances non glucidiques (ex : acides gras et glycérol provenant du tissu adipeux, acides aminés du foie...). Ce processus s'appelle la </w:t>
            </w:r>
            <w:r w:rsidRPr="00C13F8A">
              <w:rPr>
                <w:rStyle w:val="lev"/>
                <w:rFonts w:ascii="Verdana" w:hAnsi="Verdana"/>
                <w:b/>
                <w:bCs/>
                <w:shd w:val="clear" w:color="auto" w:fill="FFFFFF"/>
              </w:rPr>
              <w:t>néoglucogenèse</w:t>
            </w:r>
            <w:r w:rsidRPr="00C13F8A">
              <w:rPr>
                <w:rFonts w:ascii="Verdana" w:hAnsi="Verdana"/>
                <w:b w:val="0"/>
                <w:bCs w:val="0"/>
                <w:color w:val="000000"/>
                <w:shd w:val="clear" w:color="auto" w:fill="FFFFFF"/>
              </w:rPr>
              <w:t>.</w:t>
            </w:r>
          </w:p>
        </w:tc>
      </w:tr>
    </w:tbl>
    <w:p w:rsidR="005C73D1" w:rsidRDefault="00147323" w:rsidP="00BD5E0F">
      <w:pPr>
        <w:pStyle w:val="Paragraphedeliste"/>
        <w:numPr>
          <w:ilvl w:val="0"/>
          <w:numId w:val="9"/>
        </w:numPr>
        <w:spacing w:before="120" w:after="120"/>
        <w:ind w:left="283" w:hanging="141"/>
        <w:contextualSpacing w:val="0"/>
        <w:rPr>
          <w:rFonts w:asciiTheme="majorBidi" w:hAnsiTheme="majorBidi" w:cstheme="majorBidi"/>
          <w:b/>
          <w:bCs/>
          <w:sz w:val="24"/>
          <w:szCs w:val="24"/>
        </w:rPr>
      </w:pPr>
      <w:r>
        <w:rPr>
          <w:rFonts w:asciiTheme="majorBidi" w:hAnsiTheme="majorBidi" w:cstheme="majorBidi"/>
          <w:b/>
          <w:bCs/>
          <w:sz w:val="24"/>
          <w:szCs w:val="24"/>
        </w:rPr>
        <w:t xml:space="preserve">La mise en réserve du glucose dans l’organisme </w:t>
      </w:r>
    </w:p>
    <w:tbl>
      <w:tblPr>
        <w:tblStyle w:val="Listeclaire-Accent2"/>
        <w:tblW w:w="10773" w:type="dxa"/>
        <w:tblInd w:w="250" w:type="dxa"/>
        <w:tblLook w:val="04A0" w:firstRow="1" w:lastRow="0" w:firstColumn="1" w:lastColumn="0" w:noHBand="0" w:noVBand="1"/>
      </w:tblPr>
      <w:tblGrid>
        <w:gridCol w:w="10773"/>
      </w:tblGrid>
      <w:tr w:rsidR="00C13F8A" w:rsidTr="00C8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Borders>
              <w:bottom w:val="single" w:sz="8" w:space="0" w:color="C0504D" w:themeColor="accent2"/>
            </w:tcBorders>
          </w:tcPr>
          <w:p w:rsidR="00C13F8A" w:rsidRPr="00DD2041" w:rsidRDefault="00C13F8A" w:rsidP="00FE7100">
            <w:pPr>
              <w:pStyle w:val="Paragraphedeliste"/>
              <w:ind w:left="0"/>
              <w:contextualSpacing w:val="0"/>
              <w:rPr>
                <w:rFonts w:asciiTheme="majorBidi" w:hAnsiTheme="majorBidi" w:cstheme="majorBidi"/>
                <w:sz w:val="24"/>
                <w:szCs w:val="24"/>
              </w:rPr>
            </w:pPr>
            <w:r w:rsidRPr="00DD2041">
              <w:rPr>
                <w:rFonts w:asciiTheme="majorBidi" w:hAnsiTheme="majorBidi" w:cstheme="majorBidi"/>
                <w:sz w:val="24"/>
                <w:szCs w:val="24"/>
              </w:rPr>
              <w:t>Doc </w:t>
            </w:r>
            <w:r w:rsidR="00A44422">
              <w:rPr>
                <w:rFonts w:asciiTheme="majorBidi" w:hAnsiTheme="majorBidi" w:cstheme="majorBidi"/>
                <w:sz w:val="24"/>
                <w:szCs w:val="24"/>
              </w:rPr>
              <w:t>9</w:t>
            </w:r>
            <w:r>
              <w:rPr>
                <w:rFonts w:asciiTheme="majorBidi" w:hAnsiTheme="majorBidi" w:cstheme="majorBidi"/>
                <w:sz w:val="24"/>
                <w:szCs w:val="24"/>
              </w:rPr>
              <w:t xml:space="preserve"> </w:t>
            </w:r>
            <w:r w:rsidRPr="00DD2041">
              <w:rPr>
                <w:rFonts w:asciiTheme="majorBidi" w:hAnsiTheme="majorBidi" w:cstheme="majorBidi"/>
                <w:sz w:val="24"/>
                <w:szCs w:val="24"/>
              </w:rPr>
              <w:t xml:space="preserve">: Devenir du glucose ingéré au bout de 5 </w:t>
            </w:r>
            <w:proofErr w:type="spellStart"/>
            <w:r w:rsidRPr="00DD2041">
              <w:rPr>
                <w:rFonts w:asciiTheme="majorBidi" w:hAnsiTheme="majorBidi" w:cstheme="majorBidi"/>
                <w:sz w:val="24"/>
                <w:szCs w:val="24"/>
              </w:rPr>
              <w:t>heurs</w:t>
            </w:r>
            <w:proofErr w:type="spellEnd"/>
            <w:r w:rsidRPr="00DD2041">
              <w:rPr>
                <w:rFonts w:asciiTheme="majorBidi" w:hAnsiTheme="majorBidi" w:cstheme="majorBidi"/>
                <w:sz w:val="24"/>
                <w:szCs w:val="24"/>
              </w:rPr>
              <w:t xml:space="preserve"> en pourcentage du glucose absorbé</w:t>
            </w:r>
          </w:p>
        </w:tc>
      </w:tr>
      <w:tr w:rsidR="00C13F8A" w:rsidTr="00C8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C13F8A" w:rsidRPr="00DD2041" w:rsidRDefault="00C13F8A" w:rsidP="00FE7100">
            <w:pPr>
              <w:pStyle w:val="Paragraphedeliste"/>
              <w:spacing w:before="120" w:after="120"/>
              <w:ind w:left="0"/>
              <w:contextualSpacing w:val="0"/>
              <w:jc w:val="both"/>
              <w:rPr>
                <w:rFonts w:asciiTheme="majorBidi" w:hAnsiTheme="majorBidi" w:cstheme="majorBidi"/>
                <w:b w:val="0"/>
                <w:bCs w:val="0"/>
                <w:sz w:val="24"/>
                <w:szCs w:val="24"/>
              </w:rPr>
            </w:pPr>
            <w:r w:rsidRPr="00DD2041">
              <w:rPr>
                <w:rFonts w:asciiTheme="majorBidi" w:hAnsiTheme="majorBidi" w:cstheme="majorBidi"/>
                <w:b w:val="0"/>
                <w:bCs w:val="0"/>
                <w:sz w:val="24"/>
                <w:szCs w:val="24"/>
              </w:rPr>
              <w:t xml:space="preserve">Pour mettre en évidence le devenir du glucose fourni par les repas, on propose de réaliser l’expérience suivante : </w:t>
            </w:r>
          </w:p>
          <w:p w:rsidR="00C13F8A" w:rsidRPr="00DD2041" w:rsidRDefault="00C13F8A" w:rsidP="00FE7100">
            <w:pPr>
              <w:pStyle w:val="Paragraphedeliste"/>
              <w:spacing w:before="120" w:after="120"/>
              <w:ind w:left="0"/>
              <w:contextualSpacing w:val="0"/>
              <w:jc w:val="both"/>
              <w:rPr>
                <w:rFonts w:asciiTheme="majorBidi" w:hAnsiTheme="majorBidi" w:cstheme="majorBidi"/>
                <w:b w:val="0"/>
                <w:bCs w:val="0"/>
                <w:sz w:val="24"/>
                <w:szCs w:val="24"/>
              </w:rPr>
            </w:pPr>
            <w:r w:rsidRPr="00DD2041">
              <w:rPr>
                <w:rFonts w:asciiTheme="majorBidi" w:hAnsiTheme="majorBidi" w:cstheme="majorBidi"/>
                <w:b w:val="0"/>
                <w:bCs w:val="0"/>
                <w:sz w:val="24"/>
                <w:szCs w:val="24"/>
              </w:rPr>
              <w:t>On injecte dans le sang d’un animal une solution de glucose radioactif, et on poursuit le taux de radioactivité dans les différents organes de l’animal.</w:t>
            </w:r>
          </w:p>
          <w:p w:rsidR="00C13F8A" w:rsidRDefault="00C13F8A" w:rsidP="00FE7100">
            <w:pPr>
              <w:pStyle w:val="Paragraphedeliste"/>
              <w:spacing w:before="120" w:after="120"/>
              <w:ind w:left="0"/>
              <w:contextualSpacing w:val="0"/>
              <w:jc w:val="both"/>
              <w:rPr>
                <w:rFonts w:asciiTheme="majorBidi" w:hAnsiTheme="majorBidi" w:cstheme="majorBidi"/>
                <w:b w:val="0"/>
                <w:bCs w:val="0"/>
                <w:sz w:val="24"/>
                <w:szCs w:val="24"/>
              </w:rPr>
            </w:pPr>
            <w:r w:rsidRPr="00DD2041">
              <w:rPr>
                <w:rFonts w:asciiTheme="majorBidi" w:hAnsiTheme="majorBidi" w:cstheme="majorBidi"/>
                <w:b w:val="0"/>
                <w:bCs w:val="0"/>
                <w:sz w:val="24"/>
                <w:szCs w:val="24"/>
              </w:rPr>
              <w:t>Les résultats sont représentés dans le graphique ci-contre.</w:t>
            </w:r>
            <w:r>
              <w:rPr>
                <w:noProof/>
              </w:rPr>
              <w:drawing>
                <wp:anchor distT="0" distB="0" distL="114300" distR="114300" simplePos="0" relativeHeight="251833344" behindDoc="1" locked="0" layoutInCell="1" allowOverlap="1" wp14:anchorId="68D28B23" wp14:editId="7030BAC4">
                  <wp:simplePos x="0" y="0"/>
                  <wp:positionH relativeFrom="column">
                    <wp:posOffset>3494405</wp:posOffset>
                  </wp:positionH>
                  <wp:positionV relativeFrom="paragraph">
                    <wp:posOffset>-1224280</wp:posOffset>
                  </wp:positionV>
                  <wp:extent cx="3372485" cy="1707515"/>
                  <wp:effectExtent l="0" t="0" r="0" b="6985"/>
                  <wp:wrapThrough wrapText="bothSides">
                    <wp:wrapPolygon edited="0">
                      <wp:start x="0" y="0"/>
                      <wp:lineTo x="0" y="21447"/>
                      <wp:lineTo x="21474" y="21447"/>
                      <wp:lineTo x="21474"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72485" cy="1707515"/>
                          </a:xfrm>
                          <a:prstGeom prst="rect">
                            <a:avLst/>
                          </a:prstGeom>
                        </pic:spPr>
                      </pic:pic>
                    </a:graphicData>
                  </a:graphic>
                  <wp14:sizeRelH relativeFrom="page">
                    <wp14:pctWidth>0</wp14:pctWidth>
                  </wp14:sizeRelH>
                  <wp14:sizeRelV relativeFrom="page">
                    <wp14:pctHeight>0</wp14:pctHeight>
                  </wp14:sizeRelV>
                </wp:anchor>
              </w:drawing>
            </w:r>
          </w:p>
        </w:tc>
      </w:tr>
      <w:tr w:rsidR="00C13F8A" w:rsidTr="00C80338">
        <w:tc>
          <w:tcPr>
            <w:cnfStyle w:val="001000000000" w:firstRow="0" w:lastRow="0" w:firstColumn="1" w:lastColumn="0" w:oddVBand="0" w:evenVBand="0" w:oddHBand="0" w:evenHBand="0" w:firstRowFirstColumn="0" w:firstRowLastColumn="0" w:lastRowFirstColumn="0" w:lastRowLastColumn="0"/>
            <w:tcW w:w="10773" w:type="dxa"/>
            <w:tcBorders>
              <w:top w:val="single" w:sz="8" w:space="0" w:color="C0504D" w:themeColor="accent2"/>
              <w:bottom w:val="single" w:sz="8" w:space="0" w:color="C0504D" w:themeColor="accent2"/>
            </w:tcBorders>
          </w:tcPr>
          <w:p w:rsidR="00C13F8A" w:rsidRDefault="00C13F8A" w:rsidP="00BD5E0F">
            <w:pPr>
              <w:pStyle w:val="Paragraphedeliste"/>
              <w:numPr>
                <w:ilvl w:val="0"/>
                <w:numId w:val="8"/>
              </w:numPr>
              <w:spacing w:before="120" w:after="120"/>
              <w:ind w:left="426" w:hanging="284"/>
              <w:contextualSpacing w:val="0"/>
              <w:jc w:val="both"/>
              <w:rPr>
                <w:rFonts w:asciiTheme="majorBidi" w:hAnsiTheme="majorBidi" w:cstheme="majorBidi"/>
                <w:b w:val="0"/>
                <w:bCs w:val="0"/>
                <w:sz w:val="24"/>
                <w:szCs w:val="24"/>
              </w:rPr>
            </w:pPr>
            <w:r w:rsidRPr="00B90ABF">
              <w:rPr>
                <w:rFonts w:asciiTheme="majorBidi" w:hAnsiTheme="majorBidi" w:cstheme="majorBidi"/>
                <w:sz w:val="24"/>
                <w:szCs w:val="24"/>
              </w:rPr>
              <w:t>Analyser</w:t>
            </w:r>
            <w:r>
              <w:rPr>
                <w:rFonts w:asciiTheme="majorBidi" w:hAnsiTheme="majorBidi" w:cstheme="majorBidi"/>
                <w:b w:val="0"/>
                <w:bCs w:val="0"/>
                <w:sz w:val="24"/>
                <w:szCs w:val="24"/>
              </w:rPr>
              <w:t xml:space="preserve"> ces résultats, </w:t>
            </w:r>
            <w:r w:rsidRPr="00B90ABF">
              <w:rPr>
                <w:rFonts w:asciiTheme="majorBidi" w:hAnsiTheme="majorBidi" w:cstheme="majorBidi"/>
                <w:sz w:val="24"/>
                <w:szCs w:val="24"/>
              </w:rPr>
              <w:t>quel est</w:t>
            </w:r>
            <w:r>
              <w:rPr>
                <w:rFonts w:asciiTheme="majorBidi" w:hAnsiTheme="majorBidi" w:cstheme="majorBidi"/>
                <w:b w:val="0"/>
                <w:bCs w:val="0"/>
                <w:sz w:val="24"/>
                <w:szCs w:val="24"/>
              </w:rPr>
              <w:t xml:space="preserve"> l’organe qui stocke le plus le glucose </w:t>
            </w:r>
            <w:r w:rsidRPr="00B90ABF">
              <w:rPr>
                <w:rFonts w:asciiTheme="majorBidi" w:hAnsiTheme="majorBidi" w:cstheme="majorBidi"/>
                <w:sz w:val="24"/>
                <w:szCs w:val="24"/>
              </w:rPr>
              <w:t>?</w:t>
            </w:r>
          </w:p>
          <w:p w:rsidR="00C13F8A" w:rsidRDefault="00C13F8A" w:rsidP="00BD5E0F">
            <w:pPr>
              <w:pStyle w:val="Paragraphedeliste"/>
              <w:numPr>
                <w:ilvl w:val="2"/>
                <w:numId w:val="4"/>
              </w:numPr>
              <w:spacing w:before="120"/>
              <w:ind w:left="567" w:hanging="142"/>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Le glucose absorbé est distribué aux organes du corps avec des pourcentages différents, le foie, les muscles et l’encéphale ont des pourcentages élevés par rapport aux autres organes.</w:t>
            </w:r>
          </w:p>
          <w:p w:rsidR="00C13F8A" w:rsidRDefault="00C13F8A" w:rsidP="00BD5E0F">
            <w:pPr>
              <w:pStyle w:val="Paragraphedeliste"/>
              <w:numPr>
                <w:ilvl w:val="2"/>
                <w:numId w:val="4"/>
              </w:numPr>
              <w:spacing w:before="120"/>
              <w:ind w:left="567" w:hanging="142"/>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Certains de ces organes utilisent ce glucose (l’encéphale, les muscles et d’autres), d’autres l’emmagasinent (le foie, les muscles et d’autres mais avec de faible %)</w:t>
            </w:r>
          </w:p>
          <w:p w:rsidR="00C13F8A" w:rsidRPr="00C13F8A" w:rsidRDefault="00C13F8A" w:rsidP="00BD5E0F">
            <w:pPr>
              <w:pStyle w:val="Paragraphedeliste"/>
              <w:numPr>
                <w:ilvl w:val="2"/>
                <w:numId w:val="4"/>
              </w:numPr>
              <w:spacing w:before="120"/>
              <w:ind w:left="567" w:hanging="142"/>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Le foie est le principal organe de stockage de glucose.</w:t>
            </w:r>
          </w:p>
        </w:tc>
      </w:tr>
    </w:tbl>
    <w:p w:rsidR="00337A8B" w:rsidRDefault="00337A8B" w:rsidP="00147323">
      <w:pPr>
        <w:pStyle w:val="Paragraphedeliste"/>
        <w:ind w:left="284"/>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838464" behindDoc="0" locked="0" layoutInCell="1" allowOverlap="1">
                <wp:simplePos x="0" y="0"/>
                <wp:positionH relativeFrom="column">
                  <wp:posOffset>1442876</wp:posOffset>
                </wp:positionH>
                <wp:positionV relativeFrom="paragraph">
                  <wp:posOffset>105781</wp:posOffset>
                </wp:positionV>
                <wp:extent cx="5365630" cy="345057"/>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5365630" cy="3450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337A8B" w:rsidRDefault="00FE7100">
                            <w:pPr>
                              <w:rPr>
                                <w:b/>
                                <w:bCs/>
                                <w:sz w:val="28"/>
                                <w:szCs w:val="28"/>
                              </w:rPr>
                            </w:pPr>
                            <w:r w:rsidRPr="00337A8B">
                              <w:rPr>
                                <w:rFonts w:asciiTheme="majorBidi" w:hAnsiTheme="majorBidi" w:cstheme="majorBidi"/>
                                <w:b/>
                                <w:bCs/>
                                <w:sz w:val="32"/>
                                <w:szCs w:val="32"/>
                              </w:rPr>
                              <w:t>Le pancréas et son rôle dans la régulation de la glycémie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 o:spid="_x0000_s1040" type="#_x0000_t202" style="position:absolute;left:0;text-align:left;margin-left:113.6pt;margin-top:8.35pt;width:422.5pt;height:27.1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" filled="f" stroked="f" strokeweight=".5pt">
                <v:textbox>
                  <w:txbxContent>
                    <w:p w:rsidR="00FE7100" w:rsidRPr="00337A8B" w:rsidRDefault="00FE7100">
                      <w:pPr>
                        <w:rPr>
                          <w:b/>
                          <w:bCs/>
                          <w:sz w:val="28"/>
                          <w:szCs w:val="28"/>
                        </w:rPr>
                      </w:pPr>
                      <w:r w:rsidRPr="00337A8B">
                        <w:rPr>
                          <w:rFonts w:asciiTheme="majorBidi" w:hAnsiTheme="majorBidi" w:cstheme="majorBidi"/>
                          <w:b/>
                          <w:bCs/>
                          <w:sz w:val="32"/>
                          <w:szCs w:val="32"/>
                        </w:rPr>
                        <w:t>Le pancréas et son rôle dans la régulation de la glycémie</w:t>
                      </w:r>
                    </w:p>
                  </w:txbxContent>
                </v:textbox>
              </v:shape>
            </w:pict>
          </mc:Fallback>
        </mc:AlternateContent>
      </w:r>
      <w:r w:rsidR="00651302">
        <w:rPr>
          <w:rFonts w:asciiTheme="majorBidi" w:hAnsiTheme="majorBidi" w:cstheme="majorBidi"/>
          <w:b/>
          <w:bCs/>
          <w:noProof/>
          <w:sz w:val="24"/>
          <w:szCs w:val="24"/>
        </w:rPr>
        <mc:AlternateContent>
          <mc:Choice Requires="wps">
            <w:drawing>
              <wp:anchor distT="0" distB="0" distL="114300" distR="114300" simplePos="0" relativeHeight="251837440" behindDoc="0" locked="0" layoutInCell="1" allowOverlap="1">
                <wp:simplePos x="0" y="0"/>
                <wp:positionH relativeFrom="column">
                  <wp:posOffset>10891</wp:posOffset>
                </wp:positionH>
                <wp:positionV relativeFrom="paragraph">
                  <wp:posOffset>105781</wp:posOffset>
                </wp:positionV>
                <wp:extent cx="1104181" cy="301925"/>
                <wp:effectExtent l="0" t="0" r="0" b="3175"/>
                <wp:wrapNone/>
                <wp:docPr id="25" name="Zone de texte 25"/>
                <wp:cNvGraphicFramePr/>
                <a:graphic xmlns:a="http://schemas.openxmlformats.org/drawingml/2006/main">
                  <a:graphicData uri="http://schemas.microsoft.com/office/word/2010/wordprocessingShape">
                    <wps:wsp>
                      <wps:cNvSpPr txBox="1"/>
                      <wps:spPr>
                        <a:xfrm>
                          <a:off x="0" y="0"/>
                          <a:ext cx="1104181"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651302" w:rsidRDefault="00FE7100">
                            <w:pPr>
                              <w:rPr>
                                <w:rFonts w:asciiTheme="majorBidi" w:hAnsiTheme="majorBidi" w:cstheme="majorBidi"/>
                                <w:b/>
                                <w:bCs/>
                                <w:sz w:val="32"/>
                                <w:szCs w:val="32"/>
                              </w:rPr>
                            </w:pPr>
                            <w:r w:rsidRPr="00651302">
                              <w:rPr>
                                <w:rFonts w:asciiTheme="majorBidi" w:hAnsiTheme="majorBidi" w:cstheme="majorBidi"/>
                                <w:b/>
                                <w:bCs/>
                                <w:sz w:val="32"/>
                                <w:szCs w:val="32"/>
                              </w:rPr>
                              <w:t xml:space="preserve">Activité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41" type="#_x0000_t202" style="position:absolute;left:0;text-align:left;margin-left:.85pt;margin-top:8.35pt;width:86.95pt;height:23.7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" filled="f" stroked="f" strokeweight=".5pt">
                <v:textbox>
                  <w:txbxContent>
                    <w:p w:rsidR="00FE7100" w:rsidRPr="00651302" w:rsidRDefault="00FE7100">
                      <w:pPr>
                        <w:rPr>
                          <w:rFonts w:asciiTheme="majorBidi" w:hAnsiTheme="majorBidi" w:cstheme="majorBidi"/>
                          <w:b/>
                          <w:bCs/>
                          <w:sz w:val="32"/>
                          <w:szCs w:val="32"/>
                        </w:rPr>
                      </w:pPr>
                      <w:r w:rsidRPr="00651302">
                        <w:rPr>
                          <w:rFonts w:asciiTheme="majorBidi" w:hAnsiTheme="majorBidi" w:cstheme="majorBidi"/>
                          <w:b/>
                          <w:bCs/>
                          <w:sz w:val="32"/>
                          <w:szCs w:val="32"/>
                        </w:rPr>
                        <w:t xml:space="preserve">Activité 3 </w:t>
                      </w:r>
                    </w:p>
                  </w:txbxContent>
                </v:textbox>
              </v:shape>
            </w:pict>
          </mc:Fallback>
        </mc:AlternateContent>
      </w:r>
      <w:r w:rsidR="00651302" w:rsidRPr="00651302">
        <w:rPr>
          <w:rFonts w:asciiTheme="majorBidi" w:hAnsiTheme="majorBidi" w:cstheme="majorBidi"/>
          <w:b/>
          <w:bCs/>
          <w:sz w:val="24"/>
          <w:szCs w:val="24"/>
        </w:rPr>
        <mc:AlternateContent>
          <mc:Choice Requires="wps">
            <w:drawing>
              <wp:anchor distT="0" distB="0" distL="114300" distR="114300" simplePos="0" relativeHeight="251836416" behindDoc="0" locked="0" layoutInCell="1" allowOverlap="1" wp14:anchorId="28D02275" wp14:editId="53C6A5DD">
                <wp:simplePos x="0" y="0"/>
                <wp:positionH relativeFrom="column">
                  <wp:posOffset>-126365</wp:posOffset>
                </wp:positionH>
                <wp:positionV relativeFrom="paragraph">
                  <wp:posOffset>-17145</wp:posOffset>
                </wp:positionV>
                <wp:extent cx="1414145" cy="592455"/>
                <wp:effectExtent l="57150" t="38100" r="71755" b="93345"/>
                <wp:wrapNone/>
                <wp:docPr id="24" name="Hexagone 24"/>
                <wp:cNvGraphicFramePr/>
                <a:graphic xmlns:a="http://schemas.openxmlformats.org/drawingml/2006/main">
                  <a:graphicData uri="http://schemas.microsoft.com/office/word/2010/wordprocessingShape">
                    <wps:wsp>
                      <wps:cNvSpPr/>
                      <wps:spPr>
                        <a:xfrm>
                          <a:off x="0" y="0"/>
                          <a:ext cx="1414145" cy="592455"/>
                        </a:xfrm>
                        <a:prstGeom prst="hexagon">
                          <a:avLst/>
                        </a:prstGeom>
                      </wps:spPr>
                      <wps:style>
                        <a:lnRef idx="1">
                          <a:schemeClr val="accent2"/>
                        </a:lnRef>
                        <a:fillRef idx="2">
                          <a:schemeClr val="accent2"/>
                        </a:fillRef>
                        <a:effectRef idx="1">
                          <a:schemeClr val="accent2"/>
                        </a:effectRef>
                        <a:fontRef idx="minor">
                          <a:schemeClr val="dk1"/>
                        </a:fontRef>
                      </wps:style>
                      <wps:txbx>
                        <w:txbxContent>
                          <w:p w:rsidR="00FE7100" w:rsidRPr="00E913E7" w:rsidRDefault="00FE7100" w:rsidP="00651302">
                            <w:pPr>
                              <w:jc w:val="center"/>
                              <w:rPr>
                                <w:rFonts w:asciiTheme="majorBidi" w:hAnsiTheme="majorBidi" w:cstheme="majorBidi"/>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e 24" o:spid="_x0000_s1042" type="#_x0000_t9" style="position:absolute;left:0;text-align:left;margin-left:-9.95pt;margin-top:-1.35pt;width:111.35pt;height:46.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" adj="2262" fillcolor="#dfa7a6 [1621]" strokecolor="#bc4542 [3045]">
                <v:fill color2="#f5e4e4 [501]" rotate="t" angle="180" colors="0 #ffa2a1;22938f #ffbebd;1 #ffe5e5" focus="100%" type="gradient"/>
                <v:shadow on="t" color="black" opacity="24903f" origin=",.5" offset="0,.55556mm"/>
                <v:textbox>
                  <w:txbxContent>
                    <w:p w:rsidR="00FE7100" w:rsidRPr="00E913E7" w:rsidRDefault="00FE7100" w:rsidP="00651302">
                      <w:pPr>
                        <w:jc w:val="center"/>
                        <w:rPr>
                          <w:rFonts w:asciiTheme="majorBidi" w:hAnsiTheme="majorBidi" w:cstheme="majorBidi"/>
                          <w:b/>
                          <w:bCs/>
                          <w:sz w:val="32"/>
                          <w:szCs w:val="32"/>
                        </w:rPr>
                      </w:pPr>
                    </w:p>
                  </w:txbxContent>
                </v:textbox>
              </v:shape>
            </w:pict>
          </mc:Fallback>
        </mc:AlternateContent>
      </w:r>
      <w:r w:rsidR="00651302" w:rsidRPr="00651302">
        <w:rPr>
          <w:rFonts w:asciiTheme="majorBidi" w:hAnsiTheme="majorBidi" w:cstheme="majorBidi"/>
          <w:b/>
          <w:bCs/>
          <w:sz w:val="24"/>
          <w:szCs w:val="24"/>
        </w:rPr>
        <mc:AlternateContent>
          <mc:Choice Requires="wps">
            <w:drawing>
              <wp:anchor distT="0" distB="0" distL="114300" distR="114300" simplePos="0" relativeHeight="251835392" behindDoc="0" locked="0" layoutInCell="1" allowOverlap="1" wp14:anchorId="422A61FE" wp14:editId="6EFE31F9">
                <wp:simplePos x="0" y="0"/>
                <wp:positionH relativeFrom="column">
                  <wp:posOffset>1049391</wp:posOffset>
                </wp:positionH>
                <wp:positionV relativeFrom="paragraph">
                  <wp:posOffset>-20320</wp:posOffset>
                </wp:positionV>
                <wp:extent cx="5882640" cy="594360"/>
                <wp:effectExtent l="0" t="0" r="22860" b="15240"/>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59436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FE7100" w:rsidRDefault="00FE7100" w:rsidP="00651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left:0;text-align:left;margin-left:82.65pt;margin-top:-1.6pt;width:463.2pt;height:46.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" fillcolor="#e5b8b7 [1301]">
                <v:textbox>
                  <w:txbxContent>
                    <w:p w:rsidR="00FE7100" w:rsidRDefault="00FE7100" w:rsidP="00651302"/>
                  </w:txbxContent>
                </v:textbox>
              </v:roundrect>
            </w:pict>
          </mc:Fallback>
        </mc:AlternateContent>
      </w:r>
    </w:p>
    <w:p w:rsidR="00337A8B" w:rsidRDefault="00337A8B" w:rsidP="00337A8B"/>
    <w:p w:rsidR="00337A8B" w:rsidRDefault="00887722" w:rsidP="00C80338">
      <w:pPr>
        <w:ind w:firstLine="142"/>
        <w:jc w:val="both"/>
        <w:rPr>
          <w:rFonts w:asciiTheme="majorBidi" w:hAnsiTheme="majorBidi" w:cstheme="majorBidi"/>
          <w:sz w:val="24"/>
          <w:szCs w:val="24"/>
        </w:rPr>
      </w:pPr>
      <w:r w:rsidRPr="00887722">
        <w:rPr>
          <w:rFonts w:asciiTheme="majorBidi" w:hAnsiTheme="majorBidi" w:cstheme="majorBidi"/>
          <w:sz w:val="24"/>
          <w:szCs w:val="24"/>
        </w:rPr>
        <w:t>Les hépatocytes, s'ils sont capables de stocker le glucose, ne sont pourtant pas responsables à eux seuls du moment où a lieu la redistribution. Un autre organe est impliqué dans ce phénomène : le pancréas. C'est une glande aplatie, localisée en dessous de l'estomac</w:t>
      </w:r>
      <w:r>
        <w:rPr>
          <w:rFonts w:asciiTheme="majorBidi" w:hAnsiTheme="majorBidi" w:cstheme="majorBidi"/>
          <w:sz w:val="24"/>
          <w:szCs w:val="24"/>
        </w:rPr>
        <w:t>.</w:t>
      </w:r>
    </w:p>
    <w:p w:rsidR="00887722" w:rsidRDefault="00887722" w:rsidP="00BD5E0F">
      <w:pPr>
        <w:pStyle w:val="Paragraphedeliste"/>
        <w:numPr>
          <w:ilvl w:val="0"/>
          <w:numId w:val="11"/>
        </w:numPr>
        <w:spacing w:before="120" w:after="120"/>
        <w:ind w:left="283" w:hanging="141"/>
        <w:contextualSpacing w:val="0"/>
        <w:jc w:val="both"/>
        <w:rPr>
          <w:rFonts w:asciiTheme="majorBidi" w:hAnsiTheme="majorBidi" w:cstheme="majorBidi"/>
          <w:b/>
          <w:bCs/>
          <w:sz w:val="24"/>
          <w:szCs w:val="24"/>
        </w:rPr>
      </w:pPr>
      <w:r w:rsidRPr="00887722">
        <w:rPr>
          <w:rFonts w:asciiTheme="majorBidi" w:hAnsiTheme="majorBidi" w:cstheme="majorBidi"/>
          <w:b/>
          <w:bCs/>
          <w:sz w:val="24"/>
          <w:szCs w:val="24"/>
        </w:rPr>
        <w:t>Expériences à l’origine de la découverte du rôle du pancréas</w:t>
      </w:r>
    </w:p>
    <w:tbl>
      <w:tblPr>
        <w:tblStyle w:val="Listeclaire-Accent2"/>
        <w:tblW w:w="10773" w:type="dxa"/>
        <w:tblInd w:w="250" w:type="dxa"/>
        <w:tblLook w:val="04A0" w:firstRow="1" w:lastRow="0" w:firstColumn="1" w:lastColumn="0" w:noHBand="0" w:noVBand="1"/>
      </w:tblPr>
      <w:tblGrid>
        <w:gridCol w:w="10773"/>
      </w:tblGrid>
      <w:tr w:rsidR="006A6206" w:rsidTr="00C8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6A6206" w:rsidRDefault="00A44422" w:rsidP="00887722">
            <w:pPr>
              <w:pStyle w:val="Paragraphedeliste"/>
              <w:ind w:left="0"/>
              <w:jc w:val="both"/>
              <w:rPr>
                <w:rFonts w:asciiTheme="majorBidi" w:hAnsiTheme="majorBidi" w:cstheme="majorBidi"/>
                <w:sz w:val="24"/>
                <w:szCs w:val="24"/>
              </w:rPr>
            </w:pPr>
            <w:r>
              <w:rPr>
                <w:rFonts w:asciiTheme="majorBidi" w:hAnsiTheme="majorBidi" w:cstheme="majorBidi"/>
                <w:sz w:val="24"/>
                <w:szCs w:val="24"/>
              </w:rPr>
              <w:t>Doc 10 : expérience de l’ablation du pancréas</w:t>
            </w:r>
          </w:p>
        </w:tc>
      </w:tr>
      <w:tr w:rsidR="006A6206" w:rsidTr="00C80338">
        <w:trPr>
          <w:cnfStyle w:val="000000100000" w:firstRow="0" w:lastRow="0" w:firstColumn="0" w:lastColumn="0" w:oddVBand="0" w:evenVBand="0" w:oddHBand="1" w:evenHBand="0" w:firstRowFirstColumn="0" w:firstRowLastColumn="0" w:lastRowFirstColumn="0" w:lastRowLastColumn="0"/>
          <w:trHeight w:val="3161"/>
        </w:trPr>
        <w:tc>
          <w:tcPr>
            <w:cnfStyle w:val="001000000000" w:firstRow="0" w:lastRow="0" w:firstColumn="1" w:lastColumn="0" w:oddVBand="0" w:evenVBand="0" w:oddHBand="0" w:evenHBand="0" w:firstRowFirstColumn="0" w:firstRowLastColumn="0" w:lastRowFirstColumn="0" w:lastRowLastColumn="0"/>
            <w:tcW w:w="10773" w:type="dxa"/>
          </w:tcPr>
          <w:p w:rsidR="006A6206" w:rsidRPr="006A6206" w:rsidRDefault="006A6206" w:rsidP="006A6206">
            <w:pPr>
              <w:pStyle w:val="Paragraphedeliste"/>
              <w:spacing w:line="276" w:lineRule="auto"/>
              <w:ind w:left="0"/>
              <w:jc w:val="both"/>
              <w:rPr>
                <w:rFonts w:asciiTheme="majorBidi" w:hAnsiTheme="majorBidi" w:cstheme="majorBidi"/>
                <w:b w:val="0"/>
                <w:bCs w:val="0"/>
                <w:color w:val="000000"/>
                <w:sz w:val="24"/>
                <w:szCs w:val="24"/>
              </w:rPr>
            </w:pPr>
            <w:r w:rsidRPr="006A6206">
              <w:rPr>
                <w:rFonts w:asciiTheme="majorBidi" w:hAnsiTheme="majorBidi" w:cstheme="majorBidi"/>
                <w:b w:val="0"/>
                <w:bCs w:val="0"/>
                <w:color w:val="000000"/>
                <w:sz w:val="24"/>
                <w:szCs w:val="24"/>
              </w:rPr>
              <w:t>En 1889, Oskar Minkowski et Josef Von Mering sont les premiers à pratiquer l'ablation du pancréas (pancréatectomie) chez le Chien. Immédiatement, ils constatent l'apparition de deux types de troubles:</w:t>
            </w:r>
          </w:p>
          <w:p w:rsidR="006A6206" w:rsidRPr="006A6206" w:rsidRDefault="006A6206" w:rsidP="00BD5E0F">
            <w:pPr>
              <w:numPr>
                <w:ilvl w:val="0"/>
                <w:numId w:val="12"/>
              </w:numPr>
              <w:tabs>
                <w:tab w:val="clear" w:pos="720"/>
                <w:tab w:val="num" w:pos="425"/>
              </w:tabs>
              <w:spacing w:before="100" w:beforeAutospacing="1" w:after="100" w:afterAutospacing="1" w:line="276" w:lineRule="auto"/>
              <w:ind w:left="425"/>
              <w:jc w:val="both"/>
              <w:rPr>
                <w:rFonts w:asciiTheme="majorBidi" w:eastAsia="Times New Roman" w:hAnsiTheme="majorBidi" w:cstheme="majorBidi"/>
                <w:b w:val="0"/>
                <w:bCs w:val="0"/>
                <w:color w:val="000000"/>
                <w:sz w:val="24"/>
                <w:szCs w:val="24"/>
              </w:rPr>
            </w:pPr>
            <w:r w:rsidRPr="006A6206">
              <w:rPr>
                <w:rFonts w:asciiTheme="majorBidi" w:eastAsia="Times New Roman" w:hAnsiTheme="majorBidi" w:cstheme="majorBidi"/>
                <w:b w:val="0"/>
                <w:bCs w:val="0"/>
                <w:color w:val="000000"/>
                <w:sz w:val="24"/>
                <w:szCs w:val="24"/>
              </w:rPr>
              <w:t>des troubles digestifs dus à l'absence de suc pancréatique (dont le rôle dans la digestion des aliments est très important)</w:t>
            </w:r>
          </w:p>
          <w:p w:rsidR="00C80338" w:rsidRPr="00C80338" w:rsidRDefault="00F703E5" w:rsidP="00BD5E0F">
            <w:pPr>
              <w:numPr>
                <w:ilvl w:val="0"/>
                <w:numId w:val="12"/>
              </w:numPr>
              <w:tabs>
                <w:tab w:val="clear" w:pos="720"/>
                <w:tab w:val="num" w:pos="425"/>
              </w:tabs>
              <w:spacing w:before="100" w:beforeAutospacing="1" w:line="276" w:lineRule="auto"/>
              <w:ind w:left="419" w:hanging="357"/>
              <w:jc w:val="both"/>
              <w:rPr>
                <w:rFonts w:asciiTheme="majorBidi" w:eastAsia="Times New Roman" w:hAnsiTheme="majorBidi" w:cstheme="majorBidi"/>
                <w:color w:val="000000"/>
                <w:sz w:val="24"/>
                <w:szCs w:val="24"/>
              </w:rPr>
            </w:pPr>
            <w:r w:rsidRPr="006A6206">
              <w:rPr>
                <w:b w:val="0"/>
                <w:bCs w:val="0"/>
                <w:noProof/>
              </w:rPr>
              <w:drawing>
                <wp:anchor distT="0" distB="0" distL="114300" distR="114300" simplePos="0" relativeHeight="251839488" behindDoc="1" locked="0" layoutInCell="1" allowOverlap="1" wp14:anchorId="4936627F" wp14:editId="466D8E55">
                  <wp:simplePos x="0" y="0"/>
                  <wp:positionH relativeFrom="column">
                    <wp:posOffset>3623945</wp:posOffset>
                  </wp:positionH>
                  <wp:positionV relativeFrom="paragraph">
                    <wp:posOffset>-899795</wp:posOffset>
                  </wp:positionV>
                  <wp:extent cx="3234690" cy="1637665"/>
                  <wp:effectExtent l="19050" t="19050" r="22860" b="19685"/>
                  <wp:wrapThrough wrapText="bothSides">
                    <wp:wrapPolygon edited="0">
                      <wp:start x="-127" y="-251"/>
                      <wp:lineTo x="-127" y="21608"/>
                      <wp:lineTo x="21625" y="21608"/>
                      <wp:lineTo x="21625" y="-251"/>
                      <wp:lineTo x="-127" y="-251"/>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34690" cy="1637665"/>
                          </a:xfrm>
                          <a:prstGeom prst="rect">
                            <a:avLst/>
                          </a:prstGeom>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6A6206" w:rsidRPr="006A6206">
              <w:rPr>
                <w:rFonts w:asciiTheme="majorBidi" w:eastAsia="Times New Roman" w:hAnsiTheme="majorBidi" w:cstheme="majorBidi"/>
                <w:b w:val="0"/>
                <w:bCs w:val="0"/>
                <w:color w:val="000000"/>
                <w:sz w:val="24"/>
                <w:szCs w:val="24"/>
              </w:rPr>
              <w:t>Une augmentation rapide et importante de la glycémie qui conduit à la mort de l'an</w:t>
            </w:r>
            <w:r w:rsidR="00C80338">
              <w:rPr>
                <w:rFonts w:asciiTheme="majorBidi" w:eastAsia="Times New Roman" w:hAnsiTheme="majorBidi" w:cstheme="majorBidi"/>
                <w:b w:val="0"/>
                <w:bCs w:val="0"/>
                <w:color w:val="000000"/>
                <w:sz w:val="24"/>
                <w:szCs w:val="24"/>
              </w:rPr>
              <w:t>imal au bout de plusieurs jours</w:t>
            </w:r>
            <w:r w:rsidR="00C80338">
              <w:rPr>
                <w:rFonts w:asciiTheme="majorBidi" w:eastAsia="Times New Roman" w:hAnsiTheme="majorBidi" w:cstheme="majorBidi"/>
                <w:color w:val="000000"/>
                <w:sz w:val="24"/>
                <w:szCs w:val="24"/>
              </w:rPr>
              <w:t>.</w:t>
            </w:r>
          </w:p>
        </w:tc>
      </w:tr>
      <w:tr w:rsidR="006A6206" w:rsidTr="00C80338">
        <w:tc>
          <w:tcPr>
            <w:cnfStyle w:val="001000000000" w:firstRow="0" w:lastRow="0" w:firstColumn="1" w:lastColumn="0" w:oddVBand="0" w:evenVBand="0" w:oddHBand="0" w:evenHBand="0" w:firstRowFirstColumn="0" w:firstRowLastColumn="0" w:lastRowFirstColumn="0" w:lastRowLastColumn="0"/>
            <w:tcW w:w="10773" w:type="dxa"/>
          </w:tcPr>
          <w:p w:rsidR="006A6206" w:rsidRPr="00A44422" w:rsidRDefault="006A6206" w:rsidP="00BD5E0F">
            <w:pPr>
              <w:pStyle w:val="Paragraphedeliste"/>
              <w:numPr>
                <w:ilvl w:val="0"/>
                <w:numId w:val="13"/>
              </w:numPr>
              <w:spacing w:line="276" w:lineRule="auto"/>
              <w:ind w:left="426"/>
              <w:jc w:val="both"/>
              <w:rPr>
                <w:rFonts w:asciiTheme="majorBidi" w:hAnsiTheme="majorBidi" w:cstheme="majorBidi"/>
                <w:b w:val="0"/>
                <w:bCs w:val="0"/>
                <w:noProof/>
              </w:rPr>
            </w:pPr>
            <w:r w:rsidRPr="006A6206">
              <w:rPr>
                <w:rFonts w:asciiTheme="majorBidi" w:hAnsiTheme="majorBidi" w:cstheme="majorBidi"/>
                <w:noProof/>
                <w:sz w:val="24"/>
                <w:szCs w:val="24"/>
              </w:rPr>
              <w:t>Que constatez-vous</w:t>
            </w:r>
            <w:r w:rsidRPr="006A6206">
              <w:rPr>
                <w:rFonts w:asciiTheme="majorBidi" w:hAnsiTheme="majorBidi" w:cstheme="majorBidi"/>
                <w:b w:val="0"/>
                <w:bCs w:val="0"/>
                <w:noProof/>
                <w:sz w:val="24"/>
                <w:szCs w:val="24"/>
              </w:rPr>
              <w:t xml:space="preserve"> d’après </w:t>
            </w:r>
            <w:r w:rsidRPr="006A6206">
              <w:rPr>
                <w:rFonts w:asciiTheme="majorBidi" w:hAnsiTheme="majorBidi" w:cstheme="majorBidi"/>
                <w:noProof/>
                <w:sz w:val="24"/>
                <w:szCs w:val="24"/>
              </w:rPr>
              <w:t>l’analyse</w:t>
            </w:r>
            <w:r w:rsidRPr="006A6206">
              <w:rPr>
                <w:rFonts w:asciiTheme="majorBidi" w:hAnsiTheme="majorBidi" w:cstheme="majorBidi"/>
                <w:b w:val="0"/>
                <w:bCs w:val="0"/>
                <w:noProof/>
                <w:sz w:val="24"/>
                <w:szCs w:val="24"/>
              </w:rPr>
              <w:t xml:space="preserve"> des résultats de cette expérience ?</w:t>
            </w:r>
          </w:p>
          <w:p w:rsidR="00A44422" w:rsidRPr="00A44422" w:rsidRDefault="00A44422" w:rsidP="00C80338">
            <w:pPr>
              <w:pStyle w:val="Paragraphedeliste"/>
              <w:spacing w:line="276" w:lineRule="auto"/>
              <w:ind w:left="426"/>
              <w:jc w:val="both"/>
              <w:rPr>
                <w:rFonts w:asciiTheme="majorBidi" w:hAnsiTheme="majorBidi" w:cstheme="majorBidi"/>
                <w:b w:val="0"/>
                <w:bCs w:val="0"/>
                <w:noProof/>
              </w:rPr>
            </w:pPr>
            <w:r w:rsidRPr="00A44422">
              <w:rPr>
                <w:rFonts w:asciiTheme="majorBidi" w:hAnsiTheme="majorBidi" w:cstheme="majorBidi"/>
                <w:b w:val="0"/>
                <w:bCs w:val="0"/>
                <w:noProof/>
                <w:sz w:val="24"/>
                <w:szCs w:val="24"/>
              </w:rPr>
              <w:t>D’après ces résultats, on constate que le pancréas à </w:t>
            </w:r>
            <w:r w:rsidR="00C80338">
              <w:rPr>
                <w:rFonts w:asciiTheme="majorBidi" w:hAnsiTheme="majorBidi" w:cstheme="majorBidi"/>
                <w:b w:val="0"/>
                <w:bCs w:val="0"/>
                <w:noProof/>
                <w:sz w:val="24"/>
                <w:szCs w:val="24"/>
              </w:rPr>
              <w:t>un double role :</w:t>
            </w:r>
          </w:p>
          <w:p w:rsidR="00A44422" w:rsidRPr="00A44422" w:rsidRDefault="00A44422" w:rsidP="00BD5E0F">
            <w:pPr>
              <w:pStyle w:val="Paragraphedeliste"/>
              <w:numPr>
                <w:ilvl w:val="2"/>
                <w:numId w:val="4"/>
              </w:numPr>
              <w:spacing w:line="276" w:lineRule="auto"/>
              <w:ind w:left="851"/>
              <w:jc w:val="both"/>
              <w:rPr>
                <w:rFonts w:asciiTheme="majorBidi" w:hAnsiTheme="majorBidi" w:cstheme="majorBidi"/>
                <w:b w:val="0"/>
                <w:bCs w:val="0"/>
                <w:noProof/>
              </w:rPr>
            </w:pPr>
            <w:r w:rsidRPr="00A44422">
              <w:rPr>
                <w:rFonts w:asciiTheme="majorBidi" w:hAnsiTheme="majorBidi" w:cstheme="majorBidi"/>
                <w:b w:val="0"/>
                <w:bCs w:val="0"/>
                <w:noProof/>
                <w:sz w:val="24"/>
                <w:szCs w:val="24"/>
              </w:rPr>
              <w:t xml:space="preserve">Un role dans la digestion des aliments </w:t>
            </w:r>
            <w:r w:rsidR="00C80338">
              <w:rPr>
                <w:rFonts w:asciiTheme="majorBidi" w:hAnsiTheme="majorBidi" w:cstheme="majorBidi"/>
                <w:b w:val="0"/>
                <w:bCs w:val="0"/>
                <w:noProof/>
                <w:sz w:val="24"/>
                <w:szCs w:val="24"/>
              </w:rPr>
              <w:t>en sécrétant des suc pancréatique riche en enzymes digistifs</w:t>
            </w:r>
          </w:p>
          <w:p w:rsidR="006A6206" w:rsidRPr="00F703E5" w:rsidRDefault="00A44422" w:rsidP="00BD5E0F">
            <w:pPr>
              <w:pStyle w:val="Paragraphedeliste"/>
              <w:numPr>
                <w:ilvl w:val="2"/>
                <w:numId w:val="4"/>
              </w:numPr>
              <w:spacing w:line="276" w:lineRule="auto"/>
              <w:ind w:left="851"/>
              <w:jc w:val="both"/>
              <w:rPr>
                <w:rFonts w:asciiTheme="majorBidi" w:hAnsiTheme="majorBidi" w:cstheme="majorBidi"/>
                <w:b w:val="0"/>
                <w:bCs w:val="0"/>
                <w:noProof/>
              </w:rPr>
            </w:pPr>
            <w:r w:rsidRPr="00A44422">
              <w:rPr>
                <w:rFonts w:asciiTheme="majorBidi" w:hAnsiTheme="majorBidi" w:cstheme="majorBidi"/>
                <w:b w:val="0"/>
                <w:bCs w:val="0"/>
                <w:noProof/>
                <w:sz w:val="24"/>
                <w:szCs w:val="24"/>
              </w:rPr>
              <w:t>Et un role dans le maitien de la constance de la glycémie</w:t>
            </w:r>
          </w:p>
        </w:tc>
      </w:tr>
    </w:tbl>
    <w:p w:rsidR="00887722" w:rsidRDefault="00887722" w:rsidP="00887722">
      <w:pPr>
        <w:pStyle w:val="Paragraphedeliste"/>
        <w:ind w:left="284"/>
        <w:jc w:val="both"/>
        <w:rPr>
          <w:rFonts w:asciiTheme="majorBidi" w:hAnsiTheme="majorBidi" w:cstheme="majorBidi"/>
          <w:sz w:val="24"/>
          <w:szCs w:val="24"/>
        </w:rPr>
      </w:pPr>
    </w:p>
    <w:tbl>
      <w:tblPr>
        <w:tblStyle w:val="Listeclaire-Accent2"/>
        <w:tblW w:w="0" w:type="auto"/>
        <w:tblInd w:w="250" w:type="dxa"/>
        <w:tblLook w:val="04A0" w:firstRow="1" w:lastRow="0" w:firstColumn="1" w:lastColumn="0" w:noHBand="0" w:noVBand="1"/>
      </w:tblPr>
      <w:tblGrid>
        <w:gridCol w:w="4962"/>
        <w:gridCol w:w="5776"/>
      </w:tblGrid>
      <w:tr w:rsidR="00F703E5" w:rsidTr="00C8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8" w:type="dxa"/>
            <w:gridSpan w:val="2"/>
          </w:tcPr>
          <w:p w:rsidR="00F703E5" w:rsidRDefault="00F703E5" w:rsidP="00887722">
            <w:pPr>
              <w:pStyle w:val="Paragraphedeliste"/>
              <w:ind w:left="0"/>
              <w:jc w:val="both"/>
              <w:rPr>
                <w:rFonts w:asciiTheme="majorBidi" w:hAnsiTheme="majorBidi" w:cstheme="majorBidi"/>
                <w:sz w:val="24"/>
                <w:szCs w:val="24"/>
              </w:rPr>
            </w:pPr>
            <w:r>
              <w:rPr>
                <w:rFonts w:asciiTheme="majorBidi" w:hAnsiTheme="majorBidi" w:cstheme="majorBidi"/>
                <w:sz w:val="24"/>
                <w:szCs w:val="24"/>
              </w:rPr>
              <w:t>Doc 11 : greffe du pancréas après l’ablation</w:t>
            </w:r>
          </w:p>
        </w:tc>
      </w:tr>
      <w:tr w:rsidR="00F703E5" w:rsidTr="00C8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112CC0" w:rsidRPr="00DC0BB3" w:rsidRDefault="00F703E5" w:rsidP="00DC0BB3">
            <w:pPr>
              <w:pStyle w:val="Paragraphedeliste"/>
              <w:spacing w:before="120" w:line="276" w:lineRule="auto"/>
              <w:ind w:left="0"/>
              <w:contextualSpacing w:val="0"/>
              <w:jc w:val="both"/>
              <w:rPr>
                <w:rFonts w:asciiTheme="majorBidi" w:hAnsiTheme="majorBidi" w:cstheme="majorBidi"/>
                <w:b w:val="0"/>
                <w:bCs w:val="0"/>
                <w:sz w:val="24"/>
                <w:szCs w:val="24"/>
              </w:rPr>
            </w:pPr>
            <w:r w:rsidRPr="00112CC0">
              <w:rPr>
                <w:rFonts w:asciiTheme="majorBidi" w:hAnsiTheme="majorBidi" w:cstheme="majorBidi"/>
                <w:b w:val="0"/>
                <w:bCs w:val="0"/>
                <w:sz w:val="24"/>
                <w:szCs w:val="24"/>
              </w:rPr>
              <w:t>on réalise une pancréatectomie chez un chien de manière à provoquer une hyperglycémie. On raccorde ensuite un pancréas frais à l'animal par circulation croisée de telle sorte que l'organe soit irrigué en suturant une carotide à l'artère pancréatique et que le retour sanguin soit assuré en suturant la veine pancréatique à une jugulaire. Ainsi le pancréas externe se trouve « branché » sur la circulation générale de l'animal pancréatectomisé.</w:t>
            </w:r>
          </w:p>
          <w:p w:rsidR="00112CC0" w:rsidRPr="00DC0BB3" w:rsidRDefault="00112CC0" w:rsidP="00DC0BB3">
            <w:pPr>
              <w:pStyle w:val="Paragraphedeliste"/>
              <w:spacing w:after="120" w:line="276" w:lineRule="auto"/>
              <w:ind w:left="0"/>
              <w:contextualSpacing w:val="0"/>
              <w:jc w:val="both"/>
              <w:rPr>
                <w:rFonts w:asciiTheme="majorBidi" w:hAnsiTheme="majorBidi" w:cstheme="majorBidi"/>
                <w:b w:val="0"/>
                <w:bCs w:val="0"/>
                <w:sz w:val="24"/>
                <w:szCs w:val="24"/>
              </w:rPr>
            </w:pPr>
            <w:r w:rsidRPr="00112CC0">
              <w:rPr>
                <w:rFonts w:asciiTheme="majorBidi" w:hAnsiTheme="majorBidi" w:cstheme="majorBidi"/>
                <w:b w:val="0"/>
                <w:bCs w:val="0"/>
                <w:sz w:val="24"/>
                <w:szCs w:val="24"/>
              </w:rPr>
              <w:t>Des prélèvements sanguins répétés permettent de suivre l'évolution de la glycémie pendant toute la durée de l'expérience. Après quelques heures, le pancréas greffé est supprimé.</w:t>
            </w:r>
          </w:p>
        </w:tc>
        <w:tc>
          <w:tcPr>
            <w:tcW w:w="5776" w:type="dxa"/>
          </w:tcPr>
          <w:p w:rsidR="00F703E5" w:rsidRDefault="00F703E5" w:rsidP="00887722">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F703E5" w:rsidRDefault="00F703E5" w:rsidP="00887722">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F703E5" w:rsidRDefault="00F703E5" w:rsidP="00887722">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F703E5" w:rsidRDefault="00F703E5" w:rsidP="00887722">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F703E5" w:rsidRDefault="00112CC0" w:rsidP="00112CC0">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noProof/>
              </w:rPr>
              <w:drawing>
                <wp:anchor distT="0" distB="0" distL="114300" distR="114300" simplePos="0" relativeHeight="251841536" behindDoc="1" locked="0" layoutInCell="1" allowOverlap="1" wp14:anchorId="5451873F" wp14:editId="56BE526E">
                  <wp:simplePos x="0" y="0"/>
                  <wp:positionH relativeFrom="column">
                    <wp:posOffset>56515</wp:posOffset>
                  </wp:positionH>
                  <wp:positionV relativeFrom="paragraph">
                    <wp:posOffset>322580</wp:posOffset>
                  </wp:positionV>
                  <wp:extent cx="3441700" cy="1871345"/>
                  <wp:effectExtent l="19050" t="19050" r="25400" b="14605"/>
                  <wp:wrapThrough wrapText="bothSides">
                    <wp:wrapPolygon edited="0">
                      <wp:start x="-120" y="-220"/>
                      <wp:lineTo x="-120" y="21549"/>
                      <wp:lineTo x="21640" y="21549"/>
                      <wp:lineTo x="21640" y="-220"/>
                      <wp:lineTo x="-120" y="-220"/>
                    </wp:wrapPolygon>
                  </wp:wrapThrough>
                  <wp:docPr id="29" name="Image 29" descr="http://florimont.info/images/Up/ry-gu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lorimont.info/images/Up/ry-gul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1700" cy="1871345"/>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5E6D17EE" wp14:editId="1A3BFABA">
                  <wp:simplePos x="0" y="0"/>
                  <wp:positionH relativeFrom="column">
                    <wp:posOffset>160020</wp:posOffset>
                  </wp:positionH>
                  <wp:positionV relativeFrom="paragraph">
                    <wp:posOffset>-972820</wp:posOffset>
                  </wp:positionV>
                  <wp:extent cx="3113405" cy="956945"/>
                  <wp:effectExtent l="19050" t="19050" r="10795" b="14605"/>
                  <wp:wrapThrough wrapText="bothSides">
                    <wp:wrapPolygon edited="0">
                      <wp:start x="-132" y="-430"/>
                      <wp:lineTo x="-132" y="21500"/>
                      <wp:lineTo x="21543" y="21500"/>
                      <wp:lineTo x="21543" y="-430"/>
                      <wp:lineTo x="-132" y="-430"/>
                    </wp:wrapPolygon>
                  </wp:wrapThrough>
                  <wp:docPr id="28" name="Image 28" descr="http://florimont.info/images/Up/ry-g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lorimont.info/images/Up/ry-gul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3405" cy="956945"/>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p>
        </w:tc>
      </w:tr>
      <w:tr w:rsidR="00112CC0" w:rsidTr="00C80338">
        <w:tc>
          <w:tcPr>
            <w:cnfStyle w:val="001000000000" w:firstRow="0" w:lastRow="0" w:firstColumn="1" w:lastColumn="0" w:oddVBand="0" w:evenVBand="0" w:oddHBand="0" w:evenHBand="0" w:firstRowFirstColumn="0" w:firstRowLastColumn="0" w:lastRowFirstColumn="0" w:lastRowLastColumn="0"/>
            <w:tcW w:w="10738" w:type="dxa"/>
            <w:gridSpan w:val="2"/>
          </w:tcPr>
          <w:p w:rsidR="00112CC0" w:rsidRPr="007C014F" w:rsidRDefault="00112CC0" w:rsidP="00BD5E0F">
            <w:pPr>
              <w:pStyle w:val="Paragraphedeliste"/>
              <w:numPr>
                <w:ilvl w:val="1"/>
                <w:numId w:val="12"/>
              </w:numPr>
              <w:spacing w:before="120"/>
              <w:ind w:left="426"/>
              <w:contextualSpacing w:val="0"/>
              <w:jc w:val="both"/>
              <w:rPr>
                <w:rFonts w:asciiTheme="majorBidi" w:hAnsiTheme="majorBidi" w:cstheme="majorBidi"/>
                <w:sz w:val="24"/>
                <w:szCs w:val="24"/>
              </w:rPr>
            </w:pPr>
            <w:r w:rsidRPr="00112CC0">
              <w:rPr>
                <w:rFonts w:asciiTheme="majorBidi" w:hAnsiTheme="majorBidi" w:cstheme="majorBidi"/>
                <w:sz w:val="24"/>
                <w:szCs w:val="24"/>
              </w:rPr>
              <w:t>Analyser</w:t>
            </w:r>
            <w:r>
              <w:rPr>
                <w:rFonts w:asciiTheme="majorBidi" w:hAnsiTheme="majorBidi" w:cstheme="majorBidi"/>
                <w:b w:val="0"/>
                <w:bCs w:val="0"/>
                <w:sz w:val="24"/>
                <w:szCs w:val="24"/>
              </w:rPr>
              <w:t xml:space="preserve"> et </w:t>
            </w:r>
            <w:r w:rsidRPr="00112CC0">
              <w:rPr>
                <w:rFonts w:asciiTheme="majorBidi" w:hAnsiTheme="majorBidi" w:cstheme="majorBidi"/>
                <w:sz w:val="24"/>
                <w:szCs w:val="24"/>
              </w:rPr>
              <w:t>interpréter</w:t>
            </w:r>
            <w:r>
              <w:rPr>
                <w:rFonts w:asciiTheme="majorBidi" w:hAnsiTheme="majorBidi" w:cstheme="majorBidi"/>
                <w:b w:val="0"/>
                <w:bCs w:val="0"/>
                <w:sz w:val="24"/>
                <w:szCs w:val="24"/>
              </w:rPr>
              <w:t xml:space="preserve"> les résultats de cette expérience </w:t>
            </w:r>
          </w:p>
          <w:p w:rsidR="007C014F" w:rsidRDefault="007C014F" w:rsidP="00BD5E0F">
            <w:pPr>
              <w:pStyle w:val="Paragraphedeliste"/>
              <w:numPr>
                <w:ilvl w:val="2"/>
                <w:numId w:val="4"/>
              </w:numPr>
              <w:spacing w:before="120"/>
              <w:ind w:left="709"/>
              <w:contextualSpacing w:val="0"/>
              <w:jc w:val="both"/>
              <w:rPr>
                <w:rFonts w:asciiTheme="majorBidi" w:hAnsiTheme="majorBidi" w:cstheme="majorBidi"/>
                <w:b w:val="0"/>
                <w:bCs w:val="0"/>
                <w:sz w:val="24"/>
                <w:szCs w:val="24"/>
              </w:rPr>
            </w:pPr>
            <w:r w:rsidRPr="00C469EF">
              <w:rPr>
                <w:rFonts w:asciiTheme="majorBidi" w:hAnsiTheme="majorBidi" w:cstheme="majorBidi"/>
                <w:b w:val="0"/>
                <w:bCs w:val="0"/>
                <w:sz w:val="24"/>
                <w:szCs w:val="24"/>
              </w:rPr>
              <w:t xml:space="preserve">La glycémie diminue progressivement </w:t>
            </w:r>
            <w:r w:rsidR="00C469EF" w:rsidRPr="00C469EF">
              <w:rPr>
                <w:rFonts w:asciiTheme="majorBidi" w:hAnsiTheme="majorBidi" w:cstheme="majorBidi"/>
                <w:b w:val="0"/>
                <w:bCs w:val="0"/>
                <w:sz w:val="24"/>
                <w:szCs w:val="24"/>
              </w:rPr>
              <w:t>dès</w:t>
            </w:r>
            <w:r w:rsidRPr="00C469EF">
              <w:rPr>
                <w:rFonts w:asciiTheme="majorBidi" w:hAnsiTheme="majorBidi" w:cstheme="majorBidi"/>
                <w:b w:val="0"/>
                <w:bCs w:val="0"/>
                <w:sz w:val="24"/>
                <w:szCs w:val="24"/>
              </w:rPr>
              <w:t xml:space="preserve"> qu’on fait brancher le pancréas </w:t>
            </w:r>
            <w:r w:rsidR="00AC6ECD">
              <w:rPr>
                <w:rFonts w:asciiTheme="majorBidi" w:hAnsiTheme="majorBidi" w:cstheme="majorBidi"/>
                <w:b w:val="0"/>
                <w:bCs w:val="0"/>
                <w:sz w:val="24"/>
                <w:szCs w:val="24"/>
              </w:rPr>
              <w:t xml:space="preserve">à la circulation sanguine </w:t>
            </w:r>
            <w:r w:rsidRPr="00C469EF">
              <w:rPr>
                <w:rFonts w:asciiTheme="majorBidi" w:hAnsiTheme="majorBidi" w:cstheme="majorBidi"/>
                <w:b w:val="0"/>
                <w:bCs w:val="0"/>
                <w:sz w:val="24"/>
                <w:szCs w:val="24"/>
              </w:rPr>
              <w:t>jusqu’à ce qu’il revient à sa valeur normale et reste consta</w:t>
            </w:r>
            <w:r w:rsidR="00AC6ECD">
              <w:rPr>
                <w:rFonts w:asciiTheme="majorBidi" w:hAnsiTheme="majorBidi" w:cstheme="majorBidi"/>
                <w:b w:val="0"/>
                <w:bCs w:val="0"/>
                <w:sz w:val="24"/>
                <w:szCs w:val="24"/>
              </w:rPr>
              <w:t>n</w:t>
            </w:r>
            <w:r w:rsidRPr="00C469EF">
              <w:rPr>
                <w:rFonts w:asciiTheme="majorBidi" w:hAnsiTheme="majorBidi" w:cstheme="majorBidi"/>
                <w:b w:val="0"/>
                <w:bCs w:val="0"/>
                <w:sz w:val="24"/>
                <w:szCs w:val="24"/>
              </w:rPr>
              <w:t xml:space="preserve">te. </w:t>
            </w:r>
            <w:r w:rsidR="0064779B" w:rsidRPr="00C469EF">
              <w:rPr>
                <w:rFonts w:asciiTheme="majorBidi" w:hAnsiTheme="majorBidi" w:cstheme="majorBidi"/>
                <w:b w:val="0"/>
                <w:bCs w:val="0"/>
                <w:sz w:val="24"/>
                <w:szCs w:val="24"/>
              </w:rPr>
              <w:t xml:space="preserve">Si on </w:t>
            </w:r>
            <w:r w:rsidR="00C469EF" w:rsidRPr="00C469EF">
              <w:rPr>
                <w:rFonts w:asciiTheme="majorBidi" w:hAnsiTheme="majorBidi" w:cstheme="majorBidi"/>
                <w:b w:val="0"/>
                <w:bCs w:val="0"/>
                <w:sz w:val="24"/>
                <w:szCs w:val="24"/>
              </w:rPr>
              <w:t>débranche</w:t>
            </w:r>
            <w:r w:rsidR="0064779B" w:rsidRPr="00C469EF">
              <w:rPr>
                <w:rFonts w:asciiTheme="majorBidi" w:hAnsiTheme="majorBidi" w:cstheme="majorBidi"/>
                <w:b w:val="0"/>
                <w:bCs w:val="0"/>
                <w:sz w:val="24"/>
                <w:szCs w:val="24"/>
              </w:rPr>
              <w:t xml:space="preserve"> le pancréas</w:t>
            </w:r>
            <w:r w:rsidR="00C469EF" w:rsidRPr="00C469EF">
              <w:rPr>
                <w:rFonts w:asciiTheme="majorBidi" w:hAnsiTheme="majorBidi" w:cstheme="majorBidi"/>
                <w:b w:val="0"/>
                <w:bCs w:val="0"/>
                <w:sz w:val="24"/>
                <w:szCs w:val="24"/>
              </w:rPr>
              <w:t xml:space="preserve"> à nouveau</w:t>
            </w:r>
            <w:r w:rsidR="0064779B" w:rsidRPr="00C469EF">
              <w:rPr>
                <w:rFonts w:asciiTheme="majorBidi" w:hAnsiTheme="majorBidi" w:cstheme="majorBidi"/>
                <w:b w:val="0"/>
                <w:bCs w:val="0"/>
                <w:sz w:val="24"/>
                <w:szCs w:val="24"/>
              </w:rPr>
              <w:t xml:space="preserve">, la glycémie augmente une autre fois. </w:t>
            </w:r>
          </w:p>
          <w:p w:rsidR="00112CC0" w:rsidRPr="00C80338" w:rsidRDefault="00AC6ECD" w:rsidP="00BD5E0F">
            <w:pPr>
              <w:pStyle w:val="Paragraphedeliste"/>
              <w:numPr>
                <w:ilvl w:val="2"/>
                <w:numId w:val="4"/>
              </w:numPr>
              <w:spacing w:before="120"/>
              <w:ind w:left="709"/>
              <w:contextualSpacing w:val="0"/>
              <w:jc w:val="both"/>
              <w:rPr>
                <w:rFonts w:asciiTheme="majorBidi" w:hAnsiTheme="majorBidi" w:cstheme="majorBidi"/>
                <w:b w:val="0"/>
                <w:bCs w:val="0"/>
                <w:sz w:val="24"/>
                <w:szCs w:val="24"/>
              </w:rPr>
            </w:pPr>
            <w:r>
              <w:rPr>
                <w:rFonts w:asciiTheme="majorBidi" w:hAnsiTheme="majorBidi" w:cstheme="majorBidi"/>
                <w:b w:val="0"/>
                <w:bCs w:val="0"/>
                <w:sz w:val="24"/>
                <w:szCs w:val="24"/>
              </w:rPr>
              <w:t>On déduit que le pancréas intervient dans la régulation de la glycémie en sécrétant des substances dans le sang</w:t>
            </w:r>
            <w:r w:rsidR="00013BCB">
              <w:rPr>
                <w:rFonts w:asciiTheme="majorBidi" w:hAnsiTheme="majorBidi" w:cstheme="majorBidi"/>
                <w:b w:val="0"/>
                <w:bCs w:val="0"/>
                <w:sz w:val="24"/>
                <w:szCs w:val="24"/>
              </w:rPr>
              <w:t xml:space="preserve"> : </w:t>
            </w:r>
            <w:r w:rsidR="00C80338">
              <w:rPr>
                <w:rFonts w:asciiTheme="majorBidi" w:hAnsiTheme="majorBidi" w:cstheme="majorBidi"/>
                <w:b w:val="0"/>
                <w:bCs w:val="0"/>
                <w:sz w:val="24"/>
                <w:szCs w:val="24"/>
              </w:rPr>
              <w:t>fonction endocrine.</w:t>
            </w:r>
            <w:r w:rsidRPr="00C80338">
              <w:rPr>
                <w:rFonts w:asciiTheme="majorBidi" w:hAnsiTheme="majorBidi" w:cstheme="majorBidi"/>
                <w:sz w:val="24"/>
                <w:szCs w:val="24"/>
              </w:rPr>
              <w:t xml:space="preserve"> </w:t>
            </w:r>
          </w:p>
        </w:tc>
      </w:tr>
    </w:tbl>
    <w:p w:rsidR="00F703E5" w:rsidRPr="000112AA" w:rsidRDefault="000112AA" w:rsidP="00BD5E0F">
      <w:pPr>
        <w:pStyle w:val="Paragraphedeliste"/>
        <w:numPr>
          <w:ilvl w:val="0"/>
          <w:numId w:val="11"/>
        </w:numPr>
        <w:spacing w:before="120" w:after="120"/>
        <w:ind w:left="283" w:hanging="141"/>
        <w:contextualSpacing w:val="0"/>
        <w:jc w:val="both"/>
        <w:rPr>
          <w:rFonts w:asciiTheme="majorBidi" w:hAnsiTheme="majorBidi" w:cstheme="majorBidi"/>
          <w:b/>
          <w:bCs/>
          <w:sz w:val="24"/>
          <w:szCs w:val="24"/>
        </w:rPr>
      </w:pPr>
      <w:r w:rsidRPr="000112AA">
        <w:rPr>
          <w:rFonts w:asciiTheme="majorBidi" w:hAnsiTheme="majorBidi" w:cstheme="majorBidi"/>
          <w:b/>
          <w:bCs/>
          <w:sz w:val="24"/>
          <w:szCs w:val="24"/>
        </w:rPr>
        <w:lastRenderedPageBreak/>
        <w:t>le pancréas est une glande mixte</w:t>
      </w:r>
    </w:p>
    <w:tbl>
      <w:tblPr>
        <w:tblStyle w:val="Listeclaire-Accent2"/>
        <w:tblW w:w="10773" w:type="dxa"/>
        <w:tblInd w:w="250" w:type="dxa"/>
        <w:tblLook w:val="04A0" w:firstRow="1" w:lastRow="0" w:firstColumn="1" w:lastColumn="0" w:noHBand="0" w:noVBand="1"/>
      </w:tblPr>
      <w:tblGrid>
        <w:gridCol w:w="10773"/>
      </w:tblGrid>
      <w:tr w:rsidR="00C80338" w:rsidTr="00903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C80338" w:rsidRDefault="00013BCB" w:rsidP="00887722">
            <w:pPr>
              <w:pStyle w:val="Paragraphedeliste"/>
              <w:ind w:left="0"/>
              <w:jc w:val="both"/>
              <w:rPr>
                <w:rFonts w:asciiTheme="majorBidi" w:hAnsiTheme="majorBidi" w:cstheme="majorBidi"/>
                <w:sz w:val="24"/>
                <w:szCs w:val="24"/>
              </w:rPr>
            </w:pPr>
            <w:r>
              <w:rPr>
                <w:rFonts w:asciiTheme="majorBidi" w:hAnsiTheme="majorBidi" w:cstheme="majorBidi"/>
                <w:sz w:val="24"/>
                <w:szCs w:val="24"/>
              </w:rPr>
              <w:t xml:space="preserve">Doc 11 : </w:t>
            </w:r>
            <w:r w:rsidRPr="00013BCB">
              <w:rPr>
                <w:rFonts w:asciiTheme="majorBidi" w:hAnsiTheme="majorBidi" w:cstheme="majorBidi"/>
                <w:sz w:val="24"/>
                <w:szCs w:val="24"/>
              </w:rPr>
              <w:t>Injection d'extraits pancréatiques</w:t>
            </w:r>
          </w:p>
        </w:tc>
      </w:tr>
      <w:tr w:rsidR="00C80338" w:rsidTr="0090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rsidR="00013BCB" w:rsidRPr="00E00F58" w:rsidRDefault="00013BCB" w:rsidP="00BD5E0F">
            <w:pPr>
              <w:pStyle w:val="Paragraphedeliste"/>
              <w:numPr>
                <w:ilvl w:val="0"/>
                <w:numId w:val="14"/>
              </w:numPr>
              <w:spacing w:before="120" w:after="120" w:line="276" w:lineRule="auto"/>
              <w:ind w:left="284" w:hanging="284"/>
              <w:contextualSpacing w:val="0"/>
              <w:jc w:val="both"/>
              <w:rPr>
                <w:rFonts w:asciiTheme="majorBidi" w:hAnsiTheme="majorBidi" w:cstheme="majorBidi"/>
                <w:b w:val="0"/>
                <w:bCs w:val="0"/>
                <w:sz w:val="24"/>
                <w:szCs w:val="24"/>
              </w:rPr>
            </w:pPr>
            <w:r w:rsidRPr="00E00F58">
              <w:rPr>
                <w:rFonts w:asciiTheme="majorBidi" w:hAnsiTheme="majorBidi" w:cstheme="majorBidi"/>
                <w:b w:val="0"/>
                <w:bCs w:val="0"/>
                <w:sz w:val="24"/>
                <w:szCs w:val="24"/>
              </w:rPr>
              <w:t>En 1921, deux chercheurs Canadiens Frederick Banting et Charles Best, constatent que des extraits pancréatiques convenablement préparés et injectés dans le sang d'un chien diabétique font rapidement chuter la glycémie.</w:t>
            </w:r>
          </w:p>
          <w:p w:rsidR="00C80338" w:rsidRPr="00E00F58" w:rsidRDefault="00013BCB" w:rsidP="00BD5E0F">
            <w:pPr>
              <w:pStyle w:val="Paragraphedeliste"/>
              <w:numPr>
                <w:ilvl w:val="0"/>
                <w:numId w:val="14"/>
              </w:numPr>
              <w:spacing w:before="120" w:after="120" w:line="276" w:lineRule="auto"/>
              <w:ind w:left="284" w:hanging="284"/>
              <w:contextualSpacing w:val="0"/>
              <w:jc w:val="both"/>
              <w:rPr>
                <w:rFonts w:asciiTheme="majorBidi" w:hAnsiTheme="majorBidi" w:cstheme="majorBidi"/>
                <w:b w:val="0"/>
                <w:bCs w:val="0"/>
                <w:sz w:val="24"/>
                <w:szCs w:val="24"/>
              </w:rPr>
            </w:pPr>
            <w:r w:rsidRPr="00E00F58">
              <w:rPr>
                <w:rFonts w:asciiTheme="majorBidi" w:hAnsiTheme="majorBidi" w:cstheme="majorBidi"/>
                <w:b w:val="0"/>
                <w:bCs w:val="0"/>
                <w:sz w:val="24"/>
                <w:szCs w:val="24"/>
              </w:rPr>
              <w:t xml:space="preserve">La substance pancréatique responsable de cet effet </w:t>
            </w:r>
            <w:r w:rsidRPr="00E00F58">
              <w:rPr>
                <w:rFonts w:asciiTheme="majorBidi" w:hAnsiTheme="majorBidi" w:cstheme="majorBidi"/>
                <w:sz w:val="24"/>
                <w:szCs w:val="24"/>
              </w:rPr>
              <w:t>hypoglycémiant</w:t>
            </w:r>
            <w:r w:rsidRPr="00E00F58">
              <w:rPr>
                <w:rFonts w:asciiTheme="majorBidi" w:hAnsiTheme="majorBidi" w:cstheme="majorBidi"/>
                <w:b w:val="0"/>
                <w:bCs w:val="0"/>
                <w:sz w:val="24"/>
                <w:szCs w:val="24"/>
              </w:rPr>
              <w:t xml:space="preserve"> est une hormone nommée </w:t>
            </w:r>
            <w:r w:rsidRPr="00E00F58">
              <w:rPr>
                <w:rFonts w:asciiTheme="majorBidi" w:hAnsiTheme="majorBidi" w:cstheme="majorBidi"/>
                <w:sz w:val="24"/>
                <w:szCs w:val="24"/>
              </w:rPr>
              <w:t>insuline</w:t>
            </w:r>
          </w:p>
          <w:p w:rsidR="006920FE" w:rsidRPr="006920FE" w:rsidRDefault="006920FE" w:rsidP="00BD5E0F">
            <w:pPr>
              <w:pStyle w:val="Paragraphedeliste"/>
              <w:numPr>
                <w:ilvl w:val="0"/>
                <w:numId w:val="14"/>
              </w:numPr>
              <w:spacing w:before="120" w:after="120" w:line="276" w:lineRule="auto"/>
              <w:ind w:left="284" w:hanging="284"/>
              <w:contextualSpacing w:val="0"/>
              <w:jc w:val="both"/>
              <w:rPr>
                <w:rFonts w:asciiTheme="majorBidi" w:hAnsiTheme="majorBidi" w:cstheme="majorBidi"/>
                <w:sz w:val="24"/>
                <w:szCs w:val="24"/>
              </w:rPr>
            </w:pPr>
            <w:r>
              <w:rPr>
                <w:rFonts w:asciiTheme="majorBidi" w:hAnsiTheme="majorBidi" w:cstheme="majorBidi"/>
                <w:b w:val="0"/>
                <w:bCs w:val="0"/>
                <w:sz w:val="24"/>
                <w:szCs w:val="24"/>
              </w:rPr>
              <w:t xml:space="preserve">Une </w:t>
            </w:r>
            <w:r w:rsidRPr="00641042">
              <w:rPr>
                <w:rFonts w:asciiTheme="majorBidi" w:hAnsiTheme="majorBidi" w:cstheme="majorBidi"/>
                <w:sz w:val="24"/>
                <w:szCs w:val="24"/>
              </w:rPr>
              <w:t>hormone</w:t>
            </w:r>
            <w:r>
              <w:rPr>
                <w:rFonts w:asciiTheme="majorBidi" w:hAnsiTheme="majorBidi" w:cstheme="majorBidi"/>
                <w:b w:val="0"/>
                <w:bCs w:val="0"/>
                <w:sz w:val="24"/>
                <w:szCs w:val="24"/>
              </w:rPr>
              <w:t xml:space="preserve"> est une s</w:t>
            </w:r>
            <w:r w:rsidR="00013BCB" w:rsidRPr="00E00F58">
              <w:rPr>
                <w:rFonts w:asciiTheme="majorBidi" w:hAnsiTheme="majorBidi" w:cstheme="majorBidi"/>
                <w:b w:val="0"/>
                <w:bCs w:val="0"/>
                <w:sz w:val="24"/>
                <w:szCs w:val="24"/>
              </w:rPr>
              <w:t xml:space="preserve">ubstance chimique élaborée par des cellules spécialisées, parfois regroupées à l'intérieur d'une glande (glande hormonale ou endocrine). Ce messager chimique déversé dans le sang (milieu intérieur) </w:t>
            </w:r>
            <w:r>
              <w:rPr>
                <w:rFonts w:asciiTheme="majorBidi" w:hAnsiTheme="majorBidi" w:cstheme="majorBidi"/>
                <w:b w:val="0"/>
                <w:bCs w:val="0"/>
                <w:sz w:val="24"/>
                <w:szCs w:val="24"/>
              </w:rPr>
              <w:t xml:space="preserve">et </w:t>
            </w:r>
            <w:r w:rsidR="00013BCB" w:rsidRPr="00E00F58">
              <w:rPr>
                <w:rFonts w:asciiTheme="majorBidi" w:hAnsiTheme="majorBidi" w:cstheme="majorBidi"/>
                <w:b w:val="0"/>
                <w:bCs w:val="0"/>
                <w:sz w:val="24"/>
                <w:szCs w:val="24"/>
              </w:rPr>
              <w:t xml:space="preserve">agit sur des </w:t>
            </w:r>
            <w:r w:rsidR="00013BCB" w:rsidRPr="00641042">
              <w:rPr>
                <w:rFonts w:asciiTheme="majorBidi" w:hAnsiTheme="majorBidi" w:cstheme="majorBidi"/>
                <w:sz w:val="24"/>
                <w:szCs w:val="24"/>
              </w:rPr>
              <w:t>cellules cibles</w:t>
            </w:r>
            <w:r w:rsidR="00013BCB" w:rsidRPr="00E00F58">
              <w:rPr>
                <w:rFonts w:asciiTheme="majorBidi" w:hAnsiTheme="majorBidi" w:cstheme="majorBidi"/>
                <w:b w:val="0"/>
                <w:bCs w:val="0"/>
                <w:sz w:val="24"/>
                <w:szCs w:val="24"/>
              </w:rPr>
              <w:t xml:space="preserve"> (plus ou moins éloignées) dont </w:t>
            </w:r>
            <w:r>
              <w:rPr>
                <w:rFonts w:asciiTheme="majorBidi" w:hAnsiTheme="majorBidi" w:cstheme="majorBidi"/>
                <w:b w:val="0"/>
                <w:bCs w:val="0"/>
                <w:sz w:val="24"/>
                <w:szCs w:val="24"/>
              </w:rPr>
              <w:t>elle</w:t>
            </w:r>
            <w:r w:rsidR="00013BCB" w:rsidRPr="00E00F58">
              <w:rPr>
                <w:rFonts w:asciiTheme="majorBidi" w:hAnsiTheme="majorBidi" w:cstheme="majorBidi"/>
                <w:b w:val="0"/>
                <w:bCs w:val="0"/>
                <w:sz w:val="24"/>
                <w:szCs w:val="24"/>
              </w:rPr>
              <w:t xml:space="preserve"> modifie le fonctionnement. </w:t>
            </w:r>
          </w:p>
          <w:p w:rsidR="00013BCB" w:rsidRDefault="00013BCB" w:rsidP="00BD5E0F">
            <w:pPr>
              <w:pStyle w:val="Paragraphedeliste"/>
              <w:numPr>
                <w:ilvl w:val="0"/>
                <w:numId w:val="14"/>
              </w:numPr>
              <w:spacing w:before="120" w:after="120" w:line="276" w:lineRule="auto"/>
              <w:ind w:left="284" w:hanging="284"/>
              <w:contextualSpacing w:val="0"/>
              <w:jc w:val="both"/>
              <w:rPr>
                <w:rFonts w:asciiTheme="majorBidi" w:hAnsiTheme="majorBidi" w:cstheme="majorBidi"/>
                <w:sz w:val="24"/>
                <w:szCs w:val="24"/>
              </w:rPr>
            </w:pPr>
            <w:r w:rsidRPr="00E00F58">
              <w:rPr>
                <w:rFonts w:asciiTheme="majorBidi" w:hAnsiTheme="majorBidi" w:cstheme="majorBidi"/>
                <w:b w:val="0"/>
                <w:bCs w:val="0"/>
                <w:sz w:val="24"/>
                <w:szCs w:val="24"/>
              </w:rPr>
              <w:t>Chaque hormone reconnaît sa cellule cible spécifiquement sensibles grâce à des récepteurs spécifiques.</w:t>
            </w:r>
          </w:p>
        </w:tc>
      </w:tr>
      <w:tr w:rsidR="00013BCB" w:rsidTr="00903D66">
        <w:tc>
          <w:tcPr>
            <w:cnfStyle w:val="001000000000" w:firstRow="0" w:lastRow="0" w:firstColumn="1" w:lastColumn="0" w:oddVBand="0" w:evenVBand="0" w:oddHBand="0" w:evenHBand="0" w:firstRowFirstColumn="0" w:firstRowLastColumn="0" w:lastRowFirstColumn="0" w:lastRowLastColumn="0"/>
            <w:tcW w:w="10773" w:type="dxa"/>
          </w:tcPr>
          <w:p w:rsidR="00013BCB" w:rsidRPr="00641042" w:rsidRDefault="00641042" w:rsidP="00BD5E0F">
            <w:pPr>
              <w:pStyle w:val="Paragraphedeliste"/>
              <w:numPr>
                <w:ilvl w:val="0"/>
                <w:numId w:val="15"/>
              </w:numPr>
              <w:spacing w:line="276" w:lineRule="auto"/>
              <w:ind w:left="459"/>
              <w:contextualSpacing w:val="0"/>
              <w:rPr>
                <w:rFonts w:asciiTheme="majorBidi" w:hAnsiTheme="majorBidi" w:cstheme="majorBidi"/>
                <w:b w:val="0"/>
                <w:bCs w:val="0"/>
                <w:sz w:val="24"/>
                <w:szCs w:val="24"/>
              </w:rPr>
            </w:pPr>
            <w:r w:rsidRPr="00641042">
              <w:rPr>
                <w:rFonts w:asciiTheme="majorBidi" w:hAnsiTheme="majorBidi" w:cstheme="majorBidi"/>
                <w:sz w:val="24"/>
                <w:szCs w:val="24"/>
              </w:rPr>
              <w:t>Définir</w:t>
            </w:r>
            <w:r w:rsidRPr="00641042">
              <w:rPr>
                <w:rFonts w:asciiTheme="majorBidi" w:hAnsiTheme="majorBidi" w:cstheme="majorBidi"/>
                <w:b w:val="0"/>
                <w:bCs w:val="0"/>
                <w:sz w:val="24"/>
                <w:szCs w:val="24"/>
              </w:rPr>
              <w:t xml:space="preserve"> </w:t>
            </w:r>
            <w:r w:rsidRPr="00641042">
              <w:rPr>
                <w:rFonts w:asciiTheme="majorBidi" w:hAnsiTheme="majorBidi" w:cstheme="majorBidi"/>
                <w:b w:val="0"/>
                <w:bCs w:val="0"/>
                <w:sz w:val="24"/>
                <w:szCs w:val="24"/>
                <w:u w:val="single"/>
              </w:rPr>
              <w:t>brièvement</w:t>
            </w:r>
            <w:r w:rsidRPr="00641042">
              <w:rPr>
                <w:rFonts w:asciiTheme="majorBidi" w:hAnsiTheme="majorBidi" w:cstheme="majorBidi"/>
                <w:b w:val="0"/>
                <w:bCs w:val="0"/>
                <w:sz w:val="24"/>
                <w:szCs w:val="24"/>
              </w:rPr>
              <w:t xml:space="preserve"> les termes suivants : </w:t>
            </w:r>
          </w:p>
          <w:p w:rsidR="00641042" w:rsidRPr="00641042" w:rsidRDefault="00641042" w:rsidP="003E7DEB">
            <w:pPr>
              <w:pStyle w:val="Paragraphedeliste"/>
              <w:spacing w:line="276" w:lineRule="auto"/>
              <w:ind w:left="459"/>
              <w:contextualSpacing w:val="0"/>
              <w:rPr>
                <w:rFonts w:asciiTheme="majorBidi" w:hAnsiTheme="majorBidi" w:cstheme="majorBidi"/>
                <w:b w:val="0"/>
                <w:bCs w:val="0"/>
                <w:sz w:val="24"/>
                <w:szCs w:val="24"/>
              </w:rPr>
            </w:pPr>
            <w:r w:rsidRPr="00071217">
              <w:rPr>
                <w:rFonts w:asciiTheme="majorBidi" w:hAnsiTheme="majorBidi" w:cstheme="majorBidi"/>
                <w:sz w:val="24"/>
                <w:szCs w:val="24"/>
              </w:rPr>
              <w:t>Effet hypoglycémiant</w:t>
            </w:r>
            <w:r w:rsidRPr="00641042">
              <w:rPr>
                <w:rFonts w:asciiTheme="majorBidi" w:hAnsiTheme="majorBidi" w:cstheme="majorBidi"/>
                <w:b w:val="0"/>
                <w:bCs w:val="0"/>
                <w:sz w:val="24"/>
                <w:szCs w:val="24"/>
              </w:rPr>
              <w:t xml:space="preserve"> : </w:t>
            </w:r>
            <w:r w:rsidR="00071217">
              <w:rPr>
                <w:rFonts w:asciiTheme="majorBidi" w:hAnsiTheme="majorBidi" w:cstheme="majorBidi"/>
                <w:b w:val="0"/>
                <w:bCs w:val="0"/>
                <w:sz w:val="24"/>
                <w:szCs w:val="24"/>
              </w:rPr>
              <w:t xml:space="preserve">c’est un effet qui fait baisser la glycémie </w:t>
            </w:r>
          </w:p>
          <w:p w:rsidR="00641042" w:rsidRPr="00071217" w:rsidRDefault="00641042" w:rsidP="003E7DEB">
            <w:pPr>
              <w:pStyle w:val="Paragraphedeliste"/>
              <w:spacing w:line="276" w:lineRule="auto"/>
              <w:ind w:left="459"/>
              <w:contextualSpacing w:val="0"/>
              <w:jc w:val="both"/>
              <w:rPr>
                <w:rFonts w:asciiTheme="majorBidi" w:hAnsiTheme="majorBidi" w:cstheme="majorBidi"/>
                <w:b w:val="0"/>
                <w:bCs w:val="0"/>
                <w:sz w:val="24"/>
                <w:szCs w:val="24"/>
              </w:rPr>
            </w:pPr>
            <w:r w:rsidRPr="00071217">
              <w:rPr>
                <w:rFonts w:asciiTheme="majorBidi" w:hAnsiTheme="majorBidi" w:cstheme="majorBidi"/>
                <w:sz w:val="24"/>
                <w:szCs w:val="24"/>
              </w:rPr>
              <w:t>Hormone</w:t>
            </w:r>
            <w:r w:rsidRPr="00641042">
              <w:rPr>
                <w:rFonts w:asciiTheme="majorBidi" w:hAnsiTheme="majorBidi" w:cstheme="majorBidi"/>
                <w:b w:val="0"/>
                <w:bCs w:val="0"/>
                <w:sz w:val="24"/>
                <w:szCs w:val="24"/>
              </w:rPr>
              <w:t xml:space="preserve"> : </w:t>
            </w:r>
            <w:r w:rsidR="00071217">
              <w:rPr>
                <w:rFonts w:asciiTheme="majorBidi" w:hAnsiTheme="majorBidi" w:cstheme="majorBidi"/>
                <w:b w:val="0"/>
                <w:bCs w:val="0"/>
                <w:sz w:val="24"/>
                <w:szCs w:val="24"/>
              </w:rPr>
              <w:t>toute substance qui est</w:t>
            </w:r>
            <w:r w:rsidR="00071217" w:rsidRPr="00071217">
              <w:rPr>
                <w:rFonts w:asciiTheme="majorBidi" w:hAnsiTheme="majorBidi" w:cstheme="majorBidi"/>
                <w:b w:val="0"/>
                <w:bCs w:val="0"/>
                <w:sz w:val="24"/>
                <w:szCs w:val="24"/>
              </w:rPr>
              <w:t xml:space="preserve"> libérée par certaines</w:t>
            </w:r>
            <w:r w:rsidR="00071217">
              <w:rPr>
                <w:rFonts w:asciiTheme="majorBidi" w:hAnsiTheme="majorBidi" w:cstheme="majorBidi"/>
                <w:b w:val="0"/>
                <w:bCs w:val="0"/>
                <w:sz w:val="24"/>
                <w:szCs w:val="24"/>
              </w:rPr>
              <w:t xml:space="preserve"> </w:t>
            </w:r>
            <w:r w:rsidR="00071217" w:rsidRPr="00071217">
              <w:rPr>
                <w:rFonts w:asciiTheme="majorBidi" w:hAnsiTheme="majorBidi" w:cstheme="majorBidi"/>
                <w:b w:val="0"/>
                <w:bCs w:val="0"/>
                <w:sz w:val="24"/>
                <w:szCs w:val="24"/>
              </w:rPr>
              <w:t xml:space="preserve">cellules de l'organisme </w:t>
            </w:r>
            <w:r w:rsidR="00071217">
              <w:rPr>
                <w:rFonts w:asciiTheme="majorBidi" w:hAnsiTheme="majorBidi" w:cstheme="majorBidi"/>
                <w:b w:val="0"/>
                <w:bCs w:val="0"/>
                <w:sz w:val="24"/>
                <w:szCs w:val="24"/>
              </w:rPr>
              <w:t xml:space="preserve">et </w:t>
            </w:r>
            <w:r w:rsidR="00071217" w:rsidRPr="00071217">
              <w:rPr>
                <w:rFonts w:asciiTheme="majorBidi" w:hAnsiTheme="majorBidi" w:cstheme="majorBidi"/>
                <w:b w:val="0"/>
                <w:bCs w:val="0"/>
                <w:sz w:val="24"/>
                <w:szCs w:val="24"/>
              </w:rPr>
              <w:t xml:space="preserve">circule dans le sang </w:t>
            </w:r>
            <w:r w:rsidR="00071217">
              <w:rPr>
                <w:rFonts w:asciiTheme="majorBidi" w:hAnsiTheme="majorBidi" w:cstheme="majorBidi"/>
                <w:b w:val="0"/>
                <w:bCs w:val="0"/>
                <w:sz w:val="24"/>
                <w:szCs w:val="24"/>
              </w:rPr>
              <w:t xml:space="preserve">pour </w:t>
            </w:r>
            <w:r w:rsidR="00071217" w:rsidRPr="00071217">
              <w:rPr>
                <w:rFonts w:asciiTheme="majorBidi" w:hAnsiTheme="majorBidi" w:cstheme="majorBidi"/>
                <w:b w:val="0"/>
                <w:bCs w:val="0"/>
                <w:sz w:val="24"/>
                <w:szCs w:val="24"/>
              </w:rPr>
              <w:t xml:space="preserve"> modifie l'activité d'autres cellules plus ou moins éloignées qui lui sont spécifiquement sensibles.</w:t>
            </w:r>
          </w:p>
          <w:p w:rsidR="00641042" w:rsidRPr="003E7DEB" w:rsidRDefault="00641042" w:rsidP="003E7DEB">
            <w:pPr>
              <w:pStyle w:val="Paragraphedeliste"/>
              <w:spacing w:line="276" w:lineRule="auto"/>
              <w:ind w:left="459"/>
              <w:contextualSpacing w:val="0"/>
              <w:rPr>
                <w:rFonts w:asciiTheme="majorBidi" w:hAnsiTheme="majorBidi" w:cstheme="majorBidi"/>
                <w:b w:val="0"/>
                <w:bCs w:val="0"/>
                <w:sz w:val="24"/>
                <w:szCs w:val="24"/>
              </w:rPr>
            </w:pPr>
            <w:r w:rsidRPr="00071217">
              <w:rPr>
                <w:rFonts w:asciiTheme="majorBidi" w:hAnsiTheme="majorBidi" w:cstheme="majorBidi"/>
                <w:sz w:val="24"/>
                <w:szCs w:val="24"/>
              </w:rPr>
              <w:t>Cellule cible</w:t>
            </w:r>
            <w:r w:rsidRPr="00641042">
              <w:rPr>
                <w:rFonts w:asciiTheme="majorBidi" w:hAnsiTheme="majorBidi" w:cstheme="majorBidi"/>
                <w:b w:val="0"/>
                <w:bCs w:val="0"/>
                <w:sz w:val="24"/>
                <w:szCs w:val="24"/>
              </w:rPr>
              <w:t xml:space="preserve"> : </w:t>
            </w:r>
            <w:r w:rsidR="00071217">
              <w:rPr>
                <w:rFonts w:asciiTheme="majorBidi" w:hAnsiTheme="majorBidi" w:cstheme="majorBidi"/>
                <w:b w:val="0"/>
                <w:bCs w:val="0"/>
                <w:sz w:val="24"/>
                <w:szCs w:val="24"/>
              </w:rPr>
              <w:t>cellule spécifiquement sensible à une hormone</w:t>
            </w:r>
          </w:p>
        </w:tc>
      </w:tr>
    </w:tbl>
    <w:p w:rsidR="00C80338" w:rsidRDefault="00C80338" w:rsidP="00887722">
      <w:pPr>
        <w:pStyle w:val="Paragraphedeliste"/>
        <w:ind w:left="284"/>
        <w:jc w:val="both"/>
        <w:rPr>
          <w:rFonts w:asciiTheme="majorBidi" w:hAnsiTheme="majorBidi" w:cstheme="majorBidi"/>
          <w:sz w:val="24"/>
          <w:szCs w:val="24"/>
        </w:rPr>
      </w:pPr>
    </w:p>
    <w:tbl>
      <w:tblPr>
        <w:tblStyle w:val="Listeclaire-Accent2"/>
        <w:tblW w:w="10773" w:type="dxa"/>
        <w:tblInd w:w="250" w:type="dxa"/>
        <w:tblBorders>
          <w:insideH w:val="single" w:sz="8" w:space="0" w:color="C0504D" w:themeColor="accent2"/>
          <w:insideV w:val="single" w:sz="8" w:space="0" w:color="C0504D" w:themeColor="accent2"/>
        </w:tblBorders>
        <w:tblLook w:val="04A0" w:firstRow="1" w:lastRow="0" w:firstColumn="1" w:lastColumn="0" w:noHBand="0" w:noVBand="1"/>
      </w:tblPr>
      <w:tblGrid>
        <w:gridCol w:w="4961"/>
        <w:gridCol w:w="5812"/>
      </w:tblGrid>
      <w:tr w:rsidR="00D52CDC" w:rsidTr="00D16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right w:val="single" w:sz="4" w:space="0" w:color="C0504D" w:themeColor="accent2"/>
            </w:tcBorders>
          </w:tcPr>
          <w:p w:rsidR="00D85E50" w:rsidRDefault="008146FA" w:rsidP="00D52CDC">
            <w:pPr>
              <w:pStyle w:val="Paragraphedeliste"/>
              <w:ind w:left="0"/>
              <w:jc w:val="center"/>
              <w:rPr>
                <w:rFonts w:asciiTheme="majorBidi" w:hAnsiTheme="majorBidi" w:cstheme="majorBidi"/>
                <w:sz w:val="24"/>
                <w:szCs w:val="24"/>
              </w:rPr>
            </w:pPr>
            <w:r>
              <w:rPr>
                <w:rFonts w:asciiTheme="majorBidi" w:hAnsiTheme="majorBidi" w:cstheme="majorBidi"/>
                <w:sz w:val="24"/>
                <w:szCs w:val="24"/>
              </w:rPr>
              <w:t>Doc 12 : Observation microscopique du pancréas</w:t>
            </w:r>
          </w:p>
        </w:tc>
        <w:tc>
          <w:tcPr>
            <w:tcW w:w="5812" w:type="dxa"/>
            <w:tcBorders>
              <w:left w:val="single" w:sz="4" w:space="0" w:color="C0504D" w:themeColor="accent2"/>
            </w:tcBorders>
          </w:tcPr>
          <w:p w:rsidR="00D85E50" w:rsidRDefault="008146FA" w:rsidP="00D52CDC">
            <w:pPr>
              <w:pStyle w:val="Paragraphedelist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Doc 13 : rôle des structures pancréatiques</w:t>
            </w:r>
          </w:p>
        </w:tc>
      </w:tr>
      <w:tr w:rsidR="00D52CDC" w:rsidTr="00D16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D85E50" w:rsidRPr="008146FA" w:rsidRDefault="00D85E50" w:rsidP="00D85E50">
            <w:pPr>
              <w:pStyle w:val="Paragraphedeliste"/>
              <w:ind w:left="0"/>
              <w:rPr>
                <w:rFonts w:asciiTheme="majorBidi" w:hAnsiTheme="majorBidi" w:cstheme="majorBidi"/>
                <w:b w:val="0"/>
                <w:bCs w:val="0"/>
                <w:sz w:val="24"/>
                <w:szCs w:val="24"/>
              </w:rPr>
            </w:pPr>
            <w:r w:rsidRPr="008146FA">
              <w:rPr>
                <w:rFonts w:asciiTheme="majorBidi" w:hAnsiTheme="majorBidi" w:cstheme="majorBidi"/>
                <w:b w:val="0"/>
                <w:bCs w:val="0"/>
                <w:sz w:val="24"/>
                <w:szCs w:val="24"/>
              </w:rPr>
              <w:t>Observé au microscope optique, le pancréas présente deux types de structures:</w:t>
            </w:r>
          </w:p>
          <w:p w:rsidR="00D85E50" w:rsidRPr="008146FA" w:rsidRDefault="00D85E50" w:rsidP="00BD5E0F">
            <w:pPr>
              <w:pStyle w:val="Paragraphedeliste"/>
              <w:numPr>
                <w:ilvl w:val="0"/>
                <w:numId w:val="16"/>
              </w:numPr>
              <w:spacing w:before="120" w:after="120" w:line="276" w:lineRule="auto"/>
              <w:ind w:left="317" w:hanging="250"/>
              <w:contextualSpacing w:val="0"/>
              <w:jc w:val="both"/>
              <w:rPr>
                <w:rFonts w:asciiTheme="majorBidi" w:hAnsiTheme="majorBidi" w:cstheme="majorBidi"/>
                <w:b w:val="0"/>
                <w:bCs w:val="0"/>
                <w:sz w:val="24"/>
                <w:szCs w:val="24"/>
              </w:rPr>
            </w:pPr>
            <w:r w:rsidRPr="008146FA">
              <w:rPr>
                <w:rFonts w:asciiTheme="majorBidi" w:hAnsiTheme="majorBidi" w:cstheme="majorBidi"/>
                <w:b w:val="0"/>
                <w:bCs w:val="0"/>
                <w:sz w:val="24"/>
                <w:szCs w:val="24"/>
              </w:rPr>
              <w:t xml:space="preserve">Les cellules les plus abondantes (a) sont regroupées en nombreuses petites sphères ou </w:t>
            </w:r>
            <w:r w:rsidRPr="00D52CDC">
              <w:rPr>
                <w:rFonts w:asciiTheme="majorBidi" w:hAnsiTheme="majorBidi" w:cstheme="majorBidi"/>
                <w:sz w:val="24"/>
                <w:szCs w:val="24"/>
              </w:rPr>
              <w:t>acinus</w:t>
            </w:r>
            <w:r w:rsidRPr="008146FA">
              <w:rPr>
                <w:rFonts w:asciiTheme="majorBidi" w:hAnsiTheme="majorBidi" w:cstheme="majorBidi"/>
                <w:b w:val="0"/>
                <w:bCs w:val="0"/>
                <w:sz w:val="24"/>
                <w:szCs w:val="24"/>
              </w:rPr>
              <w:t xml:space="preserve">, pourvue chacune d'un petit canal qui se jette  dans le canal pancréatique. </w:t>
            </w:r>
          </w:p>
          <w:p w:rsidR="00DC0BB3" w:rsidRPr="00DC0BB3" w:rsidRDefault="00D85E50" w:rsidP="00BD5E0F">
            <w:pPr>
              <w:pStyle w:val="Paragraphedeliste"/>
              <w:numPr>
                <w:ilvl w:val="0"/>
                <w:numId w:val="16"/>
              </w:numPr>
              <w:spacing w:before="120" w:after="120" w:line="276" w:lineRule="auto"/>
              <w:ind w:left="317" w:hanging="250"/>
              <w:contextualSpacing w:val="0"/>
              <w:jc w:val="both"/>
              <w:rPr>
                <w:rFonts w:asciiTheme="majorBidi" w:hAnsiTheme="majorBidi" w:cstheme="majorBidi"/>
                <w:b w:val="0"/>
                <w:bCs w:val="0"/>
                <w:sz w:val="24"/>
                <w:szCs w:val="24"/>
              </w:rPr>
            </w:pPr>
            <w:r w:rsidRPr="00D52CDC">
              <w:rPr>
                <w:noProof/>
              </w:rPr>
              <w:drawing>
                <wp:anchor distT="0" distB="0" distL="114300" distR="114300" simplePos="0" relativeHeight="251842560" behindDoc="1" locked="0" layoutInCell="1" allowOverlap="1" wp14:anchorId="582F442F" wp14:editId="2857AE92">
                  <wp:simplePos x="0" y="0"/>
                  <wp:positionH relativeFrom="column">
                    <wp:posOffset>93345</wp:posOffset>
                  </wp:positionH>
                  <wp:positionV relativeFrom="paragraph">
                    <wp:posOffset>1455420</wp:posOffset>
                  </wp:positionV>
                  <wp:extent cx="2811780" cy="2311400"/>
                  <wp:effectExtent l="0" t="0" r="7620" b="0"/>
                  <wp:wrapThrough wrapText="bothSides">
                    <wp:wrapPolygon edited="0">
                      <wp:start x="0" y="0"/>
                      <wp:lineTo x="0" y="21363"/>
                      <wp:lineTo x="21512" y="21363"/>
                      <wp:lineTo x="21512"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11780" cy="2311400"/>
                          </a:xfrm>
                          <a:prstGeom prst="rect">
                            <a:avLst/>
                          </a:prstGeom>
                        </pic:spPr>
                      </pic:pic>
                    </a:graphicData>
                  </a:graphic>
                  <wp14:sizeRelH relativeFrom="page">
                    <wp14:pctWidth>0</wp14:pctWidth>
                  </wp14:sizeRelH>
                  <wp14:sizeRelV relativeFrom="page">
                    <wp14:pctHeight>0</wp14:pctHeight>
                  </wp14:sizeRelV>
                </wp:anchor>
              </w:drawing>
            </w:r>
            <w:r w:rsidRPr="00D52CDC">
              <w:rPr>
                <w:rFonts w:asciiTheme="majorBidi" w:hAnsiTheme="majorBidi" w:cstheme="majorBidi"/>
                <w:sz w:val="24"/>
                <w:szCs w:val="24"/>
              </w:rPr>
              <w:t>Les îlots de Langerhans</w:t>
            </w:r>
            <w:r w:rsidRPr="008146FA">
              <w:rPr>
                <w:rFonts w:asciiTheme="majorBidi" w:hAnsiTheme="majorBidi" w:cstheme="majorBidi"/>
                <w:b w:val="0"/>
                <w:bCs w:val="0"/>
                <w:sz w:val="24"/>
                <w:szCs w:val="24"/>
              </w:rPr>
              <w:t>, ensemble cellulaire dont la taille varie entre 0,1 et 0,2 mm (b. Chacun des îlots contient environ 3000 cellules sécrétrices. Même si le nombre d'îlots atteint 1 ou 2 millions, leur masse ne représente qu'environ 1% de celle du pancréas…</w:t>
            </w:r>
          </w:p>
        </w:tc>
        <w:tc>
          <w:tcPr>
            <w:tcW w:w="5812" w:type="dxa"/>
          </w:tcPr>
          <w:p w:rsidR="00D85E50" w:rsidRPr="00D85E50" w:rsidRDefault="00D85E50" w:rsidP="00D85E50">
            <w:pPr>
              <w:pStyle w:val="Paragraphedeliste"/>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D85E50">
              <w:rPr>
                <w:rFonts w:asciiTheme="majorBidi" w:hAnsiTheme="majorBidi" w:cstheme="majorBidi"/>
                <w:b/>
                <w:bCs/>
                <w:sz w:val="24"/>
                <w:szCs w:val="24"/>
              </w:rPr>
              <w:t xml:space="preserve">Expérience 1 : </w:t>
            </w:r>
            <w:r w:rsidR="008146FA">
              <w:rPr>
                <w:rFonts w:asciiTheme="majorBidi" w:hAnsiTheme="majorBidi" w:cstheme="majorBidi"/>
                <w:b/>
                <w:bCs/>
                <w:sz w:val="24"/>
                <w:szCs w:val="24"/>
              </w:rPr>
              <w:t xml:space="preserve">diabète </w:t>
            </w:r>
            <w:r w:rsidR="00D52CDC">
              <w:rPr>
                <w:rFonts w:asciiTheme="majorBidi" w:hAnsiTheme="majorBidi" w:cstheme="majorBidi"/>
                <w:b/>
                <w:bCs/>
                <w:sz w:val="24"/>
                <w:szCs w:val="24"/>
              </w:rPr>
              <w:t>alémanique</w:t>
            </w:r>
          </w:p>
          <w:p w:rsidR="00D85E50" w:rsidRDefault="00D85E50" w:rsidP="00D85E50">
            <w:pPr>
              <w:pStyle w:val="Paragraphedeliste"/>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85E50">
              <w:rPr>
                <w:rFonts w:asciiTheme="majorBidi" w:hAnsiTheme="majorBidi" w:cstheme="majorBidi"/>
                <w:sz w:val="24"/>
                <w:szCs w:val="24"/>
              </w:rPr>
              <w:t xml:space="preserve">L'injection d'alloxane (produit dérivé de l’urée) à un lapin non diabétique, provoque un </w:t>
            </w:r>
            <w:r w:rsidRPr="000112AA">
              <w:rPr>
                <w:rFonts w:asciiTheme="majorBidi" w:hAnsiTheme="majorBidi" w:cstheme="majorBidi"/>
                <w:b/>
                <w:bCs/>
                <w:sz w:val="24"/>
                <w:szCs w:val="24"/>
              </w:rPr>
              <w:t>diabète</w:t>
            </w:r>
            <w:r w:rsidRPr="00D85E50">
              <w:rPr>
                <w:rFonts w:asciiTheme="majorBidi" w:hAnsiTheme="majorBidi" w:cstheme="majorBidi"/>
                <w:sz w:val="24"/>
                <w:szCs w:val="24"/>
              </w:rPr>
              <w:t xml:space="preserve"> </w:t>
            </w:r>
            <w:r w:rsidRPr="000112AA">
              <w:rPr>
                <w:rFonts w:asciiTheme="majorBidi" w:hAnsiTheme="majorBidi" w:cstheme="majorBidi"/>
                <w:b/>
                <w:bCs/>
                <w:sz w:val="24"/>
                <w:szCs w:val="24"/>
              </w:rPr>
              <w:t>sévère</w:t>
            </w:r>
            <w:r w:rsidRPr="00D85E50">
              <w:rPr>
                <w:rFonts w:asciiTheme="majorBidi" w:hAnsiTheme="majorBidi" w:cstheme="majorBidi"/>
                <w:sz w:val="24"/>
                <w:szCs w:val="24"/>
              </w:rPr>
              <w:t xml:space="preserve">. L’animal est sacrifié et l’observation microscopique de son pancréas révèle que certaines cellules des </w:t>
            </w:r>
            <w:r w:rsidRPr="000112AA">
              <w:rPr>
                <w:rFonts w:asciiTheme="majorBidi" w:hAnsiTheme="majorBidi" w:cstheme="majorBidi"/>
                <w:b/>
                <w:bCs/>
                <w:sz w:val="24"/>
                <w:szCs w:val="24"/>
              </w:rPr>
              <w:t>îlots de Langerhans sont détruites</w:t>
            </w:r>
            <w:r w:rsidRPr="00D85E50">
              <w:rPr>
                <w:rFonts w:asciiTheme="majorBidi" w:hAnsiTheme="majorBidi" w:cstheme="majorBidi"/>
                <w:sz w:val="24"/>
                <w:szCs w:val="24"/>
              </w:rPr>
              <w:t xml:space="preserve">, les autres cellules du pancréas restent intactes. Les troubles du diabète </w:t>
            </w:r>
            <w:r w:rsidR="008146FA" w:rsidRPr="00D85E50">
              <w:rPr>
                <w:rFonts w:asciiTheme="majorBidi" w:hAnsiTheme="majorBidi" w:cstheme="majorBidi"/>
                <w:sz w:val="24"/>
                <w:szCs w:val="24"/>
              </w:rPr>
              <w:t>alémanique</w:t>
            </w:r>
            <w:r w:rsidRPr="00D85E50">
              <w:rPr>
                <w:rFonts w:asciiTheme="majorBidi" w:hAnsiTheme="majorBidi" w:cstheme="majorBidi"/>
                <w:sz w:val="24"/>
                <w:szCs w:val="24"/>
              </w:rPr>
              <w:t xml:space="preserve"> sont comparables à ceux constatés à la suite d’une pancréatectomie à l’exception de l’absence d</w:t>
            </w:r>
            <w:r>
              <w:rPr>
                <w:rFonts w:asciiTheme="majorBidi" w:hAnsiTheme="majorBidi" w:cstheme="majorBidi"/>
                <w:sz w:val="24"/>
                <w:szCs w:val="24"/>
              </w:rPr>
              <w:t>e troubles digestifs.</w:t>
            </w:r>
          </w:p>
          <w:p w:rsidR="00D85E50" w:rsidRPr="00D85E50" w:rsidRDefault="00D85E50" w:rsidP="00D85E50">
            <w:pPr>
              <w:pStyle w:val="Paragraphedeliste"/>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D85E50">
              <w:rPr>
                <w:rFonts w:asciiTheme="majorBidi" w:hAnsiTheme="majorBidi" w:cstheme="majorBidi"/>
                <w:b/>
                <w:bCs/>
                <w:sz w:val="24"/>
                <w:szCs w:val="24"/>
              </w:rPr>
              <w:t xml:space="preserve">Expérience  2 : </w:t>
            </w:r>
            <w:r w:rsidR="008146FA">
              <w:rPr>
                <w:rFonts w:asciiTheme="majorBidi" w:hAnsiTheme="majorBidi" w:cstheme="majorBidi"/>
                <w:b/>
                <w:bCs/>
                <w:sz w:val="24"/>
                <w:szCs w:val="24"/>
              </w:rPr>
              <w:t>ligature du canal pancréatique</w:t>
            </w:r>
          </w:p>
          <w:p w:rsidR="00295767" w:rsidRDefault="000112AA" w:rsidP="00DC0BB3">
            <w:pPr>
              <w:pStyle w:val="Paragraphedeliste"/>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noProof/>
              </w:rPr>
              <w:drawing>
                <wp:anchor distT="0" distB="0" distL="114300" distR="114300" simplePos="0" relativeHeight="251843584" behindDoc="1" locked="0" layoutInCell="1" allowOverlap="1" wp14:anchorId="594D81E0" wp14:editId="0D7C654A">
                  <wp:simplePos x="0" y="0"/>
                  <wp:positionH relativeFrom="column">
                    <wp:posOffset>92075</wp:posOffset>
                  </wp:positionH>
                  <wp:positionV relativeFrom="paragraph">
                    <wp:posOffset>134620</wp:posOffset>
                  </wp:positionV>
                  <wp:extent cx="3346450" cy="1207135"/>
                  <wp:effectExtent l="0" t="0" r="6350" b="0"/>
                  <wp:wrapThrough wrapText="bothSides">
                    <wp:wrapPolygon edited="0">
                      <wp:start x="0" y="0"/>
                      <wp:lineTo x="0" y="21134"/>
                      <wp:lineTo x="21518" y="21134"/>
                      <wp:lineTo x="21518" y="0"/>
                      <wp:lineTo x="0" y="0"/>
                    </wp:wrapPolygon>
                  </wp:wrapThrough>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46450" cy="1207135"/>
                          </a:xfrm>
                          <a:prstGeom prst="rect">
                            <a:avLst/>
                          </a:prstGeom>
                        </pic:spPr>
                      </pic:pic>
                    </a:graphicData>
                  </a:graphic>
                  <wp14:sizeRelH relativeFrom="page">
                    <wp14:pctWidth>0</wp14:pctWidth>
                  </wp14:sizeRelH>
                  <wp14:sizeRelV relativeFrom="page">
                    <wp14:pctHeight>0</wp14:pctHeight>
                  </wp14:sizeRelV>
                </wp:anchor>
              </w:drawing>
            </w:r>
            <w:r w:rsidR="00D85E50" w:rsidRPr="00D85E50">
              <w:rPr>
                <w:rFonts w:asciiTheme="majorBidi" w:hAnsiTheme="majorBidi" w:cstheme="majorBidi"/>
                <w:sz w:val="24"/>
                <w:szCs w:val="24"/>
              </w:rPr>
              <w:t>La pose d'une ligature obturant le canal pancréatique</w:t>
            </w:r>
            <w:r w:rsidR="00D52CDC">
              <w:rPr>
                <w:rFonts w:asciiTheme="majorBidi" w:hAnsiTheme="majorBidi" w:cstheme="majorBidi"/>
                <w:sz w:val="24"/>
                <w:szCs w:val="24"/>
              </w:rPr>
              <w:t xml:space="preserve">, interrompt la sécrétion du suc </w:t>
            </w:r>
            <w:r w:rsidR="00D85E50" w:rsidRPr="00D85E50">
              <w:rPr>
                <w:rFonts w:asciiTheme="majorBidi" w:hAnsiTheme="majorBidi" w:cstheme="majorBidi"/>
                <w:sz w:val="24"/>
                <w:szCs w:val="24"/>
              </w:rPr>
              <w:t xml:space="preserve">pancréatique dans le duodénum. </w:t>
            </w:r>
            <w:r w:rsidR="00D85E50" w:rsidRPr="00DC0BB3">
              <w:rPr>
                <w:rFonts w:asciiTheme="majorBidi" w:hAnsiTheme="majorBidi" w:cstheme="majorBidi"/>
                <w:b/>
                <w:bCs/>
                <w:sz w:val="24"/>
                <w:szCs w:val="24"/>
              </w:rPr>
              <w:t>Des troubles digestifs sévères</w:t>
            </w:r>
            <w:r w:rsidR="00D85E50" w:rsidRPr="00D85E50">
              <w:rPr>
                <w:rFonts w:asciiTheme="majorBidi" w:hAnsiTheme="majorBidi" w:cstheme="majorBidi"/>
                <w:sz w:val="24"/>
                <w:szCs w:val="24"/>
              </w:rPr>
              <w:t xml:space="preserve"> </w:t>
            </w:r>
            <w:r w:rsidR="00D85E50" w:rsidRPr="000112AA">
              <w:rPr>
                <w:rFonts w:asciiTheme="majorBidi" w:hAnsiTheme="majorBidi" w:cstheme="majorBidi"/>
                <w:b/>
                <w:bCs/>
                <w:sz w:val="24"/>
                <w:szCs w:val="24"/>
              </w:rPr>
              <w:t>se manifestent</w:t>
            </w:r>
            <w:r w:rsidR="00D85E50" w:rsidRPr="00D85E50">
              <w:rPr>
                <w:rFonts w:asciiTheme="majorBidi" w:hAnsiTheme="majorBidi" w:cstheme="majorBidi"/>
                <w:sz w:val="24"/>
                <w:szCs w:val="24"/>
              </w:rPr>
              <w:t xml:space="preserve"> </w:t>
            </w:r>
            <w:r w:rsidR="00D85E50" w:rsidRPr="000112AA">
              <w:rPr>
                <w:rFonts w:asciiTheme="majorBidi" w:hAnsiTheme="majorBidi" w:cstheme="majorBidi"/>
                <w:b/>
                <w:bCs/>
                <w:sz w:val="24"/>
                <w:szCs w:val="24"/>
              </w:rPr>
              <w:t>alors</w:t>
            </w:r>
            <w:r w:rsidR="00D85E50" w:rsidRPr="00D85E50">
              <w:rPr>
                <w:rFonts w:asciiTheme="majorBidi" w:hAnsiTheme="majorBidi" w:cstheme="majorBidi"/>
                <w:sz w:val="24"/>
                <w:szCs w:val="24"/>
              </w:rPr>
              <w:t>.</w:t>
            </w:r>
            <w:r w:rsidR="00D85E50">
              <w:rPr>
                <w:rFonts w:asciiTheme="majorBidi" w:hAnsiTheme="majorBidi" w:cstheme="majorBidi"/>
                <w:sz w:val="24"/>
                <w:szCs w:val="24"/>
              </w:rPr>
              <w:t xml:space="preserve"> </w:t>
            </w:r>
            <w:r w:rsidR="00D85E50" w:rsidRPr="00D85E50">
              <w:rPr>
                <w:rFonts w:asciiTheme="majorBidi" w:hAnsiTheme="majorBidi" w:cstheme="majorBidi"/>
                <w:sz w:val="24"/>
                <w:szCs w:val="24"/>
              </w:rPr>
              <w:t xml:space="preserve">On observe par ailleurs une </w:t>
            </w:r>
            <w:r w:rsidR="00D85E50" w:rsidRPr="000112AA">
              <w:rPr>
                <w:rFonts w:asciiTheme="majorBidi" w:hAnsiTheme="majorBidi" w:cstheme="majorBidi"/>
                <w:b/>
                <w:bCs/>
                <w:sz w:val="24"/>
                <w:szCs w:val="24"/>
              </w:rPr>
              <w:t>dégénérescence</w:t>
            </w:r>
            <w:r w:rsidR="00D85E50" w:rsidRPr="00D85E50">
              <w:rPr>
                <w:rFonts w:asciiTheme="majorBidi" w:hAnsiTheme="majorBidi" w:cstheme="majorBidi"/>
                <w:sz w:val="24"/>
                <w:szCs w:val="24"/>
              </w:rPr>
              <w:t xml:space="preserve"> des cellules constituant les </w:t>
            </w:r>
            <w:r w:rsidR="00D85E50" w:rsidRPr="000112AA">
              <w:rPr>
                <w:rFonts w:asciiTheme="majorBidi" w:hAnsiTheme="majorBidi" w:cstheme="majorBidi"/>
                <w:b/>
                <w:bCs/>
                <w:sz w:val="24"/>
                <w:szCs w:val="24"/>
              </w:rPr>
              <w:t>acini</w:t>
            </w:r>
            <w:r w:rsidR="00D85E50">
              <w:rPr>
                <w:rFonts w:asciiTheme="majorBidi" w:hAnsiTheme="majorBidi" w:cstheme="majorBidi"/>
                <w:sz w:val="24"/>
                <w:szCs w:val="24"/>
              </w:rPr>
              <w:t xml:space="preserve"> </w:t>
            </w:r>
            <w:r w:rsidR="00D85E50" w:rsidRPr="000112AA">
              <w:rPr>
                <w:rFonts w:asciiTheme="majorBidi" w:hAnsiTheme="majorBidi" w:cstheme="majorBidi"/>
                <w:b/>
                <w:bCs/>
                <w:sz w:val="24"/>
                <w:szCs w:val="24"/>
              </w:rPr>
              <w:t>pancréatiques</w:t>
            </w:r>
            <w:r w:rsidR="00D85E50" w:rsidRPr="00D85E50">
              <w:rPr>
                <w:rFonts w:asciiTheme="majorBidi" w:hAnsiTheme="majorBidi" w:cstheme="majorBidi"/>
                <w:sz w:val="24"/>
                <w:szCs w:val="24"/>
              </w:rPr>
              <w:t>. En revanche, aucun signe de diabète n'app</w:t>
            </w:r>
            <w:r w:rsidR="008146FA">
              <w:rPr>
                <w:rFonts w:asciiTheme="majorBidi" w:hAnsiTheme="majorBidi" w:cstheme="majorBidi"/>
                <w:sz w:val="24"/>
                <w:szCs w:val="24"/>
              </w:rPr>
              <w:t>arait et les îlots sont intacts.</w:t>
            </w:r>
          </w:p>
        </w:tc>
      </w:tr>
    </w:tbl>
    <w:tbl>
      <w:tblPr>
        <w:tblStyle w:val="Grilleclaire-Accent2"/>
        <w:tblW w:w="0" w:type="auto"/>
        <w:tblInd w:w="250" w:type="dxa"/>
        <w:tblLook w:val="04A0" w:firstRow="1" w:lastRow="0" w:firstColumn="1" w:lastColumn="0" w:noHBand="0" w:noVBand="1"/>
      </w:tblPr>
      <w:tblGrid>
        <w:gridCol w:w="10631"/>
      </w:tblGrid>
      <w:tr w:rsidR="00295767" w:rsidTr="00295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1" w:type="dxa"/>
          </w:tcPr>
          <w:p w:rsidR="00295767" w:rsidRPr="00295767" w:rsidRDefault="00295767" w:rsidP="00BD5E0F">
            <w:pPr>
              <w:pStyle w:val="Paragraphedeliste"/>
              <w:numPr>
                <w:ilvl w:val="0"/>
                <w:numId w:val="17"/>
              </w:numPr>
              <w:spacing w:line="276" w:lineRule="auto"/>
              <w:ind w:left="283"/>
              <w:jc w:val="both"/>
              <w:rPr>
                <w:rFonts w:asciiTheme="majorBidi" w:hAnsiTheme="majorBidi"/>
                <w:b w:val="0"/>
                <w:bCs w:val="0"/>
                <w:sz w:val="24"/>
                <w:szCs w:val="24"/>
              </w:rPr>
            </w:pPr>
            <w:r w:rsidRPr="00295767">
              <w:rPr>
                <w:rFonts w:asciiTheme="majorBidi" w:hAnsiTheme="majorBidi"/>
                <w:sz w:val="24"/>
                <w:szCs w:val="24"/>
              </w:rPr>
              <w:lastRenderedPageBreak/>
              <w:t>Préciser</w:t>
            </w:r>
            <w:r w:rsidRPr="00295767">
              <w:rPr>
                <w:rFonts w:asciiTheme="majorBidi" w:hAnsiTheme="majorBidi"/>
                <w:b w:val="0"/>
                <w:bCs w:val="0"/>
                <w:sz w:val="24"/>
                <w:szCs w:val="24"/>
              </w:rPr>
              <w:t xml:space="preserve"> le rôle de chacune des deux structures pancréatiques, les </w:t>
            </w:r>
            <w:r w:rsidRPr="00295767">
              <w:rPr>
                <w:rFonts w:asciiTheme="majorBidi" w:hAnsiTheme="majorBidi"/>
                <w:sz w:val="24"/>
                <w:szCs w:val="24"/>
              </w:rPr>
              <w:t>acini</w:t>
            </w:r>
            <w:r w:rsidRPr="00295767">
              <w:rPr>
                <w:rFonts w:asciiTheme="majorBidi" w:hAnsiTheme="majorBidi"/>
                <w:b w:val="0"/>
                <w:bCs w:val="0"/>
                <w:sz w:val="24"/>
                <w:szCs w:val="24"/>
              </w:rPr>
              <w:t xml:space="preserve"> et les </w:t>
            </w:r>
            <w:r w:rsidRPr="00295767">
              <w:rPr>
                <w:rFonts w:asciiTheme="majorBidi" w:hAnsiTheme="majorBidi"/>
                <w:sz w:val="24"/>
                <w:szCs w:val="24"/>
              </w:rPr>
              <w:t>ilots de Langerhans</w:t>
            </w:r>
            <w:r w:rsidRPr="00295767">
              <w:rPr>
                <w:rFonts w:asciiTheme="majorBidi" w:hAnsiTheme="majorBidi"/>
                <w:b w:val="0"/>
                <w:bCs w:val="0"/>
                <w:sz w:val="24"/>
                <w:szCs w:val="24"/>
              </w:rPr>
              <w:t>.</w:t>
            </w:r>
          </w:p>
          <w:p w:rsidR="00295767" w:rsidRPr="00295767" w:rsidRDefault="00295767" w:rsidP="00BD5E0F">
            <w:pPr>
              <w:pStyle w:val="Paragraphedeliste"/>
              <w:numPr>
                <w:ilvl w:val="0"/>
                <w:numId w:val="18"/>
              </w:numPr>
              <w:spacing w:line="276" w:lineRule="auto"/>
              <w:ind w:left="567" w:hanging="284"/>
              <w:jc w:val="both"/>
              <w:rPr>
                <w:rFonts w:asciiTheme="majorBidi" w:hAnsiTheme="majorBidi"/>
                <w:b w:val="0"/>
                <w:bCs w:val="0"/>
                <w:sz w:val="24"/>
                <w:szCs w:val="24"/>
              </w:rPr>
            </w:pPr>
            <w:r w:rsidRPr="00295767">
              <w:rPr>
                <w:rFonts w:asciiTheme="majorBidi" w:hAnsiTheme="majorBidi"/>
                <w:b w:val="0"/>
                <w:bCs w:val="0"/>
                <w:sz w:val="24"/>
                <w:szCs w:val="24"/>
              </w:rPr>
              <w:t xml:space="preserve">Les </w:t>
            </w:r>
            <w:r>
              <w:rPr>
                <w:rFonts w:asciiTheme="majorBidi" w:hAnsiTheme="majorBidi"/>
                <w:sz w:val="24"/>
                <w:szCs w:val="24"/>
              </w:rPr>
              <w:t>acini</w:t>
            </w:r>
            <w:r w:rsidRPr="00295767">
              <w:rPr>
                <w:rFonts w:asciiTheme="majorBidi" w:hAnsiTheme="majorBidi"/>
                <w:b w:val="0"/>
                <w:bCs w:val="0"/>
                <w:sz w:val="24"/>
                <w:szCs w:val="24"/>
              </w:rPr>
              <w:t xml:space="preserve"> (90 % des cellules du pancréas) fabriquent le suc pancréatique qui se déverse dans les canaux excréteurs et rejoignent le duodénum (première partie de l'intestin</w:t>
            </w:r>
            <w:r>
              <w:rPr>
                <w:rFonts w:asciiTheme="majorBidi" w:hAnsiTheme="majorBidi"/>
                <w:b w:val="0"/>
                <w:bCs w:val="0"/>
                <w:sz w:val="24"/>
                <w:szCs w:val="24"/>
              </w:rPr>
              <w:t xml:space="preserve"> grêle) via le canal de Wirsung (canal pancréatique).</w:t>
            </w:r>
          </w:p>
          <w:p w:rsidR="00295767" w:rsidRPr="00295767" w:rsidRDefault="00295767" w:rsidP="00BD5E0F">
            <w:pPr>
              <w:pStyle w:val="Paragraphedeliste"/>
              <w:numPr>
                <w:ilvl w:val="0"/>
                <w:numId w:val="18"/>
              </w:numPr>
              <w:spacing w:line="276" w:lineRule="auto"/>
              <w:ind w:left="567" w:hanging="284"/>
              <w:jc w:val="both"/>
              <w:rPr>
                <w:rFonts w:asciiTheme="majorBidi" w:hAnsiTheme="majorBidi"/>
                <w:b w:val="0"/>
                <w:bCs w:val="0"/>
                <w:sz w:val="24"/>
                <w:szCs w:val="24"/>
              </w:rPr>
            </w:pPr>
            <w:r w:rsidRPr="00295767">
              <w:rPr>
                <w:rFonts w:asciiTheme="majorBidi" w:hAnsiTheme="majorBidi"/>
                <w:b w:val="0"/>
                <w:bCs w:val="0"/>
                <w:sz w:val="24"/>
                <w:szCs w:val="24"/>
              </w:rPr>
              <w:t xml:space="preserve">Les </w:t>
            </w:r>
            <w:r w:rsidRPr="00720F73">
              <w:rPr>
                <w:rFonts w:asciiTheme="majorBidi" w:hAnsiTheme="majorBidi"/>
                <w:sz w:val="24"/>
                <w:szCs w:val="24"/>
              </w:rPr>
              <w:t>îlots de Langerhans</w:t>
            </w:r>
            <w:r w:rsidRPr="00295767">
              <w:rPr>
                <w:rFonts w:asciiTheme="majorBidi" w:hAnsiTheme="majorBidi"/>
                <w:b w:val="0"/>
                <w:bCs w:val="0"/>
                <w:sz w:val="24"/>
                <w:szCs w:val="24"/>
              </w:rPr>
              <w:t xml:space="preserve"> (10 % des cellules) fabriquent des hormones qui se déversent dans des vaisseaux sanguins.</w:t>
            </w:r>
          </w:p>
          <w:p w:rsidR="00295767" w:rsidRPr="00295767" w:rsidRDefault="00295767" w:rsidP="00295767">
            <w:pPr>
              <w:pStyle w:val="Paragraphedeliste"/>
              <w:jc w:val="both"/>
              <w:rPr>
                <w:rFonts w:asciiTheme="majorBidi" w:hAnsiTheme="majorBidi"/>
                <w:sz w:val="24"/>
                <w:szCs w:val="24"/>
              </w:rPr>
            </w:pPr>
          </w:p>
        </w:tc>
      </w:tr>
    </w:tbl>
    <w:p w:rsidR="00295767" w:rsidRDefault="000112AA" w:rsidP="00BD5E0F">
      <w:pPr>
        <w:pStyle w:val="Paragraphedeliste"/>
        <w:numPr>
          <w:ilvl w:val="0"/>
          <w:numId w:val="11"/>
        </w:numPr>
        <w:spacing w:before="120" w:after="120"/>
        <w:ind w:left="283" w:hanging="141"/>
        <w:contextualSpacing w:val="0"/>
        <w:jc w:val="both"/>
        <w:rPr>
          <w:rFonts w:asciiTheme="majorBidi" w:hAnsiTheme="majorBidi" w:cstheme="majorBidi"/>
          <w:sz w:val="24"/>
          <w:szCs w:val="24"/>
        </w:rPr>
      </w:pPr>
      <w:r w:rsidRPr="000112AA">
        <w:rPr>
          <w:rFonts w:asciiTheme="majorBidi" w:hAnsiTheme="majorBidi" w:cstheme="majorBidi"/>
          <w:b/>
          <w:bCs/>
          <w:sz w:val="24"/>
          <w:szCs w:val="24"/>
        </w:rPr>
        <w:t>les hormones pancréatiques</w:t>
      </w:r>
      <w:r>
        <w:rPr>
          <w:rFonts w:asciiTheme="majorBidi" w:hAnsiTheme="majorBidi" w:cstheme="majorBidi"/>
          <w:sz w:val="24"/>
          <w:szCs w:val="24"/>
        </w:rPr>
        <w:t xml:space="preserve"> </w:t>
      </w:r>
    </w:p>
    <w:tbl>
      <w:tblPr>
        <w:tblStyle w:val="Listeclaire-Accent2"/>
        <w:tblW w:w="0" w:type="auto"/>
        <w:tblInd w:w="250" w:type="dxa"/>
        <w:tblLook w:val="04A0" w:firstRow="1" w:lastRow="0" w:firstColumn="1" w:lastColumn="0" w:noHBand="0" w:noVBand="1"/>
      </w:tblPr>
      <w:tblGrid>
        <w:gridCol w:w="5254"/>
        <w:gridCol w:w="5484"/>
      </w:tblGrid>
      <w:tr w:rsidR="000112AA" w:rsidTr="00185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9" w:type="dxa"/>
            <w:gridSpan w:val="2"/>
          </w:tcPr>
          <w:p w:rsidR="000112AA" w:rsidRDefault="00185AD4" w:rsidP="000112AA">
            <w:pPr>
              <w:pStyle w:val="Paragraphedeliste"/>
              <w:spacing w:before="120" w:after="120"/>
              <w:ind w:left="0"/>
              <w:contextualSpacing w:val="0"/>
              <w:jc w:val="both"/>
              <w:rPr>
                <w:rFonts w:asciiTheme="majorBidi" w:hAnsiTheme="majorBidi" w:cstheme="majorBidi"/>
                <w:sz w:val="24"/>
                <w:szCs w:val="24"/>
              </w:rPr>
            </w:pPr>
            <w:r>
              <w:rPr>
                <w:rFonts w:asciiTheme="majorBidi" w:hAnsiTheme="majorBidi" w:cstheme="majorBidi"/>
                <w:sz w:val="24"/>
                <w:szCs w:val="24"/>
              </w:rPr>
              <w:t xml:space="preserve">Doc 14 : la nature chimique des hormones pancréatiques </w:t>
            </w:r>
          </w:p>
        </w:tc>
      </w:tr>
      <w:tr w:rsidR="000112AA" w:rsidTr="00185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0112AA" w:rsidRPr="00185AD4" w:rsidRDefault="00185AD4" w:rsidP="00185AD4">
            <w:pPr>
              <w:spacing w:before="120" w:after="120" w:line="276" w:lineRule="auto"/>
              <w:jc w:val="both"/>
              <w:rPr>
                <w:rFonts w:asciiTheme="majorBidi" w:hAnsiTheme="majorBidi" w:cstheme="majorBidi"/>
                <w:b w:val="0"/>
                <w:bCs w:val="0"/>
                <w:sz w:val="24"/>
                <w:szCs w:val="24"/>
              </w:rPr>
            </w:pPr>
            <w:r w:rsidRPr="00185AD4">
              <w:rPr>
                <w:b w:val="0"/>
                <w:bCs w:val="0"/>
                <w:noProof/>
              </w:rPr>
              <w:drawing>
                <wp:anchor distT="0" distB="0" distL="114300" distR="114300" simplePos="0" relativeHeight="251844608" behindDoc="1" locked="0" layoutInCell="1" allowOverlap="1" wp14:anchorId="6CF0873D" wp14:editId="628116DC">
                  <wp:simplePos x="0" y="0"/>
                  <wp:positionH relativeFrom="column">
                    <wp:posOffset>3175</wp:posOffset>
                  </wp:positionH>
                  <wp:positionV relativeFrom="paragraph">
                    <wp:posOffset>-5080</wp:posOffset>
                  </wp:positionV>
                  <wp:extent cx="3242945" cy="1845945"/>
                  <wp:effectExtent l="0" t="0" r="0" b="1905"/>
                  <wp:wrapThrough wrapText="bothSides">
                    <wp:wrapPolygon edited="0">
                      <wp:start x="0" y="0"/>
                      <wp:lineTo x="0" y="21399"/>
                      <wp:lineTo x="21444" y="21399"/>
                      <wp:lineTo x="21444" y="0"/>
                      <wp:lineTo x="0" y="0"/>
                    </wp:wrapPolygon>
                  </wp:wrapThrough>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242945" cy="1845945"/>
                          </a:xfrm>
                          <a:prstGeom prst="rect">
                            <a:avLst/>
                          </a:prstGeom>
                        </pic:spPr>
                      </pic:pic>
                    </a:graphicData>
                  </a:graphic>
                  <wp14:sizeRelH relativeFrom="page">
                    <wp14:pctWidth>0</wp14:pctWidth>
                  </wp14:sizeRelH>
                  <wp14:sizeRelV relativeFrom="page">
                    <wp14:pctHeight>0</wp14:pctHeight>
                  </wp14:sizeRelV>
                </wp:anchor>
              </w:drawing>
            </w:r>
            <w:r w:rsidR="000112AA" w:rsidRPr="00185AD4">
              <w:rPr>
                <w:rFonts w:asciiTheme="majorBidi" w:hAnsiTheme="majorBidi" w:cstheme="majorBidi"/>
                <w:b w:val="0"/>
                <w:bCs w:val="0"/>
                <w:sz w:val="24"/>
                <w:szCs w:val="24"/>
              </w:rPr>
              <w:t xml:space="preserve">La molécule d'insuline et un polypeptide de 51 </w:t>
            </w:r>
            <w:r>
              <w:rPr>
                <w:rFonts w:asciiTheme="majorBidi" w:hAnsiTheme="majorBidi" w:cstheme="majorBidi"/>
                <w:b w:val="0"/>
                <w:bCs w:val="0"/>
                <w:sz w:val="24"/>
                <w:szCs w:val="24"/>
              </w:rPr>
              <w:t xml:space="preserve">acides </w:t>
            </w:r>
            <w:r w:rsidR="000112AA" w:rsidRPr="00185AD4">
              <w:rPr>
                <w:rFonts w:asciiTheme="majorBidi" w:hAnsiTheme="majorBidi" w:cstheme="majorBidi"/>
                <w:b w:val="0"/>
                <w:bCs w:val="0"/>
                <w:sz w:val="24"/>
                <w:szCs w:val="24"/>
              </w:rPr>
              <w:t>aminés. En fait, c'est une association de deux chaînes polypeptidiques. Les deux chaînes sont liées par des liaisons dites « ponts disulfure » (dans ces lisons interviennent 2 atomes de soufre).</w:t>
            </w:r>
          </w:p>
        </w:tc>
        <w:tc>
          <w:tcPr>
            <w:tcW w:w="5556" w:type="dxa"/>
          </w:tcPr>
          <w:p w:rsidR="000112AA" w:rsidRPr="00185AD4" w:rsidRDefault="00185AD4" w:rsidP="00185AD4">
            <w:pPr>
              <w:pStyle w:val="Paragraphedeliste"/>
              <w:spacing w:before="120" w:after="120"/>
              <w:ind w:left="0"/>
              <w:contextualSpacing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noProof/>
              </w:rPr>
              <w:drawing>
                <wp:inline distT="0" distB="0" distL="0" distR="0" wp14:anchorId="0D56DEC0" wp14:editId="58AC23A5">
                  <wp:extent cx="3388842" cy="1932317"/>
                  <wp:effectExtent l="0" t="0" r="254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08990" cy="1943806"/>
                          </a:xfrm>
                          <a:prstGeom prst="rect">
                            <a:avLst/>
                          </a:prstGeom>
                        </pic:spPr>
                      </pic:pic>
                    </a:graphicData>
                  </a:graphic>
                </wp:inline>
              </w:drawing>
            </w:r>
          </w:p>
          <w:p w:rsidR="00185AD4" w:rsidRPr="00185AD4" w:rsidRDefault="00185AD4" w:rsidP="00185AD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85AD4">
              <w:rPr>
                <w:rFonts w:asciiTheme="majorBidi" w:hAnsiTheme="majorBidi" w:cstheme="majorBidi"/>
                <w:sz w:val="24"/>
                <w:szCs w:val="24"/>
              </w:rPr>
              <w:t>La molécule du glucagon est une molécule</w:t>
            </w:r>
            <w:r>
              <w:rPr>
                <w:rFonts w:asciiTheme="majorBidi" w:hAnsiTheme="majorBidi" w:cstheme="majorBidi"/>
                <w:sz w:val="24"/>
                <w:szCs w:val="24"/>
              </w:rPr>
              <w:t xml:space="preserve"> relativement simple. C’</w:t>
            </w:r>
            <w:r w:rsidRPr="00185AD4">
              <w:rPr>
                <w:rFonts w:asciiTheme="majorBidi" w:hAnsiTheme="majorBidi" w:cstheme="majorBidi"/>
                <w:sz w:val="24"/>
                <w:szCs w:val="24"/>
              </w:rPr>
              <w:t>est un polypeptide de</w:t>
            </w:r>
            <w:r>
              <w:rPr>
                <w:rFonts w:asciiTheme="majorBidi" w:hAnsiTheme="majorBidi" w:cstheme="majorBidi"/>
                <w:sz w:val="24"/>
                <w:szCs w:val="24"/>
              </w:rPr>
              <w:t xml:space="preserve"> </w:t>
            </w:r>
            <w:r w:rsidRPr="00185AD4">
              <w:rPr>
                <w:rFonts w:asciiTheme="majorBidi" w:hAnsiTheme="majorBidi" w:cstheme="majorBidi"/>
                <w:sz w:val="24"/>
                <w:szCs w:val="24"/>
              </w:rPr>
              <w:t>29 acides aminés (une seule chaîne).</w:t>
            </w:r>
          </w:p>
        </w:tc>
      </w:tr>
    </w:tbl>
    <w:p w:rsidR="00185AD4" w:rsidRPr="00FB5714" w:rsidRDefault="00185AD4" w:rsidP="00FB5714">
      <w:pPr>
        <w:spacing w:after="0" w:line="240" w:lineRule="auto"/>
        <w:jc w:val="both"/>
        <w:rPr>
          <w:rFonts w:asciiTheme="majorBidi" w:hAnsiTheme="majorBidi" w:cstheme="majorBidi"/>
          <w:sz w:val="24"/>
          <w:szCs w:val="24"/>
        </w:rPr>
      </w:pPr>
    </w:p>
    <w:tbl>
      <w:tblPr>
        <w:tblStyle w:val="Listeclaire-Accent2"/>
        <w:tblpPr w:leftFromText="141" w:rightFromText="141" w:vertAnchor="text" w:tblpX="250" w:tblpY="1"/>
        <w:tblW w:w="0" w:type="auto"/>
        <w:tblLook w:val="04A0" w:firstRow="1" w:lastRow="0" w:firstColumn="1" w:lastColumn="0" w:noHBand="0" w:noVBand="1"/>
      </w:tblPr>
      <w:tblGrid>
        <w:gridCol w:w="5796"/>
        <w:gridCol w:w="5134"/>
      </w:tblGrid>
      <w:tr w:rsidR="00185AD4" w:rsidTr="00FB5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gridSpan w:val="2"/>
          </w:tcPr>
          <w:p w:rsidR="00185AD4" w:rsidRPr="000A49CF" w:rsidRDefault="000A49CF" w:rsidP="00FB5714">
            <w:pPr>
              <w:rPr>
                <w:rFonts w:asciiTheme="majorBidi" w:hAnsiTheme="majorBidi" w:cstheme="majorBidi"/>
              </w:rPr>
            </w:pPr>
            <w:r w:rsidRPr="000A49CF">
              <w:rPr>
                <w:rFonts w:asciiTheme="majorBidi" w:hAnsiTheme="majorBidi" w:cstheme="majorBidi"/>
                <w:sz w:val="24"/>
                <w:szCs w:val="24"/>
              </w:rPr>
              <w:t xml:space="preserve">Doc 15 : les c </w:t>
            </w:r>
            <w:proofErr w:type="spellStart"/>
            <w:r w:rsidRPr="000A49CF">
              <w:rPr>
                <w:rFonts w:asciiTheme="majorBidi" w:hAnsiTheme="majorBidi" w:cstheme="majorBidi"/>
                <w:sz w:val="24"/>
                <w:szCs w:val="24"/>
              </w:rPr>
              <w:t>ellules</w:t>
            </w:r>
            <w:proofErr w:type="spellEnd"/>
            <w:r w:rsidRPr="000A49CF">
              <w:rPr>
                <w:rFonts w:asciiTheme="majorBidi" w:hAnsiTheme="majorBidi" w:cstheme="majorBidi"/>
                <w:sz w:val="24"/>
                <w:szCs w:val="24"/>
              </w:rPr>
              <w:t xml:space="preserve"> sécrétrices des hormones pancréatiques</w:t>
            </w:r>
          </w:p>
        </w:tc>
      </w:tr>
      <w:tr w:rsidR="00185AD4" w:rsidTr="00FB5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Pr>
          <w:p w:rsidR="00185AD4" w:rsidRPr="00FB5714" w:rsidRDefault="00185AD4" w:rsidP="00FB5714">
            <w:pPr>
              <w:spacing w:line="276" w:lineRule="auto"/>
              <w:jc w:val="both"/>
              <w:rPr>
                <w:rFonts w:asciiTheme="majorBidi" w:hAnsiTheme="majorBidi" w:cstheme="majorBidi"/>
                <w:b w:val="0"/>
                <w:bCs w:val="0"/>
                <w:sz w:val="24"/>
                <w:szCs w:val="24"/>
              </w:rPr>
            </w:pPr>
            <w:r w:rsidRPr="00FB5714">
              <w:rPr>
                <w:rFonts w:asciiTheme="majorBidi" w:hAnsiTheme="majorBidi" w:cstheme="majorBidi"/>
                <w:b w:val="0"/>
                <w:bCs w:val="0"/>
                <w:sz w:val="24"/>
                <w:szCs w:val="24"/>
              </w:rPr>
              <w:t>La technique de coloration dite d'immunofluorescence, consiste à localiser une molécule donnée dans un tissu en plaçant ce dernier en présence de molécules d'anticorps capable de se lier spécifiquement à cette molécule.</w:t>
            </w:r>
          </w:p>
          <w:p w:rsidR="00185AD4" w:rsidRDefault="00185AD4" w:rsidP="00FB5714">
            <w:pPr>
              <w:spacing w:line="276" w:lineRule="auto"/>
              <w:jc w:val="both"/>
              <w:rPr>
                <w:rFonts w:asciiTheme="majorBidi" w:hAnsiTheme="majorBidi" w:cstheme="majorBidi"/>
                <w:b w:val="0"/>
                <w:bCs w:val="0"/>
                <w:sz w:val="24"/>
                <w:szCs w:val="24"/>
              </w:rPr>
            </w:pPr>
            <w:r w:rsidRPr="00FB5714">
              <w:rPr>
                <w:rFonts w:asciiTheme="majorBidi" w:hAnsiTheme="majorBidi" w:cstheme="majorBidi"/>
                <w:b w:val="0"/>
                <w:bCs w:val="0"/>
                <w:sz w:val="24"/>
                <w:szCs w:val="24"/>
              </w:rPr>
              <w:t>Pour pouvoir localiser ces anticorps dans le tissu, on leur attache un pigment fluorescent qui s'illumine lorsqu'il est correctement éclairé. Ici on a utilisé deux sortes d'anticorps : des anticorps anti-insuline liés à un pigment vert, et des anticorps anti-glucagon liés à un pigment rouge.</w:t>
            </w:r>
          </w:p>
          <w:p w:rsidR="00FB5714" w:rsidRPr="00720F73" w:rsidRDefault="000A49CF" w:rsidP="00720F73">
            <w:pPr>
              <w:spacing w:line="276" w:lineRule="auto"/>
              <w:jc w:val="both"/>
              <w:rPr>
                <w:rFonts w:asciiTheme="majorBidi" w:hAnsiTheme="majorBidi" w:cstheme="majorBidi"/>
                <w:b w:val="0"/>
                <w:bCs w:val="0"/>
                <w:sz w:val="24"/>
                <w:szCs w:val="24"/>
              </w:rPr>
            </w:pPr>
            <w:r>
              <w:rPr>
                <w:noProof/>
              </w:rPr>
              <w:drawing>
                <wp:inline distT="0" distB="0" distL="0" distR="0" wp14:anchorId="3A622753" wp14:editId="628B7690">
                  <wp:extent cx="3542857" cy="1580952"/>
                  <wp:effectExtent l="0" t="0" r="635"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42857" cy="1580952"/>
                          </a:xfrm>
                          <a:prstGeom prst="rect">
                            <a:avLst/>
                          </a:prstGeom>
                        </pic:spPr>
                      </pic:pic>
                    </a:graphicData>
                  </a:graphic>
                </wp:inline>
              </w:drawing>
            </w:r>
          </w:p>
        </w:tc>
        <w:tc>
          <w:tcPr>
            <w:tcW w:w="5134" w:type="dxa"/>
          </w:tcPr>
          <w:p w:rsidR="00185AD4" w:rsidRDefault="00FB5714" w:rsidP="00FB5714">
            <w:pP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846656" behindDoc="1" locked="0" layoutInCell="1" allowOverlap="1" wp14:anchorId="69A12208" wp14:editId="65A378F3">
                  <wp:simplePos x="0" y="0"/>
                  <wp:positionH relativeFrom="column">
                    <wp:posOffset>25400</wp:posOffset>
                  </wp:positionH>
                  <wp:positionV relativeFrom="paragraph">
                    <wp:posOffset>2010410</wp:posOffset>
                  </wp:positionV>
                  <wp:extent cx="2941320" cy="1319530"/>
                  <wp:effectExtent l="0" t="0" r="0" b="0"/>
                  <wp:wrapThrough wrapText="bothSides">
                    <wp:wrapPolygon edited="0">
                      <wp:start x="0" y="0"/>
                      <wp:lineTo x="0" y="21205"/>
                      <wp:lineTo x="21404" y="21205"/>
                      <wp:lineTo x="21404" y="0"/>
                      <wp:lineTo x="0" y="0"/>
                    </wp:wrapPolygon>
                  </wp:wrapThrough>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41320" cy="1319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1" locked="0" layoutInCell="1" allowOverlap="1" wp14:anchorId="4B63FFA2" wp14:editId="5652BF45">
                  <wp:simplePos x="0" y="0"/>
                  <wp:positionH relativeFrom="column">
                    <wp:posOffset>65405</wp:posOffset>
                  </wp:positionH>
                  <wp:positionV relativeFrom="paragraph">
                    <wp:posOffset>60325</wp:posOffset>
                  </wp:positionV>
                  <wp:extent cx="2941320" cy="1910080"/>
                  <wp:effectExtent l="0" t="0" r="0" b="0"/>
                  <wp:wrapThrough wrapText="bothSides">
                    <wp:wrapPolygon edited="0">
                      <wp:start x="0" y="0"/>
                      <wp:lineTo x="0" y="21327"/>
                      <wp:lineTo x="21404" y="21327"/>
                      <wp:lineTo x="21404" y="0"/>
                      <wp:lineTo x="0" y="0"/>
                    </wp:wrapPolygon>
                  </wp:wrapThrough>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41320" cy="1910080"/>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Grilleclaire-Accent2"/>
        <w:tblW w:w="0" w:type="auto"/>
        <w:tblInd w:w="250" w:type="dxa"/>
        <w:tblLook w:val="04A0" w:firstRow="1" w:lastRow="0" w:firstColumn="1" w:lastColumn="0" w:noHBand="0" w:noVBand="1"/>
      </w:tblPr>
      <w:tblGrid>
        <w:gridCol w:w="10662"/>
      </w:tblGrid>
      <w:tr w:rsidR="00720F73" w:rsidTr="00720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tcPr>
          <w:p w:rsidR="00720F73" w:rsidRDefault="00720F73" w:rsidP="00BD5E0F">
            <w:pPr>
              <w:pStyle w:val="Paragraphedeliste"/>
              <w:numPr>
                <w:ilvl w:val="0"/>
                <w:numId w:val="19"/>
              </w:numPr>
              <w:spacing w:line="276" w:lineRule="auto"/>
              <w:ind w:left="459"/>
              <w:jc w:val="both"/>
              <w:rPr>
                <w:rFonts w:asciiTheme="majorBidi" w:hAnsiTheme="majorBidi"/>
                <w:sz w:val="24"/>
                <w:szCs w:val="24"/>
              </w:rPr>
            </w:pPr>
            <w:r>
              <w:rPr>
                <w:rFonts w:asciiTheme="majorBidi" w:hAnsiTheme="majorBidi"/>
                <w:sz w:val="24"/>
                <w:szCs w:val="24"/>
              </w:rPr>
              <w:lastRenderedPageBreak/>
              <w:t xml:space="preserve">En </w:t>
            </w:r>
            <w:r w:rsidRPr="00720F73">
              <w:rPr>
                <w:rFonts w:asciiTheme="majorBidi" w:hAnsiTheme="majorBidi"/>
                <w:b w:val="0"/>
                <w:bCs w:val="0"/>
                <w:sz w:val="24"/>
                <w:szCs w:val="24"/>
              </w:rPr>
              <w:t>analysant</w:t>
            </w:r>
            <w:r>
              <w:rPr>
                <w:rFonts w:asciiTheme="majorBidi" w:hAnsiTheme="majorBidi"/>
                <w:sz w:val="24"/>
                <w:szCs w:val="24"/>
              </w:rPr>
              <w:t xml:space="preserve"> les résultats de cette expérience, </w:t>
            </w:r>
            <w:r w:rsidRPr="00720F73">
              <w:rPr>
                <w:rFonts w:asciiTheme="majorBidi" w:hAnsiTheme="majorBidi"/>
                <w:b w:val="0"/>
                <w:bCs w:val="0"/>
                <w:sz w:val="24"/>
                <w:szCs w:val="24"/>
              </w:rPr>
              <w:t>préciser</w:t>
            </w:r>
            <w:r>
              <w:rPr>
                <w:rFonts w:asciiTheme="majorBidi" w:hAnsiTheme="majorBidi"/>
                <w:sz w:val="24"/>
                <w:szCs w:val="24"/>
              </w:rPr>
              <w:t xml:space="preserve"> les cellules sécrétrices de chacune des deux hormones.</w:t>
            </w:r>
          </w:p>
          <w:p w:rsidR="00720F73" w:rsidRPr="00136905" w:rsidRDefault="00720F73" w:rsidP="00BD5E0F">
            <w:pPr>
              <w:pStyle w:val="Paragraphedeliste"/>
              <w:numPr>
                <w:ilvl w:val="2"/>
                <w:numId w:val="4"/>
              </w:numPr>
              <w:spacing w:line="276" w:lineRule="auto"/>
              <w:ind w:left="743" w:hanging="284"/>
              <w:jc w:val="both"/>
              <w:rPr>
                <w:rFonts w:asciiTheme="majorBidi" w:hAnsiTheme="majorBidi"/>
                <w:b w:val="0"/>
                <w:bCs w:val="0"/>
                <w:sz w:val="24"/>
                <w:szCs w:val="24"/>
              </w:rPr>
            </w:pPr>
            <w:r w:rsidRPr="00136905">
              <w:rPr>
                <w:rFonts w:asciiTheme="majorBidi" w:hAnsiTheme="majorBidi"/>
                <w:b w:val="0"/>
                <w:bCs w:val="0"/>
                <w:sz w:val="24"/>
                <w:szCs w:val="24"/>
              </w:rPr>
              <w:t xml:space="preserve">La coloration verte apparait dans les cellules concentriques, c’est-à-dire que les anticorps à l’insuline sont spécifiquement  liés à l’insuline </w:t>
            </w:r>
            <w:r w:rsidR="00136905" w:rsidRPr="00136905">
              <w:rPr>
                <w:rFonts w:asciiTheme="majorBidi" w:hAnsiTheme="majorBidi"/>
                <w:b w:val="0"/>
                <w:bCs w:val="0"/>
                <w:sz w:val="24"/>
                <w:szCs w:val="24"/>
              </w:rPr>
              <w:t>sécrétée</w:t>
            </w:r>
            <w:r w:rsidRPr="00136905">
              <w:rPr>
                <w:rFonts w:asciiTheme="majorBidi" w:hAnsiTheme="majorBidi"/>
                <w:b w:val="0"/>
                <w:bCs w:val="0"/>
                <w:sz w:val="24"/>
                <w:szCs w:val="24"/>
              </w:rPr>
              <w:t xml:space="preserve"> par ces cellules nommées cellules </w:t>
            </w:r>
            <w:r w:rsidRPr="00A446B5">
              <w:rPr>
                <w:rFonts w:asciiTheme="majorBidi" w:hAnsiTheme="majorBidi"/>
                <w:sz w:val="24"/>
                <w:szCs w:val="24"/>
              </w:rPr>
              <w:t>Béta</w:t>
            </w:r>
          </w:p>
          <w:p w:rsidR="00720F73" w:rsidRPr="00136905" w:rsidRDefault="00720F73" w:rsidP="00BD5E0F">
            <w:pPr>
              <w:pStyle w:val="Paragraphedeliste"/>
              <w:numPr>
                <w:ilvl w:val="2"/>
                <w:numId w:val="4"/>
              </w:numPr>
              <w:spacing w:line="276" w:lineRule="auto"/>
              <w:ind w:left="743" w:hanging="284"/>
              <w:jc w:val="both"/>
              <w:rPr>
                <w:rFonts w:asciiTheme="majorBidi" w:hAnsiTheme="majorBidi"/>
                <w:b w:val="0"/>
                <w:bCs w:val="0"/>
                <w:sz w:val="24"/>
                <w:szCs w:val="24"/>
              </w:rPr>
            </w:pPr>
            <w:r w:rsidRPr="00136905">
              <w:rPr>
                <w:rFonts w:asciiTheme="majorBidi" w:hAnsiTheme="majorBidi"/>
                <w:b w:val="0"/>
                <w:bCs w:val="0"/>
                <w:sz w:val="24"/>
                <w:szCs w:val="24"/>
              </w:rPr>
              <w:t xml:space="preserve">Par contre, la coloration rouge apparait au niveau des cellules </w:t>
            </w:r>
            <w:r w:rsidR="00136905" w:rsidRPr="00136905">
              <w:rPr>
                <w:rFonts w:asciiTheme="majorBidi" w:hAnsiTheme="majorBidi"/>
                <w:b w:val="0"/>
                <w:bCs w:val="0"/>
                <w:sz w:val="24"/>
                <w:szCs w:val="24"/>
              </w:rPr>
              <w:t>périphériques</w:t>
            </w:r>
            <w:r w:rsidRPr="00136905">
              <w:rPr>
                <w:rFonts w:asciiTheme="majorBidi" w:hAnsiTheme="majorBidi"/>
                <w:b w:val="0"/>
                <w:bCs w:val="0"/>
                <w:sz w:val="24"/>
                <w:szCs w:val="24"/>
              </w:rPr>
              <w:t xml:space="preserve"> de l’ilot de </w:t>
            </w:r>
            <w:r w:rsidR="00136905" w:rsidRPr="00136905">
              <w:rPr>
                <w:rFonts w:asciiTheme="majorBidi" w:hAnsiTheme="majorBidi"/>
                <w:b w:val="0"/>
                <w:bCs w:val="0"/>
                <w:sz w:val="24"/>
                <w:szCs w:val="24"/>
              </w:rPr>
              <w:t>Langerhans</w:t>
            </w:r>
            <w:r w:rsidRPr="00136905">
              <w:rPr>
                <w:rFonts w:asciiTheme="majorBidi" w:hAnsiTheme="majorBidi"/>
                <w:b w:val="0"/>
                <w:bCs w:val="0"/>
                <w:sz w:val="24"/>
                <w:szCs w:val="24"/>
              </w:rPr>
              <w:t xml:space="preserve">, ce qui veut dire que </w:t>
            </w:r>
            <w:r w:rsidR="00136905" w:rsidRPr="00136905">
              <w:rPr>
                <w:rFonts w:asciiTheme="majorBidi" w:hAnsiTheme="majorBidi"/>
                <w:b w:val="0"/>
                <w:bCs w:val="0"/>
                <w:sz w:val="24"/>
                <w:szCs w:val="24"/>
              </w:rPr>
              <w:t xml:space="preserve">les </w:t>
            </w:r>
            <w:r w:rsidRPr="00136905">
              <w:rPr>
                <w:rFonts w:asciiTheme="majorBidi" w:hAnsiTheme="majorBidi"/>
                <w:b w:val="0"/>
                <w:bCs w:val="0"/>
                <w:sz w:val="24"/>
                <w:szCs w:val="24"/>
              </w:rPr>
              <w:t xml:space="preserve"> cellules qui </w:t>
            </w:r>
            <w:r w:rsidR="00136905" w:rsidRPr="00136905">
              <w:rPr>
                <w:rFonts w:asciiTheme="majorBidi" w:hAnsiTheme="majorBidi"/>
                <w:b w:val="0"/>
                <w:bCs w:val="0"/>
                <w:sz w:val="24"/>
                <w:szCs w:val="24"/>
              </w:rPr>
              <w:t xml:space="preserve">nommées cellules </w:t>
            </w:r>
            <w:r w:rsidR="00136905" w:rsidRPr="00A446B5">
              <w:rPr>
                <w:rFonts w:asciiTheme="majorBidi" w:hAnsiTheme="majorBidi"/>
                <w:sz w:val="24"/>
                <w:szCs w:val="24"/>
              </w:rPr>
              <w:t>Alpha</w:t>
            </w:r>
            <w:r w:rsidR="00136905" w:rsidRPr="00136905">
              <w:rPr>
                <w:rFonts w:asciiTheme="majorBidi" w:hAnsiTheme="majorBidi"/>
                <w:b w:val="0"/>
                <w:bCs w:val="0"/>
                <w:sz w:val="24"/>
                <w:szCs w:val="24"/>
              </w:rPr>
              <w:t xml:space="preserve"> qui sécrètent</w:t>
            </w:r>
            <w:r w:rsidRPr="00136905">
              <w:rPr>
                <w:rFonts w:asciiTheme="majorBidi" w:hAnsiTheme="majorBidi"/>
                <w:b w:val="0"/>
                <w:bCs w:val="0"/>
                <w:sz w:val="24"/>
                <w:szCs w:val="24"/>
              </w:rPr>
              <w:t xml:space="preserve"> le glucagon</w:t>
            </w:r>
            <w:r w:rsidR="00136905" w:rsidRPr="00136905">
              <w:rPr>
                <w:rFonts w:asciiTheme="majorBidi" w:hAnsiTheme="majorBidi"/>
                <w:b w:val="0"/>
                <w:bCs w:val="0"/>
                <w:sz w:val="24"/>
                <w:szCs w:val="24"/>
              </w:rPr>
              <w:t>.</w:t>
            </w:r>
            <w:r w:rsidRPr="00136905">
              <w:rPr>
                <w:rFonts w:asciiTheme="majorBidi" w:hAnsiTheme="majorBidi"/>
                <w:b w:val="0"/>
                <w:bCs w:val="0"/>
                <w:sz w:val="24"/>
                <w:szCs w:val="24"/>
              </w:rPr>
              <w:t xml:space="preserve"> </w:t>
            </w:r>
          </w:p>
        </w:tc>
      </w:tr>
    </w:tbl>
    <w:p w:rsidR="000112AA" w:rsidRDefault="00136905" w:rsidP="00BD5E0F">
      <w:pPr>
        <w:pStyle w:val="Paragraphedeliste"/>
        <w:numPr>
          <w:ilvl w:val="0"/>
          <w:numId w:val="11"/>
        </w:numPr>
        <w:spacing w:before="120" w:after="120"/>
        <w:ind w:left="283" w:hanging="141"/>
        <w:contextualSpacing w:val="0"/>
        <w:jc w:val="both"/>
      </w:pPr>
      <w:r w:rsidRPr="00136905">
        <w:rPr>
          <w:rFonts w:asciiTheme="majorBidi" w:hAnsiTheme="majorBidi" w:cstheme="majorBidi"/>
          <w:b/>
          <w:bCs/>
          <w:sz w:val="24"/>
          <w:szCs w:val="24"/>
        </w:rPr>
        <w:t>L’effet des hormones pancréatiques</w:t>
      </w:r>
      <w:r>
        <w:t xml:space="preserve"> </w:t>
      </w:r>
    </w:p>
    <w:tbl>
      <w:tblPr>
        <w:tblStyle w:val="Listeclaire-Accent2"/>
        <w:tblW w:w="0" w:type="auto"/>
        <w:tblInd w:w="250" w:type="dxa"/>
        <w:tblLook w:val="04A0" w:firstRow="1" w:lastRow="0" w:firstColumn="1" w:lastColumn="0" w:noHBand="0" w:noVBand="1"/>
      </w:tblPr>
      <w:tblGrid>
        <w:gridCol w:w="5206"/>
        <w:gridCol w:w="5456"/>
      </w:tblGrid>
      <w:tr w:rsidR="00D156A6" w:rsidTr="002F7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6" w:type="dxa"/>
            <w:tcBorders>
              <w:top w:val="single" w:sz="8" w:space="0" w:color="C0504D" w:themeColor="accent2"/>
              <w:bottom w:val="single" w:sz="8" w:space="0" w:color="C0504D" w:themeColor="accent2"/>
              <w:right w:val="single" w:sz="4" w:space="0" w:color="FFFFFF" w:themeColor="background1"/>
            </w:tcBorders>
          </w:tcPr>
          <w:p w:rsidR="00D156A6" w:rsidRPr="002F7DA9" w:rsidRDefault="002F7DA9" w:rsidP="002F7DA9">
            <w:pPr>
              <w:pStyle w:val="Paragraphedeliste"/>
              <w:spacing w:before="120" w:after="120"/>
              <w:ind w:left="0"/>
              <w:contextualSpacing w:val="0"/>
              <w:jc w:val="center"/>
              <w:rPr>
                <w:rFonts w:asciiTheme="majorBidi" w:hAnsiTheme="majorBidi" w:cstheme="majorBidi"/>
                <w:sz w:val="24"/>
                <w:szCs w:val="24"/>
              </w:rPr>
            </w:pPr>
            <w:r w:rsidRPr="002F7DA9">
              <w:rPr>
                <w:rFonts w:asciiTheme="majorBidi" w:hAnsiTheme="majorBidi" w:cstheme="majorBidi"/>
                <w:sz w:val="24"/>
                <w:szCs w:val="24"/>
              </w:rPr>
              <w:t xml:space="preserve">Doc 16 : Variations de la glycémie et du bilan hépatique suite </w:t>
            </w:r>
            <w:proofErr w:type="spellStart"/>
            <w:r w:rsidRPr="002F7DA9">
              <w:rPr>
                <w:rFonts w:asciiTheme="majorBidi" w:hAnsiTheme="majorBidi" w:cstheme="majorBidi"/>
                <w:sz w:val="24"/>
                <w:szCs w:val="24"/>
              </w:rPr>
              <w:t>àune</w:t>
            </w:r>
            <w:proofErr w:type="spellEnd"/>
            <w:r w:rsidRPr="002F7DA9">
              <w:rPr>
                <w:rFonts w:asciiTheme="majorBidi" w:hAnsiTheme="majorBidi" w:cstheme="majorBidi"/>
                <w:sz w:val="24"/>
                <w:szCs w:val="24"/>
              </w:rPr>
              <w:t xml:space="preserve"> injection d'insuline</w:t>
            </w:r>
          </w:p>
        </w:tc>
        <w:tc>
          <w:tcPr>
            <w:tcW w:w="5456" w:type="dxa"/>
            <w:tcBorders>
              <w:top w:val="single" w:sz="8" w:space="0" w:color="C0504D" w:themeColor="accent2"/>
              <w:left w:val="single" w:sz="4" w:space="0" w:color="FFFFFF" w:themeColor="background1"/>
              <w:bottom w:val="single" w:sz="8" w:space="0" w:color="C0504D" w:themeColor="accent2"/>
            </w:tcBorders>
          </w:tcPr>
          <w:p w:rsidR="00D156A6" w:rsidRPr="002F7DA9" w:rsidRDefault="002F7DA9" w:rsidP="00136905">
            <w:pPr>
              <w:pStyle w:val="Paragraphedeliste"/>
              <w:spacing w:before="120" w:after="120"/>
              <w:ind w:left="0"/>
              <w:contextualSpacing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F7DA9">
              <w:rPr>
                <w:rFonts w:asciiTheme="majorBidi" w:hAnsiTheme="majorBidi" w:cstheme="majorBidi"/>
                <w:sz w:val="24"/>
                <w:szCs w:val="24"/>
              </w:rPr>
              <w:t xml:space="preserve">Doc 17 : Variations de la glycémie et </w:t>
            </w:r>
            <w:proofErr w:type="spellStart"/>
            <w:r w:rsidRPr="002F7DA9">
              <w:rPr>
                <w:rFonts w:asciiTheme="majorBidi" w:hAnsiTheme="majorBidi" w:cstheme="majorBidi"/>
                <w:sz w:val="24"/>
                <w:szCs w:val="24"/>
              </w:rPr>
              <w:t>et</w:t>
            </w:r>
            <w:proofErr w:type="spellEnd"/>
            <w:r w:rsidRPr="002F7DA9">
              <w:rPr>
                <w:rFonts w:asciiTheme="majorBidi" w:hAnsiTheme="majorBidi" w:cstheme="majorBidi"/>
                <w:sz w:val="24"/>
                <w:szCs w:val="24"/>
              </w:rPr>
              <w:t xml:space="preserve"> de la teneur du foie en glycogène suite à une perfusion de glucagon</w:t>
            </w:r>
          </w:p>
        </w:tc>
      </w:tr>
      <w:tr w:rsidR="00D156A6" w:rsidTr="002F7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6" w:type="dxa"/>
            <w:tcBorders>
              <w:right w:val="single" w:sz="4" w:space="0" w:color="943634" w:themeColor="accent2" w:themeShade="BF"/>
            </w:tcBorders>
          </w:tcPr>
          <w:p w:rsidR="00D156A6" w:rsidRDefault="00D156A6" w:rsidP="00136905">
            <w:pPr>
              <w:pStyle w:val="Paragraphedeliste"/>
              <w:spacing w:before="120" w:after="120"/>
              <w:ind w:left="0"/>
              <w:contextualSpacing w:val="0"/>
              <w:jc w:val="both"/>
            </w:pPr>
            <w:r>
              <w:rPr>
                <w:noProof/>
              </w:rPr>
              <w:drawing>
                <wp:inline distT="0" distB="0" distL="0" distR="0" wp14:anchorId="11BC22AF" wp14:editId="798B555C">
                  <wp:extent cx="3157268" cy="2090906"/>
                  <wp:effectExtent l="0" t="0" r="5080" b="5080"/>
                  <wp:docPr id="72" name="Image 72" descr="http://florimont.info/images/Up/ry-gu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lorimont.info/images/Up/ry-gul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8647" cy="2091819"/>
                          </a:xfrm>
                          <a:prstGeom prst="rect">
                            <a:avLst/>
                          </a:prstGeom>
                          <a:noFill/>
                          <a:ln>
                            <a:noFill/>
                          </a:ln>
                        </pic:spPr>
                      </pic:pic>
                    </a:graphicData>
                  </a:graphic>
                </wp:inline>
              </w:drawing>
            </w:r>
          </w:p>
          <w:p w:rsidR="00D156A6" w:rsidRDefault="002F7DA9" w:rsidP="002F7DA9">
            <w:pPr>
              <w:pStyle w:val="Paragraphedeliste"/>
              <w:spacing w:before="120" w:after="120"/>
              <w:ind w:left="0"/>
              <w:contextualSpacing w:val="0"/>
              <w:jc w:val="both"/>
            </w:pPr>
            <w:r>
              <w:rPr>
                <w:noProof/>
              </w:rPr>
              <w:drawing>
                <wp:inline distT="0" distB="0" distL="0" distR="0" wp14:anchorId="715696B1" wp14:editId="21DFF046">
                  <wp:extent cx="3129264" cy="1854679"/>
                  <wp:effectExtent l="0" t="0" r="0" b="0"/>
                  <wp:docPr id="74" name="Image 74" descr="http://florimont.info/images/Up/ry-gu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lorimont.info/images/Up/ry-gul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123" cy="1856966"/>
                          </a:xfrm>
                          <a:prstGeom prst="rect">
                            <a:avLst/>
                          </a:prstGeom>
                          <a:noFill/>
                          <a:ln>
                            <a:noFill/>
                          </a:ln>
                        </pic:spPr>
                      </pic:pic>
                    </a:graphicData>
                  </a:graphic>
                </wp:inline>
              </w:drawing>
            </w:r>
          </w:p>
        </w:tc>
        <w:tc>
          <w:tcPr>
            <w:tcW w:w="5456" w:type="dxa"/>
            <w:tcBorders>
              <w:left w:val="single" w:sz="4" w:space="0" w:color="943634" w:themeColor="accent2" w:themeShade="BF"/>
            </w:tcBorders>
          </w:tcPr>
          <w:p w:rsidR="002F7DA9" w:rsidRDefault="00D156A6" w:rsidP="00136905">
            <w:pPr>
              <w:pStyle w:val="Paragraphedeliste"/>
              <w:spacing w:before="120" w:after="120"/>
              <w:ind w:left="0"/>
              <w:contextualSpacing w:val="0"/>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7117D88" wp14:editId="6509848C">
                  <wp:extent cx="3286663" cy="1811547"/>
                  <wp:effectExtent l="0" t="0" r="0" b="0"/>
                  <wp:docPr id="73" name="Image 73" descr="http://florimont.info/images/Up/ry-gu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lorimont.info/images/Up/ry-gul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6126" cy="1811251"/>
                          </a:xfrm>
                          <a:prstGeom prst="rect">
                            <a:avLst/>
                          </a:prstGeom>
                          <a:noFill/>
                          <a:ln>
                            <a:noFill/>
                          </a:ln>
                        </pic:spPr>
                      </pic:pic>
                    </a:graphicData>
                  </a:graphic>
                </wp:inline>
              </w:drawing>
            </w:r>
          </w:p>
          <w:p w:rsidR="002F7DA9" w:rsidRDefault="002F7DA9" w:rsidP="002F7DA9">
            <w:pPr>
              <w:cnfStyle w:val="000000100000" w:firstRow="0" w:lastRow="0" w:firstColumn="0" w:lastColumn="0" w:oddVBand="0" w:evenVBand="0" w:oddHBand="1" w:evenHBand="0" w:firstRowFirstColumn="0" w:firstRowLastColumn="0" w:lastRowFirstColumn="0" w:lastRowLastColumn="0"/>
            </w:pPr>
          </w:p>
          <w:p w:rsidR="002F7DA9" w:rsidRDefault="002F7DA9" w:rsidP="002F7DA9">
            <w:pPr>
              <w:cnfStyle w:val="000000100000" w:firstRow="0" w:lastRow="0" w:firstColumn="0" w:lastColumn="0" w:oddVBand="0" w:evenVBand="0" w:oddHBand="1" w:evenHBand="0" w:firstRowFirstColumn="0" w:firstRowLastColumn="0" w:lastRowFirstColumn="0" w:lastRowLastColumn="0"/>
            </w:pPr>
          </w:p>
          <w:p w:rsidR="00D156A6" w:rsidRPr="002F7DA9" w:rsidRDefault="002F7DA9" w:rsidP="002F7DA9">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92EED44" wp14:editId="58510D96">
                  <wp:extent cx="3278038" cy="1794294"/>
                  <wp:effectExtent l="0" t="0" r="0" b="0"/>
                  <wp:docPr id="75" name="Image 75" descr="http://florimont.info/images/Up/ry-gu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lorimont.info/images/Up/ry-gul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1768" cy="1796336"/>
                          </a:xfrm>
                          <a:prstGeom prst="rect">
                            <a:avLst/>
                          </a:prstGeom>
                          <a:noFill/>
                          <a:ln>
                            <a:noFill/>
                          </a:ln>
                        </pic:spPr>
                      </pic:pic>
                    </a:graphicData>
                  </a:graphic>
                </wp:inline>
              </w:drawing>
            </w:r>
          </w:p>
        </w:tc>
      </w:tr>
      <w:tr w:rsidR="0017421E" w:rsidTr="00FE7100">
        <w:tc>
          <w:tcPr>
            <w:cnfStyle w:val="001000000000" w:firstRow="0" w:lastRow="0" w:firstColumn="1" w:lastColumn="0" w:oddVBand="0" w:evenVBand="0" w:oddHBand="0" w:evenHBand="0" w:firstRowFirstColumn="0" w:firstRowLastColumn="0" w:lastRowFirstColumn="0" w:lastRowLastColumn="0"/>
            <w:tcW w:w="10662" w:type="dxa"/>
            <w:gridSpan w:val="2"/>
            <w:tcBorders>
              <w:top w:val="single" w:sz="8" w:space="0" w:color="C0504D" w:themeColor="accent2"/>
            </w:tcBorders>
          </w:tcPr>
          <w:p w:rsidR="0017421E" w:rsidRDefault="0017421E" w:rsidP="00BD5E0F">
            <w:pPr>
              <w:pStyle w:val="Paragraphedeliste"/>
              <w:numPr>
                <w:ilvl w:val="0"/>
                <w:numId w:val="20"/>
              </w:numPr>
              <w:spacing w:before="120" w:after="120"/>
              <w:ind w:left="459" w:hanging="283"/>
              <w:contextualSpacing w:val="0"/>
              <w:jc w:val="both"/>
              <w:rPr>
                <w:rFonts w:asciiTheme="majorBidi" w:hAnsiTheme="majorBidi" w:cstheme="majorBidi"/>
                <w:b w:val="0"/>
                <w:bCs w:val="0"/>
                <w:noProof/>
                <w:sz w:val="24"/>
                <w:szCs w:val="24"/>
              </w:rPr>
            </w:pPr>
            <w:r w:rsidRPr="0017421E">
              <w:rPr>
                <w:rFonts w:asciiTheme="majorBidi" w:hAnsiTheme="majorBidi" w:cstheme="majorBidi"/>
                <w:b w:val="0"/>
                <w:bCs w:val="0"/>
                <w:noProof/>
                <w:sz w:val="24"/>
                <w:szCs w:val="24"/>
              </w:rPr>
              <w:t xml:space="preserve">En </w:t>
            </w:r>
            <w:r w:rsidRPr="0017421E">
              <w:rPr>
                <w:rFonts w:asciiTheme="majorBidi" w:hAnsiTheme="majorBidi" w:cstheme="majorBidi"/>
                <w:noProof/>
                <w:sz w:val="24"/>
                <w:szCs w:val="24"/>
              </w:rPr>
              <w:t>analysant</w:t>
            </w:r>
            <w:r w:rsidRPr="0017421E">
              <w:rPr>
                <w:rFonts w:asciiTheme="majorBidi" w:hAnsiTheme="majorBidi" w:cstheme="majorBidi"/>
                <w:b w:val="0"/>
                <w:bCs w:val="0"/>
                <w:noProof/>
                <w:sz w:val="24"/>
                <w:szCs w:val="24"/>
              </w:rPr>
              <w:t xml:space="preserve"> les graphiques du document 16, </w:t>
            </w:r>
            <w:r w:rsidRPr="0017421E">
              <w:rPr>
                <w:rFonts w:asciiTheme="majorBidi" w:hAnsiTheme="majorBidi" w:cstheme="majorBidi"/>
                <w:noProof/>
                <w:sz w:val="24"/>
                <w:szCs w:val="24"/>
              </w:rPr>
              <w:t>préciser</w:t>
            </w:r>
            <w:r w:rsidRPr="0017421E">
              <w:rPr>
                <w:rFonts w:asciiTheme="majorBidi" w:hAnsiTheme="majorBidi" w:cstheme="majorBidi"/>
                <w:b w:val="0"/>
                <w:bCs w:val="0"/>
                <w:noProof/>
                <w:sz w:val="24"/>
                <w:szCs w:val="24"/>
              </w:rPr>
              <w:t xml:space="preserve"> l’effet le l’insuline.</w:t>
            </w:r>
          </w:p>
          <w:p w:rsidR="0017421E" w:rsidRDefault="00D2434D" w:rsidP="0017421E">
            <w:pPr>
              <w:pStyle w:val="Paragraphedeliste"/>
              <w:spacing w:before="120" w:after="120"/>
              <w:ind w:left="459"/>
              <w:contextualSpacing w:val="0"/>
              <w:jc w:val="both"/>
              <w:rPr>
                <w:rFonts w:asciiTheme="majorBidi" w:hAnsiTheme="majorBidi" w:cstheme="majorBidi"/>
                <w:b w:val="0"/>
                <w:bCs w:val="0"/>
                <w:noProof/>
                <w:sz w:val="24"/>
                <w:szCs w:val="24"/>
              </w:rPr>
            </w:pPr>
            <w:r w:rsidRPr="00D2434D">
              <w:rPr>
                <w:rFonts w:asciiTheme="majorBidi" w:hAnsiTheme="majorBidi" w:cstheme="majorBidi"/>
                <w:b w:val="0"/>
                <w:bCs w:val="0"/>
                <w:noProof/>
                <w:sz w:val="24"/>
                <w:szCs w:val="24"/>
              </w:rPr>
              <w:t xml:space="preserve">Après injection d’insuline, la glycémie chute, et la mise en réserve du glucose dans le foie augmente : l’insuline est une hormone </w:t>
            </w:r>
            <w:r w:rsidRPr="00D2434D">
              <w:rPr>
                <w:rFonts w:asciiTheme="majorBidi" w:hAnsiTheme="majorBidi" w:cstheme="majorBidi"/>
                <w:noProof/>
                <w:sz w:val="24"/>
                <w:szCs w:val="24"/>
              </w:rPr>
              <w:t>hypoglycémiante</w:t>
            </w:r>
            <w:r w:rsidRPr="00D2434D">
              <w:rPr>
                <w:rFonts w:asciiTheme="majorBidi" w:hAnsiTheme="majorBidi" w:cstheme="majorBidi"/>
                <w:b w:val="0"/>
                <w:bCs w:val="0"/>
                <w:noProof/>
                <w:sz w:val="24"/>
                <w:szCs w:val="24"/>
              </w:rPr>
              <w:t xml:space="preserve">, elle stimule la </w:t>
            </w:r>
            <w:r w:rsidRPr="00D2434D">
              <w:rPr>
                <w:rFonts w:asciiTheme="majorBidi" w:hAnsiTheme="majorBidi" w:cstheme="majorBidi"/>
                <w:noProof/>
                <w:sz w:val="24"/>
                <w:szCs w:val="24"/>
              </w:rPr>
              <w:t>glycogénogénèse</w:t>
            </w:r>
            <w:r w:rsidRPr="00D2434D">
              <w:rPr>
                <w:rFonts w:asciiTheme="majorBidi" w:hAnsiTheme="majorBidi" w:cstheme="majorBidi"/>
                <w:b w:val="0"/>
                <w:bCs w:val="0"/>
                <w:noProof/>
                <w:sz w:val="24"/>
                <w:szCs w:val="24"/>
              </w:rPr>
              <w:t>. D’autre part, l’insuline favorise l’utilisation du glucose par les tissus musculaires.</w:t>
            </w:r>
          </w:p>
          <w:p w:rsidR="00131D35" w:rsidRPr="0017421E" w:rsidRDefault="00131D35" w:rsidP="0017421E">
            <w:pPr>
              <w:pStyle w:val="Paragraphedeliste"/>
              <w:spacing w:before="120" w:after="120"/>
              <w:ind w:left="459"/>
              <w:contextualSpacing w:val="0"/>
              <w:jc w:val="both"/>
              <w:rPr>
                <w:rFonts w:asciiTheme="majorBidi" w:hAnsiTheme="majorBidi" w:cstheme="majorBidi"/>
                <w:b w:val="0"/>
                <w:bCs w:val="0"/>
                <w:noProof/>
                <w:sz w:val="24"/>
                <w:szCs w:val="24"/>
              </w:rPr>
            </w:pPr>
            <w:r w:rsidRPr="00131D35">
              <w:rPr>
                <w:rFonts w:asciiTheme="majorBidi" w:hAnsiTheme="majorBidi" w:cstheme="majorBidi"/>
                <w:noProof/>
                <w:sz w:val="24"/>
                <w:szCs w:val="24"/>
              </w:rPr>
              <w:t>N.B</w:t>
            </w:r>
            <w:r>
              <w:rPr>
                <w:rFonts w:asciiTheme="majorBidi" w:hAnsiTheme="majorBidi" w:cstheme="majorBidi"/>
                <w:b w:val="0"/>
                <w:bCs w:val="0"/>
                <w:noProof/>
                <w:sz w:val="24"/>
                <w:szCs w:val="24"/>
              </w:rPr>
              <w:t> : l’insuline stimule également la mise en reserve du glucose sous forme de lipide au niveau des tissus adipeux (=</w:t>
            </w:r>
            <w:r w:rsidRPr="00131D35">
              <w:rPr>
                <w:rFonts w:asciiTheme="majorBidi" w:hAnsiTheme="majorBidi" w:cstheme="majorBidi"/>
                <w:noProof/>
                <w:sz w:val="24"/>
                <w:szCs w:val="24"/>
              </w:rPr>
              <w:t>lipogénèse</w:t>
            </w:r>
            <w:r>
              <w:rPr>
                <w:rFonts w:asciiTheme="majorBidi" w:hAnsiTheme="majorBidi" w:cstheme="majorBidi"/>
                <w:b w:val="0"/>
                <w:bCs w:val="0"/>
                <w:noProof/>
                <w:sz w:val="24"/>
                <w:szCs w:val="24"/>
              </w:rPr>
              <w:t>)</w:t>
            </w:r>
          </w:p>
          <w:p w:rsidR="0017421E" w:rsidRDefault="0017421E" w:rsidP="00BD5E0F">
            <w:pPr>
              <w:pStyle w:val="Paragraphedeliste"/>
              <w:numPr>
                <w:ilvl w:val="0"/>
                <w:numId w:val="20"/>
              </w:numPr>
              <w:spacing w:before="120" w:after="120"/>
              <w:ind w:left="459" w:hanging="283"/>
              <w:contextualSpacing w:val="0"/>
              <w:jc w:val="both"/>
              <w:rPr>
                <w:rFonts w:asciiTheme="majorBidi" w:hAnsiTheme="majorBidi" w:cstheme="majorBidi"/>
                <w:b w:val="0"/>
                <w:bCs w:val="0"/>
                <w:noProof/>
                <w:sz w:val="24"/>
                <w:szCs w:val="24"/>
              </w:rPr>
            </w:pPr>
            <w:r w:rsidRPr="0017421E">
              <w:rPr>
                <w:rFonts w:asciiTheme="majorBidi" w:hAnsiTheme="majorBidi" w:cstheme="majorBidi"/>
                <w:b w:val="0"/>
                <w:bCs w:val="0"/>
                <w:noProof/>
                <w:sz w:val="24"/>
                <w:szCs w:val="24"/>
              </w:rPr>
              <w:t xml:space="preserve">Et en </w:t>
            </w:r>
            <w:r w:rsidRPr="0017421E">
              <w:rPr>
                <w:rFonts w:asciiTheme="majorBidi" w:hAnsiTheme="majorBidi" w:cstheme="majorBidi"/>
                <w:noProof/>
                <w:sz w:val="24"/>
                <w:szCs w:val="24"/>
              </w:rPr>
              <w:t>analysant</w:t>
            </w:r>
            <w:r w:rsidRPr="0017421E">
              <w:rPr>
                <w:rFonts w:asciiTheme="majorBidi" w:hAnsiTheme="majorBidi" w:cstheme="majorBidi"/>
                <w:b w:val="0"/>
                <w:bCs w:val="0"/>
                <w:noProof/>
                <w:sz w:val="24"/>
                <w:szCs w:val="24"/>
              </w:rPr>
              <w:t xml:space="preserve"> les graphiques du document 17, </w:t>
            </w:r>
            <w:r w:rsidRPr="0017421E">
              <w:rPr>
                <w:rFonts w:asciiTheme="majorBidi" w:hAnsiTheme="majorBidi" w:cstheme="majorBidi"/>
                <w:noProof/>
                <w:sz w:val="24"/>
                <w:szCs w:val="24"/>
              </w:rPr>
              <w:t>préciser</w:t>
            </w:r>
            <w:r w:rsidRPr="0017421E">
              <w:rPr>
                <w:rFonts w:asciiTheme="majorBidi" w:hAnsiTheme="majorBidi" w:cstheme="majorBidi"/>
                <w:b w:val="0"/>
                <w:bCs w:val="0"/>
                <w:noProof/>
                <w:sz w:val="24"/>
                <w:szCs w:val="24"/>
              </w:rPr>
              <w:t xml:space="preserve"> l’effet du glucagon.</w:t>
            </w:r>
          </w:p>
          <w:p w:rsidR="00D2434D" w:rsidRPr="0017421E" w:rsidRDefault="00131D35" w:rsidP="00D2434D">
            <w:pPr>
              <w:pStyle w:val="Paragraphedeliste"/>
              <w:spacing w:before="120" w:after="120"/>
              <w:ind w:left="459"/>
              <w:contextualSpacing w:val="0"/>
              <w:jc w:val="both"/>
              <w:rPr>
                <w:rFonts w:asciiTheme="majorBidi" w:hAnsiTheme="majorBidi" w:cstheme="majorBidi"/>
                <w:b w:val="0"/>
                <w:bCs w:val="0"/>
                <w:noProof/>
                <w:sz w:val="24"/>
                <w:szCs w:val="24"/>
              </w:rPr>
            </w:pPr>
            <w:r w:rsidRPr="00131D35">
              <w:rPr>
                <w:rFonts w:asciiTheme="majorBidi" w:hAnsiTheme="majorBidi" w:cstheme="majorBidi"/>
                <w:b w:val="0"/>
                <w:bCs w:val="0"/>
                <w:noProof/>
                <w:sz w:val="24"/>
                <w:szCs w:val="24"/>
              </w:rPr>
              <w:t xml:space="preserve">Le glucagon </w:t>
            </w:r>
            <w:r>
              <w:rPr>
                <w:rFonts w:asciiTheme="majorBidi" w:hAnsiTheme="majorBidi" w:cstheme="majorBidi"/>
                <w:b w:val="0"/>
                <w:bCs w:val="0"/>
                <w:noProof/>
                <w:sz w:val="24"/>
                <w:szCs w:val="24"/>
              </w:rPr>
              <w:t>permet l’augmentation rapide de la glycémie, et donc c’</w:t>
            </w:r>
            <w:r w:rsidRPr="00131D35">
              <w:rPr>
                <w:rFonts w:asciiTheme="majorBidi" w:hAnsiTheme="majorBidi" w:cstheme="majorBidi"/>
                <w:b w:val="0"/>
                <w:bCs w:val="0"/>
                <w:noProof/>
                <w:sz w:val="24"/>
                <w:szCs w:val="24"/>
              </w:rPr>
              <w:t xml:space="preserve">est une hormone </w:t>
            </w:r>
            <w:r>
              <w:rPr>
                <w:rFonts w:asciiTheme="majorBidi" w:hAnsiTheme="majorBidi" w:cstheme="majorBidi"/>
                <w:b w:val="0"/>
                <w:bCs w:val="0"/>
                <w:noProof/>
                <w:sz w:val="24"/>
                <w:szCs w:val="24"/>
              </w:rPr>
              <w:t xml:space="preserve">dite </w:t>
            </w:r>
            <w:r w:rsidRPr="00131D35">
              <w:rPr>
                <w:rFonts w:asciiTheme="majorBidi" w:hAnsiTheme="majorBidi" w:cstheme="majorBidi"/>
                <w:noProof/>
                <w:sz w:val="24"/>
                <w:szCs w:val="24"/>
              </w:rPr>
              <w:t>hyperglycémiante</w:t>
            </w:r>
            <w:r w:rsidRPr="00131D35">
              <w:rPr>
                <w:rFonts w:asciiTheme="majorBidi" w:hAnsiTheme="majorBidi" w:cstheme="majorBidi"/>
                <w:b w:val="0"/>
                <w:bCs w:val="0"/>
                <w:noProof/>
                <w:sz w:val="24"/>
                <w:szCs w:val="24"/>
              </w:rPr>
              <w:t xml:space="preserve">, il favorise la dégradation du glycogène hépatique en glucose (= </w:t>
            </w:r>
            <w:r w:rsidRPr="00131D35">
              <w:rPr>
                <w:rFonts w:asciiTheme="majorBidi" w:hAnsiTheme="majorBidi" w:cstheme="majorBidi"/>
                <w:noProof/>
                <w:sz w:val="24"/>
                <w:szCs w:val="24"/>
              </w:rPr>
              <w:t>glycogénolyse</w:t>
            </w:r>
            <w:r w:rsidRPr="00131D35">
              <w:rPr>
                <w:rFonts w:asciiTheme="majorBidi" w:hAnsiTheme="majorBidi" w:cstheme="majorBidi"/>
                <w:b w:val="0"/>
                <w:bCs w:val="0"/>
                <w:noProof/>
                <w:sz w:val="24"/>
                <w:szCs w:val="24"/>
              </w:rPr>
              <w:t>).</w:t>
            </w:r>
          </w:p>
          <w:p w:rsidR="0017421E" w:rsidRDefault="0017421E" w:rsidP="00136905">
            <w:pPr>
              <w:pStyle w:val="Paragraphedeliste"/>
              <w:spacing w:before="120" w:after="120"/>
              <w:ind w:left="0"/>
              <w:contextualSpacing w:val="0"/>
              <w:jc w:val="both"/>
              <w:rPr>
                <w:noProof/>
              </w:rPr>
            </w:pPr>
          </w:p>
        </w:tc>
      </w:tr>
    </w:tbl>
    <w:p w:rsidR="00136905" w:rsidRDefault="00136905" w:rsidP="00136905">
      <w:pPr>
        <w:pStyle w:val="Paragraphedeliste"/>
        <w:spacing w:before="120" w:after="120"/>
        <w:ind w:left="283"/>
        <w:contextualSpacing w:val="0"/>
        <w:jc w:val="both"/>
      </w:pPr>
    </w:p>
    <w:p w:rsidR="00A446B5" w:rsidRDefault="00A446B5" w:rsidP="00136905">
      <w:pPr>
        <w:pStyle w:val="Paragraphedeliste"/>
        <w:spacing w:before="120" w:after="120"/>
        <w:ind w:left="283"/>
        <w:contextualSpacing w:val="0"/>
        <w:jc w:val="both"/>
      </w:pPr>
    </w:p>
    <w:p w:rsidR="00290F1B" w:rsidRDefault="00980BE1" w:rsidP="00136905">
      <w:pPr>
        <w:pStyle w:val="Paragraphedeliste"/>
        <w:spacing w:before="120" w:after="120"/>
        <w:ind w:left="283"/>
        <w:contextualSpacing w:val="0"/>
        <w:jc w:val="both"/>
      </w:pPr>
      <w:r>
        <w:rPr>
          <w:noProof/>
        </w:rPr>
        <w:lastRenderedPageBreak/>
        <mc:AlternateContent>
          <mc:Choice Requires="wps">
            <w:drawing>
              <wp:anchor distT="0" distB="0" distL="114300" distR="114300" simplePos="0" relativeHeight="251851776" behindDoc="0" locked="0" layoutInCell="1" allowOverlap="1" wp14:anchorId="6D63664E" wp14:editId="1958A152">
                <wp:simplePos x="0" y="0"/>
                <wp:positionH relativeFrom="column">
                  <wp:posOffset>1908714</wp:posOffset>
                </wp:positionH>
                <wp:positionV relativeFrom="paragraph">
                  <wp:posOffset>114300</wp:posOffset>
                </wp:positionV>
                <wp:extent cx="4700905" cy="318770"/>
                <wp:effectExtent l="0" t="0" r="0" b="5080"/>
                <wp:wrapNone/>
                <wp:docPr id="79" name="Zone de texte 79"/>
                <wp:cNvGraphicFramePr/>
                <a:graphic xmlns:a="http://schemas.openxmlformats.org/drawingml/2006/main">
                  <a:graphicData uri="http://schemas.microsoft.com/office/word/2010/wordprocessingShape">
                    <wps:wsp>
                      <wps:cNvSpPr txBox="1"/>
                      <wps:spPr>
                        <a:xfrm>
                          <a:off x="0" y="0"/>
                          <a:ext cx="470090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A446B5" w:rsidRDefault="00FE7100">
                            <w:pPr>
                              <w:rPr>
                                <w:rFonts w:asciiTheme="majorBidi" w:hAnsiTheme="majorBidi" w:cstheme="majorBidi"/>
                                <w:b/>
                                <w:bCs/>
                                <w:sz w:val="32"/>
                                <w:szCs w:val="32"/>
                              </w:rPr>
                            </w:pPr>
                            <w:r w:rsidRPr="00A446B5">
                              <w:rPr>
                                <w:rFonts w:asciiTheme="majorBidi" w:hAnsiTheme="majorBidi" w:cstheme="majorBidi"/>
                                <w:b/>
                                <w:bCs/>
                                <w:sz w:val="32"/>
                                <w:szCs w:val="32"/>
                              </w:rPr>
                              <w:t>Le mode d’action des hormones pancréatiques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9" o:spid="_x0000_s1044" type="#_x0000_t202" style="position:absolute;left:0;text-align:left;margin-left:150.3pt;margin-top:9pt;width:370.15pt;height:25.1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" filled="f" stroked="f" strokeweight=".5pt">
                <v:textbox>
                  <w:txbxContent>
                    <w:p w:rsidR="00FE7100" w:rsidRPr="00A446B5" w:rsidRDefault="00FE7100">
                      <w:pPr>
                        <w:rPr>
                          <w:rFonts w:asciiTheme="majorBidi" w:hAnsiTheme="majorBidi" w:cstheme="majorBidi"/>
                          <w:b/>
                          <w:bCs/>
                          <w:sz w:val="32"/>
                          <w:szCs w:val="32"/>
                        </w:rPr>
                      </w:pPr>
                      <w:r w:rsidRPr="00A446B5">
                        <w:rPr>
                          <w:rFonts w:asciiTheme="majorBidi" w:hAnsiTheme="majorBidi" w:cstheme="majorBidi"/>
                          <w:b/>
                          <w:bCs/>
                          <w:sz w:val="32"/>
                          <w:szCs w:val="32"/>
                        </w:rPr>
                        <w:t>Le mode d’action des hormones pancréatiques</w:t>
                      </w:r>
                    </w:p>
                  </w:txbxContent>
                </v:textbox>
              </v:shape>
            </w:pict>
          </mc:Fallback>
        </mc:AlternateContent>
      </w:r>
      <w:r w:rsidR="00290F1B">
        <w:rPr>
          <w:noProof/>
        </w:rPr>
        <mc:AlternateContent>
          <mc:Choice Requires="wps">
            <w:drawing>
              <wp:anchor distT="0" distB="0" distL="114300" distR="114300" simplePos="0" relativeHeight="251850752" behindDoc="0" locked="0" layoutInCell="1" allowOverlap="1" wp14:anchorId="49C93F19" wp14:editId="48869087">
                <wp:simplePos x="0" y="0"/>
                <wp:positionH relativeFrom="column">
                  <wp:posOffset>71120</wp:posOffset>
                </wp:positionH>
                <wp:positionV relativeFrom="paragraph">
                  <wp:posOffset>114300</wp:posOffset>
                </wp:positionV>
                <wp:extent cx="1086485" cy="370205"/>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108648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290F1B" w:rsidRDefault="00FE7100">
                            <w:pPr>
                              <w:rPr>
                                <w:rFonts w:asciiTheme="majorBidi" w:hAnsiTheme="majorBidi" w:cstheme="majorBidi"/>
                                <w:b/>
                                <w:bCs/>
                                <w:sz w:val="32"/>
                                <w:szCs w:val="32"/>
                              </w:rPr>
                            </w:pPr>
                            <w:r w:rsidRPr="00290F1B">
                              <w:rPr>
                                <w:rFonts w:asciiTheme="majorBidi" w:hAnsiTheme="majorBidi" w:cstheme="majorBidi"/>
                                <w:b/>
                                <w:bCs/>
                                <w:sz w:val="32"/>
                                <w:szCs w:val="32"/>
                              </w:rPr>
                              <w:t>Activité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8" o:spid="_x0000_s1045" type="#_x0000_t202" style="position:absolute;left:0;text-align:left;margin-left:5.6pt;margin-top:9pt;width:85.55pt;height:29.1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" filled="f" stroked="f" strokeweight=".5pt">
                <v:textbox>
                  <w:txbxContent>
                    <w:p w:rsidR="00FE7100" w:rsidRPr="00290F1B" w:rsidRDefault="00FE7100">
                      <w:pPr>
                        <w:rPr>
                          <w:rFonts w:asciiTheme="majorBidi" w:hAnsiTheme="majorBidi" w:cstheme="majorBidi"/>
                          <w:b/>
                          <w:bCs/>
                          <w:sz w:val="32"/>
                          <w:szCs w:val="32"/>
                        </w:rPr>
                      </w:pPr>
                      <w:r w:rsidRPr="00290F1B">
                        <w:rPr>
                          <w:rFonts w:asciiTheme="majorBidi" w:hAnsiTheme="majorBidi" w:cstheme="majorBidi"/>
                          <w:b/>
                          <w:bCs/>
                          <w:sz w:val="32"/>
                          <w:szCs w:val="32"/>
                        </w:rPr>
                        <w:t>Activité 4</w:t>
                      </w:r>
                    </w:p>
                  </w:txbxContent>
                </v:textbox>
              </v:shape>
            </w:pict>
          </mc:Fallback>
        </mc:AlternateContent>
      </w:r>
      <w:r w:rsidR="00A446B5" w:rsidRPr="00A446B5">
        <mc:AlternateContent>
          <mc:Choice Requires="wps">
            <w:drawing>
              <wp:anchor distT="0" distB="0" distL="114300" distR="114300" simplePos="0" relativeHeight="251848704" behindDoc="0" locked="0" layoutInCell="1" allowOverlap="1" wp14:anchorId="7AD80B93" wp14:editId="4D40F30C">
                <wp:simplePos x="0" y="0"/>
                <wp:positionH relativeFrom="column">
                  <wp:posOffset>1066165</wp:posOffset>
                </wp:positionH>
                <wp:positionV relativeFrom="paragraph">
                  <wp:posOffset>-17780</wp:posOffset>
                </wp:positionV>
                <wp:extent cx="5882640" cy="594360"/>
                <wp:effectExtent l="0" t="0" r="22860" b="15240"/>
                <wp:wrapNone/>
                <wp:docPr id="7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59436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FE7100" w:rsidRDefault="00FE7100" w:rsidP="00A4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left:0;text-align:left;margin-left:83.95pt;margin-top:-1.4pt;width:463.2pt;height:46.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" fillcolor="#e5b8b7 [1301]">
                <v:textbox>
                  <w:txbxContent>
                    <w:p w:rsidR="00FE7100" w:rsidRDefault="00FE7100" w:rsidP="00A446B5"/>
                  </w:txbxContent>
                </v:textbox>
              </v:roundrect>
            </w:pict>
          </mc:Fallback>
        </mc:AlternateContent>
      </w:r>
      <w:r w:rsidR="00A446B5" w:rsidRPr="00A446B5">
        <mc:AlternateContent>
          <mc:Choice Requires="wps">
            <w:drawing>
              <wp:anchor distT="0" distB="0" distL="114300" distR="114300" simplePos="0" relativeHeight="251849728" behindDoc="0" locked="0" layoutInCell="1" allowOverlap="1" wp14:anchorId="6884401E" wp14:editId="349CB4FD">
                <wp:simplePos x="0" y="0"/>
                <wp:positionH relativeFrom="column">
                  <wp:posOffset>-103134</wp:posOffset>
                </wp:positionH>
                <wp:positionV relativeFrom="paragraph">
                  <wp:posOffset>-15240</wp:posOffset>
                </wp:positionV>
                <wp:extent cx="1414145" cy="592455"/>
                <wp:effectExtent l="57150" t="38100" r="71755" b="93345"/>
                <wp:wrapNone/>
                <wp:docPr id="77" name="Hexagone 77"/>
                <wp:cNvGraphicFramePr/>
                <a:graphic xmlns:a="http://schemas.openxmlformats.org/drawingml/2006/main">
                  <a:graphicData uri="http://schemas.microsoft.com/office/word/2010/wordprocessingShape">
                    <wps:wsp>
                      <wps:cNvSpPr/>
                      <wps:spPr>
                        <a:xfrm>
                          <a:off x="0" y="0"/>
                          <a:ext cx="1414145" cy="592455"/>
                        </a:xfrm>
                        <a:prstGeom prst="hexagon">
                          <a:avLst/>
                        </a:prstGeom>
                      </wps:spPr>
                      <wps:style>
                        <a:lnRef idx="1">
                          <a:schemeClr val="accent2"/>
                        </a:lnRef>
                        <a:fillRef idx="2">
                          <a:schemeClr val="accent2"/>
                        </a:fillRef>
                        <a:effectRef idx="1">
                          <a:schemeClr val="accent2"/>
                        </a:effectRef>
                        <a:fontRef idx="minor">
                          <a:schemeClr val="dk1"/>
                        </a:fontRef>
                      </wps:style>
                      <wps:txbx>
                        <w:txbxContent>
                          <w:p w:rsidR="00FE7100" w:rsidRPr="00E913E7" w:rsidRDefault="00FE7100" w:rsidP="00A446B5">
                            <w:pPr>
                              <w:jc w:val="center"/>
                              <w:rPr>
                                <w:rFonts w:asciiTheme="majorBidi" w:hAnsiTheme="majorBidi" w:cstheme="majorBidi"/>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e 77" o:spid="_x0000_s1047" type="#_x0000_t9" style="position:absolute;left:0;text-align:left;margin-left:-8.1pt;margin-top:-1.2pt;width:111.35pt;height:46.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" adj="2262" fillcolor="#dfa7a6 [1621]" strokecolor="#bc4542 [3045]">
                <v:fill color2="#f5e4e4 [501]" rotate="t" angle="180" colors="0 #ffa2a1;22938f #ffbebd;1 #ffe5e5" focus="100%" type="gradient"/>
                <v:shadow on="t" color="black" opacity="24903f" origin=",.5" offset="0,.55556mm"/>
                <v:textbox>
                  <w:txbxContent>
                    <w:p w:rsidR="00FE7100" w:rsidRPr="00E913E7" w:rsidRDefault="00FE7100" w:rsidP="00A446B5">
                      <w:pPr>
                        <w:jc w:val="center"/>
                        <w:rPr>
                          <w:rFonts w:asciiTheme="majorBidi" w:hAnsiTheme="majorBidi" w:cstheme="majorBidi"/>
                          <w:b/>
                          <w:bCs/>
                          <w:sz w:val="32"/>
                          <w:szCs w:val="32"/>
                        </w:rPr>
                      </w:pPr>
                    </w:p>
                  </w:txbxContent>
                </v:textbox>
              </v:shape>
            </w:pict>
          </mc:Fallback>
        </mc:AlternateContent>
      </w:r>
    </w:p>
    <w:p w:rsidR="00290F1B" w:rsidRPr="00290F1B" w:rsidRDefault="00290F1B" w:rsidP="00290F1B">
      <w:pPr>
        <w:rPr>
          <w:rFonts w:asciiTheme="majorBidi" w:hAnsiTheme="majorBidi" w:cstheme="majorBidi"/>
          <w:b/>
          <w:bCs/>
          <w:sz w:val="24"/>
          <w:szCs w:val="24"/>
        </w:rPr>
      </w:pPr>
    </w:p>
    <w:p w:rsidR="00A446B5" w:rsidRDefault="00290F1B" w:rsidP="00BD5E0F">
      <w:pPr>
        <w:pStyle w:val="Paragraphedeliste"/>
        <w:numPr>
          <w:ilvl w:val="2"/>
          <w:numId w:val="12"/>
        </w:numPr>
        <w:spacing w:before="360" w:after="120"/>
        <w:ind w:left="425" w:hanging="283"/>
        <w:contextualSpacing w:val="0"/>
        <w:rPr>
          <w:rFonts w:asciiTheme="majorBidi" w:hAnsiTheme="majorBidi" w:cstheme="majorBidi"/>
          <w:b/>
          <w:bCs/>
          <w:sz w:val="24"/>
          <w:szCs w:val="24"/>
        </w:rPr>
      </w:pPr>
      <w:r w:rsidRPr="00290F1B">
        <w:rPr>
          <w:rFonts w:asciiTheme="majorBidi" w:hAnsiTheme="majorBidi" w:cstheme="majorBidi"/>
          <w:b/>
          <w:bCs/>
          <w:sz w:val="24"/>
          <w:szCs w:val="24"/>
        </w:rPr>
        <w:t xml:space="preserve">Cellules cibles et message hormonal </w:t>
      </w:r>
    </w:p>
    <w:tbl>
      <w:tblPr>
        <w:tblStyle w:val="Listeclaire-Accent2"/>
        <w:tblW w:w="0" w:type="auto"/>
        <w:tblInd w:w="250" w:type="dxa"/>
        <w:tblLayout w:type="fixed"/>
        <w:tblLook w:val="04A0" w:firstRow="1" w:lastRow="0" w:firstColumn="1" w:lastColumn="0" w:noHBand="0" w:noVBand="1"/>
      </w:tblPr>
      <w:tblGrid>
        <w:gridCol w:w="4961"/>
        <w:gridCol w:w="5734"/>
      </w:tblGrid>
      <w:tr w:rsidR="001F0BE2" w:rsidTr="00A12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5" w:type="dxa"/>
            <w:gridSpan w:val="2"/>
            <w:tcBorders>
              <w:bottom w:val="single" w:sz="8" w:space="0" w:color="C0504D" w:themeColor="accent2"/>
            </w:tcBorders>
          </w:tcPr>
          <w:p w:rsidR="001F0BE2" w:rsidRPr="001F0BE2" w:rsidRDefault="001F0BE2" w:rsidP="00290F1B">
            <w:pPr>
              <w:pStyle w:val="Paragraphedeliste"/>
              <w:ind w:left="0"/>
              <w:rPr>
                <w:rFonts w:asciiTheme="majorBidi" w:hAnsiTheme="majorBidi" w:cstheme="majorBidi"/>
                <w:sz w:val="24"/>
                <w:szCs w:val="24"/>
              </w:rPr>
            </w:pPr>
            <w:r w:rsidRPr="001F0BE2">
              <w:rPr>
                <w:rFonts w:asciiTheme="majorBidi" w:hAnsiTheme="majorBidi" w:cstheme="majorBidi"/>
                <w:sz w:val="24"/>
                <w:szCs w:val="24"/>
              </w:rPr>
              <w:t>Doc 18 : la fixation d’une hormone sur une cellule cible</w:t>
            </w:r>
          </w:p>
        </w:tc>
      </w:tr>
      <w:tr w:rsidR="00290F1B" w:rsidTr="00A12A7C">
        <w:trPr>
          <w:cnfStyle w:val="000000100000" w:firstRow="0" w:lastRow="0" w:firstColumn="0" w:lastColumn="0" w:oddVBand="0" w:evenVBand="0" w:oddHBand="1" w:evenHBand="0" w:firstRowFirstColumn="0" w:firstRowLastColumn="0" w:lastRowFirstColumn="0" w:lastRowLastColumn="0"/>
          <w:trHeight w:val="5796"/>
        </w:trPr>
        <w:tc>
          <w:tcPr>
            <w:cnfStyle w:val="001000000000" w:firstRow="0" w:lastRow="0" w:firstColumn="1" w:lastColumn="0" w:oddVBand="0" w:evenVBand="0" w:oddHBand="0" w:evenHBand="0" w:firstRowFirstColumn="0" w:firstRowLastColumn="0" w:lastRowFirstColumn="0" w:lastRowLastColumn="0"/>
            <w:tcW w:w="4961" w:type="dxa"/>
            <w:tcBorders>
              <w:right w:val="single" w:sz="8" w:space="0" w:color="C0504D" w:themeColor="accent2"/>
            </w:tcBorders>
          </w:tcPr>
          <w:p w:rsidR="00807945" w:rsidRPr="00A12A7C" w:rsidRDefault="00807945" w:rsidP="00A12A7C">
            <w:pPr>
              <w:jc w:val="both"/>
              <w:rPr>
                <w:rFonts w:asciiTheme="majorBidi" w:hAnsiTheme="majorBidi" w:cstheme="majorBidi"/>
                <w:b w:val="0"/>
                <w:bCs w:val="0"/>
                <w:sz w:val="24"/>
                <w:szCs w:val="24"/>
              </w:rPr>
            </w:pPr>
            <w:r w:rsidRPr="00A12A7C">
              <w:rPr>
                <w:rFonts w:asciiTheme="majorBidi" w:hAnsiTheme="majorBidi" w:cstheme="majorBidi"/>
                <w:b w:val="0"/>
                <w:bCs w:val="0"/>
                <w:sz w:val="24"/>
                <w:szCs w:val="24"/>
              </w:rPr>
              <w:t>La photographie est une autoradiographie de cellule hépatique mise en présence de glucagon marqué par un isotope radioactif. Un résultat comparable serait obtenu avec de l'insuline radioactive. Les points noirs repérés par des flèches localisent l'hormone marquée, c'est-à-dire indiquent à quel endroit elle est fixée par la cellule hépatique.</w:t>
            </w:r>
          </w:p>
          <w:p w:rsidR="00807945" w:rsidRDefault="00807945" w:rsidP="00807945">
            <w:pPr>
              <w:pStyle w:val="Paragraphedeliste"/>
              <w:ind w:left="0"/>
              <w:jc w:val="center"/>
              <w:rPr>
                <w:rFonts w:asciiTheme="majorBidi" w:hAnsiTheme="majorBidi" w:cstheme="majorBidi"/>
                <w:sz w:val="24"/>
                <w:szCs w:val="24"/>
              </w:rPr>
            </w:pPr>
            <w:r>
              <w:rPr>
                <w:noProof/>
              </w:rPr>
              <w:drawing>
                <wp:inline distT="0" distB="0" distL="0" distR="0" wp14:anchorId="130087FF" wp14:editId="166DFC9C">
                  <wp:extent cx="2976113" cy="1949569"/>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82018" cy="1953437"/>
                          </a:xfrm>
                          <a:prstGeom prst="rect">
                            <a:avLst/>
                          </a:prstGeom>
                        </pic:spPr>
                      </pic:pic>
                    </a:graphicData>
                  </a:graphic>
                </wp:inline>
              </w:drawing>
            </w:r>
          </w:p>
          <w:p w:rsidR="00807945" w:rsidRPr="001F0BE2" w:rsidRDefault="00807945" w:rsidP="00A12A7C">
            <w:pPr>
              <w:pStyle w:val="Paragraphedeliste"/>
              <w:ind w:left="0"/>
              <w:jc w:val="center"/>
              <w:rPr>
                <w:rFonts w:asciiTheme="majorBidi" w:hAnsiTheme="majorBidi" w:cstheme="majorBidi"/>
                <w:sz w:val="24"/>
                <w:szCs w:val="24"/>
              </w:rPr>
            </w:pPr>
            <w:r w:rsidRPr="00807945">
              <w:rPr>
                <w:rFonts w:asciiTheme="majorBidi" w:hAnsiTheme="majorBidi" w:cstheme="majorBidi"/>
                <w:sz w:val="24"/>
                <w:szCs w:val="24"/>
              </w:rPr>
              <w:t>Observation par autoradiographie</w:t>
            </w:r>
          </w:p>
        </w:tc>
        <w:tc>
          <w:tcPr>
            <w:tcW w:w="5734" w:type="dxa"/>
            <w:tcBorders>
              <w:left w:val="single" w:sz="8" w:space="0" w:color="C0504D" w:themeColor="accent2"/>
            </w:tcBorders>
          </w:tcPr>
          <w:p w:rsidR="00290F1B" w:rsidRDefault="00807945" w:rsidP="00A12A7C">
            <w:pPr>
              <w:jc w:val="both"/>
              <w:cnfStyle w:val="000000100000" w:firstRow="0" w:lastRow="0" w:firstColumn="0" w:lastColumn="0" w:oddVBand="0" w:evenVBand="0" w:oddHBand="1" w:evenHBand="0" w:firstRowFirstColumn="0" w:firstRowLastColumn="0" w:lastRowFirstColumn="0" w:lastRowLastColumn="0"/>
              <w:rPr>
                <w:noProof/>
              </w:rPr>
            </w:pPr>
            <w:r w:rsidRPr="00807945">
              <w:rPr>
                <w:rFonts w:asciiTheme="majorBidi" w:hAnsiTheme="majorBidi" w:cstheme="majorBidi"/>
                <w:color w:val="222222"/>
                <w:sz w:val="24"/>
                <w:szCs w:val="24"/>
              </w:rPr>
              <w:t>On connaît des souris mutantes qui présentent</w:t>
            </w:r>
            <w:r w:rsidRPr="00807945">
              <w:rPr>
                <w:rFonts w:asciiTheme="majorBidi" w:hAnsiTheme="majorBidi" w:cstheme="majorBidi"/>
                <w:color w:val="222222"/>
                <w:sz w:val="24"/>
                <w:szCs w:val="24"/>
              </w:rPr>
              <w:br/>
              <w:t>les caractéristiques suivantes : obésité ;</w:t>
            </w:r>
            <w:r>
              <w:rPr>
                <w:rFonts w:asciiTheme="majorBidi" w:hAnsiTheme="majorBidi" w:cstheme="majorBidi"/>
                <w:color w:val="222222"/>
                <w:sz w:val="24"/>
                <w:szCs w:val="24"/>
              </w:rPr>
              <w:t xml:space="preserve"> </w:t>
            </w:r>
            <w:r w:rsidRPr="00807945">
              <w:rPr>
                <w:rFonts w:asciiTheme="majorBidi" w:hAnsiTheme="majorBidi" w:cstheme="majorBidi"/>
                <w:color w:val="222222"/>
                <w:sz w:val="24"/>
                <w:szCs w:val="24"/>
              </w:rPr>
              <w:t>hyperglycémie chronique et relative insensibilité à l'injection d'insuline (qui n’abaisse que peut leur glycémie). On prélève des cellules hépatiques de souris normales et de souris « obèse », puis on purifie les membranes plasmiques de ces cellules. On met alors ces membranes en présence d’insuline et on mesure, dans chaque cas la quantité d'insuline susceptible de se lier à une même quantité de membrane.</w:t>
            </w:r>
            <w:r>
              <w:rPr>
                <w:noProof/>
              </w:rPr>
              <w:t xml:space="preserve"> </w:t>
            </w:r>
            <w:r>
              <w:rPr>
                <w:noProof/>
              </w:rPr>
              <w:drawing>
                <wp:inline distT="0" distB="0" distL="0" distR="0" wp14:anchorId="14809E47" wp14:editId="2544C6B6">
                  <wp:extent cx="3286662" cy="1595886"/>
                  <wp:effectExtent l="19050" t="19050" r="28575" b="2349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92810" cy="1598871"/>
                          </a:xfrm>
                          <a:prstGeom prst="rect">
                            <a:avLst/>
                          </a:prstGeom>
                          <a:ln>
                            <a:solidFill>
                              <a:schemeClr val="accent2">
                                <a:lumMod val="75000"/>
                              </a:schemeClr>
                            </a:solidFill>
                          </a:ln>
                        </pic:spPr>
                      </pic:pic>
                    </a:graphicData>
                  </a:graphic>
                </wp:inline>
              </w:drawing>
            </w:r>
          </w:p>
          <w:p w:rsidR="00807945" w:rsidRPr="00807945" w:rsidRDefault="00807945" w:rsidP="00807945">
            <w:pPr>
              <w:pStyle w:val="Paragraphedeliste"/>
              <w:ind w:left="42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07945">
              <w:rPr>
                <w:rFonts w:asciiTheme="majorBidi" w:hAnsiTheme="majorBidi" w:cstheme="majorBidi"/>
                <w:b/>
                <w:bCs/>
                <w:sz w:val="24"/>
                <w:szCs w:val="24"/>
              </w:rPr>
              <w:t>Etude quantitative</w:t>
            </w:r>
          </w:p>
        </w:tc>
      </w:tr>
      <w:tr w:rsidR="001F0BE2" w:rsidTr="00A12A7C">
        <w:tc>
          <w:tcPr>
            <w:cnfStyle w:val="001000000000" w:firstRow="0" w:lastRow="0" w:firstColumn="1" w:lastColumn="0" w:oddVBand="0" w:evenVBand="0" w:oddHBand="0" w:evenHBand="0" w:firstRowFirstColumn="0" w:firstRowLastColumn="0" w:lastRowFirstColumn="0" w:lastRowLastColumn="0"/>
            <w:tcW w:w="10695" w:type="dxa"/>
            <w:gridSpan w:val="2"/>
          </w:tcPr>
          <w:p w:rsidR="00807945" w:rsidRDefault="00807945" w:rsidP="00BD5E0F">
            <w:pPr>
              <w:pStyle w:val="Paragraphedeliste"/>
              <w:numPr>
                <w:ilvl w:val="0"/>
                <w:numId w:val="21"/>
              </w:numPr>
              <w:spacing w:line="276" w:lineRule="auto"/>
              <w:ind w:left="426" w:hanging="284"/>
              <w:jc w:val="both"/>
              <w:rPr>
                <w:rFonts w:asciiTheme="majorBidi" w:hAnsiTheme="majorBidi" w:cstheme="majorBidi"/>
                <w:b w:val="0"/>
                <w:bCs w:val="0"/>
                <w:sz w:val="24"/>
                <w:szCs w:val="24"/>
              </w:rPr>
            </w:pPr>
            <w:r w:rsidRPr="00807945">
              <w:rPr>
                <w:rFonts w:asciiTheme="majorBidi" w:hAnsiTheme="majorBidi" w:cstheme="majorBidi"/>
                <w:b w:val="0"/>
                <w:bCs w:val="0"/>
                <w:sz w:val="24"/>
                <w:szCs w:val="24"/>
              </w:rPr>
              <w:t>Où sont situés les récepteurs à l'insuline et les récepteurs à</w:t>
            </w:r>
            <w:r>
              <w:rPr>
                <w:rFonts w:asciiTheme="majorBidi" w:hAnsiTheme="majorBidi" w:cstheme="majorBidi"/>
                <w:b w:val="0"/>
                <w:bCs w:val="0"/>
                <w:sz w:val="24"/>
                <w:szCs w:val="24"/>
              </w:rPr>
              <w:t xml:space="preserve"> </w:t>
            </w:r>
            <w:r w:rsidRPr="00807945">
              <w:rPr>
                <w:rFonts w:asciiTheme="majorBidi" w:hAnsiTheme="majorBidi" w:cstheme="majorBidi"/>
                <w:b w:val="0"/>
                <w:bCs w:val="0"/>
                <w:sz w:val="24"/>
                <w:szCs w:val="24"/>
              </w:rPr>
              <w:t>glucagon des cellules hépatiques ?</w:t>
            </w:r>
          </w:p>
          <w:p w:rsidR="00807945" w:rsidRPr="00807945" w:rsidRDefault="00807945" w:rsidP="00807945">
            <w:pPr>
              <w:pStyle w:val="Paragraphedeliste"/>
              <w:spacing w:line="276" w:lineRule="auto"/>
              <w:ind w:left="426"/>
              <w:jc w:val="both"/>
              <w:rPr>
                <w:rFonts w:asciiTheme="majorBidi" w:hAnsiTheme="majorBidi" w:cstheme="majorBidi"/>
                <w:b w:val="0"/>
                <w:bCs w:val="0"/>
                <w:sz w:val="24"/>
                <w:szCs w:val="24"/>
              </w:rPr>
            </w:pPr>
            <w:r>
              <w:rPr>
                <w:rFonts w:asciiTheme="majorBidi" w:hAnsiTheme="majorBidi" w:cstheme="majorBidi"/>
                <w:b w:val="0"/>
                <w:bCs w:val="0"/>
                <w:sz w:val="24"/>
                <w:szCs w:val="24"/>
              </w:rPr>
              <w:t>les récepteurs à insuline et au glucagon sont situés sur la membrane cytoplasmique de ces  cellules</w:t>
            </w:r>
            <w:r w:rsidR="00A12A7C">
              <w:rPr>
                <w:rFonts w:asciiTheme="majorBidi" w:hAnsiTheme="majorBidi" w:cstheme="majorBidi"/>
                <w:b w:val="0"/>
                <w:bCs w:val="0"/>
                <w:sz w:val="24"/>
                <w:szCs w:val="24"/>
              </w:rPr>
              <w:t xml:space="preserve">, appelées </w:t>
            </w:r>
            <w:r w:rsidR="00A12A7C" w:rsidRPr="00A12A7C">
              <w:rPr>
                <w:rFonts w:asciiTheme="majorBidi" w:hAnsiTheme="majorBidi" w:cstheme="majorBidi"/>
                <w:sz w:val="24"/>
                <w:szCs w:val="24"/>
              </w:rPr>
              <w:t>cellules cibles</w:t>
            </w:r>
            <w:r w:rsidR="00A12A7C">
              <w:rPr>
                <w:rFonts w:asciiTheme="majorBidi" w:hAnsiTheme="majorBidi" w:cstheme="majorBidi"/>
                <w:b w:val="0"/>
                <w:bCs w:val="0"/>
                <w:sz w:val="24"/>
                <w:szCs w:val="24"/>
              </w:rPr>
              <w:t>.</w:t>
            </w:r>
          </w:p>
          <w:p w:rsidR="001F0BE2" w:rsidRDefault="00E76DE8" w:rsidP="00BD5E0F">
            <w:pPr>
              <w:pStyle w:val="Paragraphedeliste"/>
              <w:numPr>
                <w:ilvl w:val="0"/>
                <w:numId w:val="21"/>
              </w:numPr>
              <w:spacing w:line="276" w:lineRule="auto"/>
              <w:ind w:left="426" w:hanging="284"/>
              <w:jc w:val="both"/>
              <w:rPr>
                <w:rFonts w:asciiTheme="majorBidi" w:hAnsiTheme="majorBidi" w:cstheme="majorBidi"/>
                <w:b w:val="0"/>
                <w:bCs w:val="0"/>
                <w:sz w:val="24"/>
                <w:szCs w:val="24"/>
              </w:rPr>
            </w:pPr>
            <w:r w:rsidRPr="00E76DE8">
              <w:rPr>
                <w:rFonts w:asciiTheme="majorBidi" w:hAnsiTheme="majorBidi" w:cstheme="majorBidi"/>
                <w:b w:val="0"/>
                <w:bCs w:val="0"/>
                <w:sz w:val="24"/>
                <w:szCs w:val="24"/>
              </w:rPr>
              <w:t xml:space="preserve">La quantité d’insuline fixé par les souris normales est beaucoup plus importante que celle fixé par les souris obèses, </w:t>
            </w:r>
            <w:r w:rsidRPr="00E76DE8">
              <w:rPr>
                <w:rFonts w:asciiTheme="majorBidi" w:hAnsiTheme="majorBidi" w:cstheme="majorBidi"/>
                <w:sz w:val="24"/>
                <w:szCs w:val="24"/>
              </w:rPr>
              <w:t>émettre</w:t>
            </w:r>
            <w:r w:rsidRPr="00E76DE8">
              <w:rPr>
                <w:rFonts w:asciiTheme="majorBidi" w:hAnsiTheme="majorBidi" w:cstheme="majorBidi"/>
                <w:b w:val="0"/>
                <w:bCs w:val="0"/>
                <w:sz w:val="24"/>
                <w:szCs w:val="24"/>
              </w:rPr>
              <w:t xml:space="preserve"> une hypothèse pour </w:t>
            </w:r>
            <w:r w:rsidRPr="00E76DE8">
              <w:rPr>
                <w:rFonts w:asciiTheme="majorBidi" w:hAnsiTheme="majorBidi" w:cstheme="majorBidi"/>
                <w:sz w:val="24"/>
                <w:szCs w:val="24"/>
              </w:rPr>
              <w:t>expliquer</w:t>
            </w:r>
            <w:r w:rsidRPr="00E76DE8">
              <w:rPr>
                <w:rFonts w:asciiTheme="majorBidi" w:hAnsiTheme="majorBidi" w:cstheme="majorBidi"/>
                <w:b w:val="0"/>
                <w:bCs w:val="0"/>
                <w:sz w:val="24"/>
                <w:szCs w:val="24"/>
              </w:rPr>
              <w:t xml:space="preserve"> cette différence.  </w:t>
            </w:r>
          </w:p>
          <w:p w:rsidR="00E76DE8" w:rsidRDefault="00A819A3" w:rsidP="00BD5E0F">
            <w:pPr>
              <w:pStyle w:val="Paragraphedeliste"/>
              <w:numPr>
                <w:ilvl w:val="2"/>
                <w:numId w:val="4"/>
              </w:numPr>
              <w:spacing w:line="276" w:lineRule="auto"/>
              <w:ind w:left="709" w:hanging="283"/>
              <w:jc w:val="both"/>
              <w:rPr>
                <w:rFonts w:asciiTheme="majorBidi" w:hAnsiTheme="majorBidi" w:cstheme="majorBidi"/>
                <w:b w:val="0"/>
                <w:bCs w:val="0"/>
                <w:sz w:val="24"/>
                <w:szCs w:val="24"/>
              </w:rPr>
            </w:pPr>
            <w:r>
              <w:rPr>
                <w:rFonts w:asciiTheme="majorBidi" w:hAnsiTheme="majorBidi" w:cstheme="majorBidi"/>
                <w:b w:val="0"/>
                <w:bCs w:val="0"/>
                <w:sz w:val="24"/>
                <w:szCs w:val="24"/>
              </w:rPr>
              <w:t xml:space="preserve">On </w:t>
            </w:r>
            <w:r w:rsidR="00E76DE8">
              <w:rPr>
                <w:rFonts w:asciiTheme="majorBidi" w:hAnsiTheme="majorBidi" w:cstheme="majorBidi"/>
                <w:b w:val="0"/>
                <w:bCs w:val="0"/>
                <w:sz w:val="24"/>
                <w:szCs w:val="24"/>
              </w:rPr>
              <w:t>sup</w:t>
            </w:r>
            <w:r w:rsidR="00A12A7C">
              <w:rPr>
                <w:rFonts w:asciiTheme="majorBidi" w:hAnsiTheme="majorBidi" w:cstheme="majorBidi"/>
                <w:b w:val="0"/>
                <w:bCs w:val="0"/>
                <w:sz w:val="24"/>
                <w:szCs w:val="24"/>
              </w:rPr>
              <w:t>pose</w:t>
            </w:r>
            <w:r w:rsidR="00E76DE8">
              <w:rPr>
                <w:rFonts w:asciiTheme="majorBidi" w:hAnsiTheme="majorBidi" w:cstheme="majorBidi"/>
                <w:b w:val="0"/>
                <w:bCs w:val="0"/>
                <w:sz w:val="24"/>
                <w:szCs w:val="24"/>
              </w:rPr>
              <w:t xml:space="preserve"> que les souris normales ont plus de récepteurs à insuline par rapport aux souris obèses</w:t>
            </w:r>
            <w:r w:rsidR="00A36D0D">
              <w:rPr>
                <w:rFonts w:asciiTheme="majorBidi" w:hAnsiTheme="majorBidi" w:cstheme="majorBidi"/>
                <w:b w:val="0"/>
                <w:bCs w:val="0"/>
                <w:sz w:val="24"/>
                <w:szCs w:val="24"/>
              </w:rPr>
              <w:t>.</w:t>
            </w:r>
          </w:p>
          <w:p w:rsidR="00807945" w:rsidRPr="00807945" w:rsidRDefault="00E76DE8" w:rsidP="00BD5E0F">
            <w:pPr>
              <w:pStyle w:val="Paragraphedeliste"/>
              <w:numPr>
                <w:ilvl w:val="2"/>
                <w:numId w:val="4"/>
              </w:numPr>
              <w:spacing w:line="276" w:lineRule="auto"/>
              <w:ind w:left="709" w:hanging="283"/>
              <w:jc w:val="both"/>
              <w:rPr>
                <w:rFonts w:asciiTheme="majorBidi" w:hAnsiTheme="majorBidi" w:cstheme="majorBidi"/>
                <w:b w:val="0"/>
                <w:bCs w:val="0"/>
                <w:sz w:val="24"/>
                <w:szCs w:val="24"/>
              </w:rPr>
            </w:pPr>
            <w:r w:rsidRPr="00A36D0D">
              <w:rPr>
                <w:rFonts w:asciiTheme="majorBidi" w:hAnsiTheme="majorBidi" w:cstheme="majorBidi"/>
                <w:b w:val="0"/>
                <w:bCs w:val="0"/>
                <w:sz w:val="24"/>
                <w:szCs w:val="24"/>
              </w:rPr>
              <w:t xml:space="preserve">Ou encore que les récepteurs </w:t>
            </w:r>
            <w:r w:rsidR="00A36D0D" w:rsidRPr="00A36D0D">
              <w:rPr>
                <w:rFonts w:asciiTheme="majorBidi" w:hAnsiTheme="majorBidi" w:cstheme="majorBidi"/>
                <w:b w:val="0"/>
                <w:bCs w:val="0"/>
                <w:sz w:val="24"/>
                <w:szCs w:val="24"/>
              </w:rPr>
              <w:t xml:space="preserve">à insuline chez les souris obèses sont moins efficaces que ceux chez les souris normales. On dit que les récepteurs ont une </w:t>
            </w:r>
            <w:r w:rsidR="00A36D0D" w:rsidRPr="00A12A7C">
              <w:rPr>
                <w:rFonts w:asciiTheme="majorBidi" w:hAnsiTheme="majorBidi" w:cstheme="majorBidi"/>
                <w:sz w:val="24"/>
                <w:szCs w:val="24"/>
              </w:rPr>
              <w:t>résistance à l’insuline</w:t>
            </w:r>
            <w:r w:rsidR="00A36D0D" w:rsidRPr="00A36D0D">
              <w:rPr>
                <w:rFonts w:asciiTheme="majorBidi" w:hAnsiTheme="majorBidi" w:cstheme="majorBidi"/>
                <w:b w:val="0"/>
                <w:bCs w:val="0"/>
                <w:sz w:val="24"/>
                <w:szCs w:val="24"/>
              </w:rPr>
              <w:t>.</w:t>
            </w:r>
          </w:p>
        </w:tc>
      </w:tr>
    </w:tbl>
    <w:p w:rsidR="00807945" w:rsidRDefault="00156F09" w:rsidP="00BD5E0F">
      <w:pPr>
        <w:pStyle w:val="Paragraphedeliste"/>
        <w:numPr>
          <w:ilvl w:val="2"/>
          <w:numId w:val="12"/>
        </w:numPr>
        <w:spacing w:before="120" w:after="120"/>
        <w:ind w:left="567" w:hanging="357"/>
        <w:contextualSpacing w:val="0"/>
        <w:jc w:val="both"/>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bCs/>
          <w:color w:val="222222"/>
          <w:sz w:val="24"/>
          <w:szCs w:val="24"/>
        </w:rPr>
      </w:pPr>
      <w:r>
        <w:rPr>
          <w:rFonts w:asciiTheme="majorBidi" w:hAnsiTheme="majorBidi" w:cstheme="majorBidi"/>
          <w:b/>
          <w:bCs/>
          <w:color w:val="222222"/>
          <w:sz w:val="24"/>
          <w:szCs w:val="24"/>
        </w:rPr>
        <w:t>Réponse d’une cellule cible à un message hormonal</w:t>
      </w:r>
    </w:p>
    <w:tbl>
      <w:tblPr>
        <w:tblStyle w:val="Listeclaire-Accent2"/>
        <w:tblW w:w="0" w:type="auto"/>
        <w:tblInd w:w="250" w:type="dxa"/>
        <w:tblLook w:val="04A0" w:firstRow="1" w:lastRow="0" w:firstColumn="1" w:lastColumn="0" w:noHBand="0" w:noVBand="1"/>
      </w:tblPr>
      <w:tblGrid>
        <w:gridCol w:w="10662"/>
      </w:tblGrid>
      <w:tr w:rsidR="00156F09" w:rsidTr="00156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tcPr>
          <w:p w:rsidR="00156F09" w:rsidRPr="00156F09" w:rsidRDefault="00156F09" w:rsidP="00156F09">
            <w:pPr>
              <w:pStyle w:val="Paragraphedeliste"/>
              <w:ind w:left="0"/>
              <w:jc w:val="both"/>
              <w:rPr>
                <w:rFonts w:asciiTheme="majorBidi" w:hAnsiTheme="majorBidi" w:cstheme="majorBidi"/>
                <w:color w:val="222222"/>
                <w:sz w:val="24"/>
                <w:szCs w:val="24"/>
              </w:rPr>
            </w:pPr>
            <w:r w:rsidRPr="00156F09">
              <w:rPr>
                <w:rFonts w:asciiTheme="majorBidi" w:hAnsiTheme="majorBidi" w:cstheme="majorBidi"/>
                <w:sz w:val="24"/>
                <w:szCs w:val="24"/>
              </w:rPr>
              <w:t>Doc 19 : action de l’insuline</w:t>
            </w:r>
          </w:p>
        </w:tc>
      </w:tr>
      <w:tr w:rsidR="00156F09" w:rsidTr="00156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tcPr>
          <w:p w:rsidR="00156F09" w:rsidRDefault="00156F09" w:rsidP="00156F09">
            <w:pPr>
              <w:pStyle w:val="Paragraphedeliste"/>
              <w:ind w:left="0"/>
              <w:jc w:val="both"/>
              <w:rPr>
                <w:rFonts w:asciiTheme="majorBidi" w:hAnsiTheme="majorBidi" w:cstheme="majorBidi"/>
                <w:b w:val="0"/>
                <w:bCs w:val="0"/>
                <w:color w:val="222222"/>
                <w:sz w:val="24"/>
                <w:szCs w:val="24"/>
              </w:rPr>
            </w:pPr>
            <w:r>
              <w:rPr>
                <w:noProof/>
              </w:rPr>
              <w:drawing>
                <wp:inline distT="0" distB="0" distL="0" distR="0" wp14:anchorId="6519C32A" wp14:editId="28611E1E">
                  <wp:extent cx="6612948" cy="2398143"/>
                  <wp:effectExtent l="0" t="0" r="0" b="254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618157" cy="2400032"/>
                          </a:xfrm>
                          <a:prstGeom prst="rect">
                            <a:avLst/>
                          </a:prstGeom>
                        </pic:spPr>
                      </pic:pic>
                    </a:graphicData>
                  </a:graphic>
                </wp:inline>
              </w:drawing>
            </w:r>
          </w:p>
        </w:tc>
      </w:tr>
    </w:tbl>
    <w:tbl>
      <w:tblPr>
        <w:tblStyle w:val="Grilleclaire-Accent2"/>
        <w:tblW w:w="0" w:type="auto"/>
        <w:tblInd w:w="250" w:type="dxa"/>
        <w:tblLook w:val="04A0" w:firstRow="1" w:lastRow="0" w:firstColumn="1" w:lastColumn="0" w:noHBand="0" w:noVBand="1"/>
      </w:tblPr>
      <w:tblGrid>
        <w:gridCol w:w="10662"/>
      </w:tblGrid>
      <w:tr w:rsidR="00156F09" w:rsidTr="00156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tcPr>
          <w:p w:rsidR="00156F09" w:rsidRDefault="00156F09" w:rsidP="00156F09">
            <w:pPr>
              <w:pStyle w:val="Paragraphedeliste"/>
              <w:ind w:left="0"/>
              <w:jc w:val="both"/>
              <w:rPr>
                <w:rFonts w:asciiTheme="majorBidi" w:hAnsiTheme="majorBidi"/>
                <w:b w:val="0"/>
                <w:bCs w:val="0"/>
                <w:color w:val="222222"/>
                <w:sz w:val="24"/>
                <w:szCs w:val="24"/>
              </w:rPr>
            </w:pPr>
          </w:p>
          <w:p w:rsidR="004C23F5" w:rsidRDefault="004C23F5" w:rsidP="00BD5E0F">
            <w:pPr>
              <w:pStyle w:val="Paragraphedeliste"/>
              <w:numPr>
                <w:ilvl w:val="0"/>
                <w:numId w:val="22"/>
              </w:numPr>
              <w:spacing w:line="276" w:lineRule="auto"/>
              <w:ind w:left="459"/>
              <w:jc w:val="both"/>
              <w:rPr>
                <w:rFonts w:asciiTheme="majorBidi" w:hAnsiTheme="majorBidi"/>
                <w:b w:val="0"/>
                <w:bCs w:val="0"/>
                <w:color w:val="222222"/>
                <w:sz w:val="24"/>
                <w:szCs w:val="24"/>
              </w:rPr>
            </w:pPr>
            <w:r>
              <w:rPr>
                <w:rFonts w:asciiTheme="majorBidi" w:hAnsiTheme="majorBidi"/>
                <w:b w:val="0"/>
                <w:bCs w:val="0"/>
                <w:color w:val="222222"/>
                <w:sz w:val="24"/>
                <w:szCs w:val="24"/>
              </w:rPr>
              <w:t xml:space="preserve">En vous aidant des informations fournis par le dessin, </w:t>
            </w:r>
            <w:r w:rsidRPr="004C23F5">
              <w:rPr>
                <w:rFonts w:asciiTheme="majorBidi" w:hAnsiTheme="majorBidi"/>
                <w:color w:val="222222"/>
                <w:sz w:val="24"/>
                <w:szCs w:val="24"/>
              </w:rPr>
              <w:t>citer</w:t>
            </w:r>
            <w:r>
              <w:rPr>
                <w:rFonts w:asciiTheme="majorBidi" w:hAnsiTheme="majorBidi"/>
                <w:b w:val="0"/>
                <w:bCs w:val="0"/>
                <w:color w:val="222222"/>
                <w:sz w:val="24"/>
                <w:szCs w:val="24"/>
              </w:rPr>
              <w:t xml:space="preserve"> les principales étapes du système hormonal. </w:t>
            </w:r>
          </w:p>
          <w:p w:rsidR="00156F09" w:rsidRDefault="003760FE" w:rsidP="00BD5E0F">
            <w:pPr>
              <w:pStyle w:val="Paragraphedeliste"/>
              <w:numPr>
                <w:ilvl w:val="0"/>
                <w:numId w:val="23"/>
              </w:numPr>
              <w:spacing w:line="276" w:lineRule="auto"/>
              <w:jc w:val="both"/>
              <w:rPr>
                <w:rFonts w:asciiTheme="majorBidi" w:hAnsiTheme="majorBidi"/>
                <w:b w:val="0"/>
                <w:bCs w:val="0"/>
                <w:color w:val="222222"/>
                <w:sz w:val="24"/>
                <w:szCs w:val="24"/>
              </w:rPr>
            </w:pPr>
            <w:r w:rsidRPr="003760FE">
              <w:rPr>
                <w:rFonts w:asciiTheme="majorBidi" w:hAnsiTheme="majorBidi"/>
                <w:color w:val="222222"/>
                <w:sz w:val="24"/>
                <w:szCs w:val="24"/>
              </w:rPr>
              <w:t>Libération de l’hormone</w:t>
            </w:r>
            <w:r>
              <w:rPr>
                <w:rFonts w:asciiTheme="majorBidi" w:hAnsiTheme="majorBidi"/>
                <w:b w:val="0"/>
                <w:bCs w:val="0"/>
                <w:color w:val="222222"/>
                <w:sz w:val="24"/>
                <w:szCs w:val="24"/>
              </w:rPr>
              <w:t xml:space="preserve"> : </w:t>
            </w:r>
            <w:r w:rsidR="004C23F5">
              <w:rPr>
                <w:rFonts w:asciiTheme="majorBidi" w:hAnsiTheme="majorBidi"/>
                <w:b w:val="0"/>
                <w:bCs w:val="0"/>
                <w:color w:val="222222"/>
                <w:sz w:val="24"/>
                <w:szCs w:val="24"/>
              </w:rPr>
              <w:t>Les cellules Béta du pancréas détectent l’élévation de la glycémie et répondent à cette variation par la libération de l’insuline dans le sang</w:t>
            </w:r>
          </w:p>
          <w:p w:rsidR="004C23F5" w:rsidRDefault="003760FE" w:rsidP="00BD5E0F">
            <w:pPr>
              <w:pStyle w:val="Paragraphedeliste"/>
              <w:numPr>
                <w:ilvl w:val="0"/>
                <w:numId w:val="23"/>
              </w:numPr>
              <w:spacing w:line="276" w:lineRule="auto"/>
              <w:jc w:val="both"/>
              <w:rPr>
                <w:rFonts w:asciiTheme="majorBidi" w:hAnsiTheme="majorBidi"/>
                <w:b w:val="0"/>
                <w:bCs w:val="0"/>
                <w:color w:val="222222"/>
                <w:sz w:val="24"/>
                <w:szCs w:val="24"/>
              </w:rPr>
            </w:pPr>
            <w:r w:rsidRPr="003760FE">
              <w:rPr>
                <w:rFonts w:asciiTheme="majorBidi" w:hAnsiTheme="majorBidi"/>
                <w:color w:val="222222"/>
                <w:sz w:val="24"/>
                <w:szCs w:val="24"/>
              </w:rPr>
              <w:t>Transport de l’hormone</w:t>
            </w:r>
            <w:r>
              <w:rPr>
                <w:rFonts w:asciiTheme="majorBidi" w:hAnsiTheme="majorBidi"/>
                <w:b w:val="0"/>
                <w:bCs w:val="0"/>
                <w:color w:val="222222"/>
                <w:sz w:val="24"/>
                <w:szCs w:val="24"/>
              </w:rPr>
              <w:t xml:space="preserve"> : </w:t>
            </w:r>
            <w:r w:rsidR="004C23F5">
              <w:rPr>
                <w:rFonts w:asciiTheme="majorBidi" w:hAnsiTheme="majorBidi"/>
                <w:b w:val="0"/>
                <w:bCs w:val="0"/>
                <w:color w:val="222222"/>
                <w:sz w:val="24"/>
                <w:szCs w:val="24"/>
              </w:rPr>
              <w:t>L’insuline libéré est ensuite transporter par le sang  jusqu’aux cellules cibles</w:t>
            </w:r>
          </w:p>
          <w:p w:rsidR="00156F09" w:rsidRPr="003760FE" w:rsidRDefault="003760FE" w:rsidP="00BD5E0F">
            <w:pPr>
              <w:pStyle w:val="Paragraphedeliste"/>
              <w:numPr>
                <w:ilvl w:val="0"/>
                <w:numId w:val="23"/>
              </w:numPr>
              <w:spacing w:line="276" w:lineRule="auto"/>
              <w:jc w:val="both"/>
              <w:rPr>
                <w:rFonts w:asciiTheme="majorBidi" w:hAnsiTheme="majorBidi"/>
                <w:b w:val="0"/>
                <w:bCs w:val="0"/>
                <w:color w:val="222222"/>
                <w:sz w:val="24"/>
                <w:szCs w:val="24"/>
              </w:rPr>
            </w:pPr>
            <w:r w:rsidRPr="003760FE">
              <w:rPr>
                <w:rFonts w:asciiTheme="majorBidi" w:hAnsiTheme="majorBidi"/>
                <w:color w:val="222222"/>
                <w:sz w:val="24"/>
                <w:szCs w:val="24"/>
              </w:rPr>
              <w:t>Liaison hormone-récepteur</w:t>
            </w:r>
            <w:r>
              <w:rPr>
                <w:rFonts w:asciiTheme="majorBidi" w:hAnsiTheme="majorBidi"/>
                <w:b w:val="0"/>
                <w:bCs w:val="0"/>
                <w:color w:val="222222"/>
                <w:sz w:val="24"/>
                <w:szCs w:val="24"/>
              </w:rPr>
              <w:t xml:space="preserve"> : </w:t>
            </w:r>
            <w:r w:rsidR="004C23F5" w:rsidRPr="00382D27">
              <w:rPr>
                <w:rFonts w:asciiTheme="majorBidi" w:hAnsiTheme="majorBidi"/>
                <w:b w:val="0"/>
                <w:bCs w:val="0"/>
                <w:color w:val="222222"/>
                <w:sz w:val="24"/>
                <w:szCs w:val="24"/>
              </w:rPr>
              <w:t>L’insuline liée spécifiquement à leurs récepteurs au niveau de la cellule cible pour exercer son action qui est dans ce cas : l’activation de la glycogénogénèse.</w:t>
            </w:r>
          </w:p>
        </w:tc>
      </w:tr>
    </w:tbl>
    <w:p w:rsidR="00A12A7C" w:rsidRDefault="00980BE1" w:rsidP="00BD5E0F">
      <w:pPr>
        <w:pStyle w:val="Paragraphedeliste"/>
        <w:numPr>
          <w:ilvl w:val="2"/>
          <w:numId w:val="12"/>
        </w:numPr>
        <w:spacing w:before="120" w:after="120"/>
        <w:ind w:left="567" w:hanging="357"/>
        <w:contextualSpacing w:val="0"/>
        <w:jc w:val="both"/>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bCs/>
          <w:color w:val="222222"/>
          <w:sz w:val="24"/>
          <w:szCs w:val="24"/>
        </w:rPr>
      </w:pPr>
      <w:r>
        <w:rPr>
          <w:rFonts w:asciiTheme="majorBidi" w:hAnsiTheme="majorBidi" w:cstheme="majorBidi"/>
          <w:b/>
          <w:bCs/>
          <w:color w:val="222222"/>
          <w:sz w:val="24"/>
          <w:szCs w:val="24"/>
        </w:rPr>
        <w:t xml:space="preserve">Le mode d’action d’une hormone sur la cellule cible : Ex du Glucagon </w:t>
      </w:r>
    </w:p>
    <w:tbl>
      <w:tblPr>
        <w:tblStyle w:val="Listeclaire-Accent2"/>
        <w:tblW w:w="0" w:type="auto"/>
        <w:tblInd w:w="250" w:type="dxa"/>
        <w:tblLook w:val="04A0" w:firstRow="1" w:lastRow="0" w:firstColumn="1" w:lastColumn="0" w:noHBand="0" w:noVBand="1"/>
      </w:tblPr>
      <w:tblGrid>
        <w:gridCol w:w="10662"/>
      </w:tblGrid>
      <w:tr w:rsidR="00980BE1" w:rsidTr="00980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tcPr>
          <w:p w:rsidR="00980BE1" w:rsidRPr="00FE7100" w:rsidRDefault="00FE7100" w:rsidP="00980BE1">
            <w:pPr>
              <w:pStyle w:val="Paragraphedeliste"/>
              <w:ind w:left="0"/>
              <w:jc w:val="both"/>
              <w:rPr>
                <w:rFonts w:asciiTheme="majorBidi" w:hAnsiTheme="majorBidi" w:cstheme="majorBidi"/>
                <w:color w:val="222222"/>
                <w:sz w:val="24"/>
                <w:szCs w:val="24"/>
              </w:rPr>
            </w:pPr>
            <w:r>
              <w:rPr>
                <w:rFonts w:asciiTheme="majorBidi" w:hAnsiTheme="majorBidi" w:cstheme="majorBidi"/>
                <w:sz w:val="24"/>
                <w:szCs w:val="24"/>
              </w:rPr>
              <w:t>Doc 20</w:t>
            </w:r>
            <w:r w:rsidRPr="00FE7100">
              <w:rPr>
                <w:rFonts w:asciiTheme="majorBidi" w:hAnsiTheme="majorBidi" w:cstheme="majorBidi"/>
                <w:sz w:val="24"/>
                <w:szCs w:val="24"/>
              </w:rPr>
              <w:t xml:space="preserve"> : mode d’action du glucagon </w:t>
            </w:r>
          </w:p>
        </w:tc>
      </w:tr>
      <w:tr w:rsidR="00980BE1" w:rsidTr="0098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tcPr>
          <w:p w:rsidR="00980BE1" w:rsidRDefault="00980BE1" w:rsidP="00980BE1">
            <w:pPr>
              <w:pStyle w:val="Paragraphedeliste"/>
              <w:ind w:left="0"/>
              <w:jc w:val="both"/>
              <w:rPr>
                <w:rFonts w:asciiTheme="majorBidi" w:hAnsiTheme="majorBidi" w:cstheme="majorBidi"/>
                <w:b w:val="0"/>
                <w:bCs w:val="0"/>
                <w:color w:val="222222"/>
                <w:sz w:val="24"/>
                <w:szCs w:val="24"/>
              </w:rPr>
            </w:pPr>
          </w:p>
          <w:p w:rsidR="00980BE1" w:rsidRDefault="00980BE1" w:rsidP="00980BE1">
            <w:pPr>
              <w:pStyle w:val="Paragraphedeliste"/>
              <w:ind w:left="0"/>
              <w:jc w:val="center"/>
              <w:rPr>
                <w:rFonts w:asciiTheme="majorBidi" w:hAnsiTheme="majorBidi" w:cstheme="majorBidi"/>
                <w:b w:val="0"/>
                <w:bCs w:val="0"/>
                <w:color w:val="222222"/>
                <w:sz w:val="24"/>
                <w:szCs w:val="24"/>
              </w:rPr>
            </w:pPr>
            <w:r>
              <w:rPr>
                <w:noProof/>
              </w:rPr>
              <w:drawing>
                <wp:inline distT="0" distB="0" distL="0" distR="0" wp14:anchorId="33111238" wp14:editId="30F4CFE7">
                  <wp:extent cx="5046453" cy="5555411"/>
                  <wp:effectExtent l="0" t="0" r="1905" b="762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47619" cy="5556695"/>
                          </a:xfrm>
                          <a:prstGeom prst="rect">
                            <a:avLst/>
                          </a:prstGeom>
                        </pic:spPr>
                      </pic:pic>
                    </a:graphicData>
                  </a:graphic>
                </wp:inline>
              </w:drawing>
            </w:r>
          </w:p>
        </w:tc>
      </w:tr>
      <w:tr w:rsidR="00980BE1" w:rsidTr="00980BE1">
        <w:tc>
          <w:tcPr>
            <w:cnfStyle w:val="001000000000" w:firstRow="0" w:lastRow="0" w:firstColumn="1" w:lastColumn="0" w:oddVBand="0" w:evenVBand="0" w:oddHBand="0" w:evenHBand="0" w:firstRowFirstColumn="0" w:firstRowLastColumn="0" w:lastRowFirstColumn="0" w:lastRowLastColumn="0"/>
            <w:tcW w:w="10662" w:type="dxa"/>
          </w:tcPr>
          <w:p w:rsidR="00980BE1" w:rsidRDefault="00382D27" w:rsidP="00BD5E0F">
            <w:pPr>
              <w:pStyle w:val="Paragraphedeliste"/>
              <w:numPr>
                <w:ilvl w:val="0"/>
                <w:numId w:val="24"/>
              </w:numPr>
              <w:ind w:left="459" w:hanging="283"/>
              <w:jc w:val="both"/>
              <w:rPr>
                <w:rFonts w:asciiTheme="majorBidi" w:hAnsiTheme="majorBidi" w:cstheme="majorBidi"/>
                <w:b w:val="0"/>
                <w:bCs w:val="0"/>
                <w:color w:val="222222"/>
                <w:sz w:val="24"/>
                <w:szCs w:val="24"/>
              </w:rPr>
            </w:pPr>
            <w:r w:rsidRPr="00382D27">
              <w:rPr>
                <w:rFonts w:asciiTheme="majorBidi" w:hAnsiTheme="majorBidi" w:cstheme="majorBidi"/>
                <w:color w:val="222222"/>
                <w:sz w:val="24"/>
                <w:szCs w:val="24"/>
              </w:rPr>
              <w:t>Décrire</w:t>
            </w:r>
            <w:r>
              <w:rPr>
                <w:rFonts w:asciiTheme="majorBidi" w:hAnsiTheme="majorBidi" w:cstheme="majorBidi"/>
                <w:b w:val="0"/>
                <w:bCs w:val="0"/>
                <w:color w:val="222222"/>
                <w:sz w:val="24"/>
                <w:szCs w:val="24"/>
              </w:rPr>
              <w:t xml:space="preserve"> la cascade de réactions déclenchée suite à la fixation du glucagon sur son récepteur.</w:t>
            </w:r>
          </w:p>
          <w:p w:rsidR="00980BE1" w:rsidRDefault="00382D27" w:rsidP="000116FE">
            <w:pPr>
              <w:pStyle w:val="Paragraphedeliste"/>
              <w:ind w:left="459"/>
              <w:jc w:val="both"/>
              <w:rPr>
                <w:rFonts w:asciiTheme="majorBidi" w:hAnsiTheme="majorBidi" w:cstheme="majorBidi"/>
                <w:b w:val="0"/>
                <w:bCs w:val="0"/>
                <w:color w:val="222222"/>
                <w:sz w:val="24"/>
                <w:szCs w:val="24"/>
              </w:rPr>
            </w:pPr>
            <w:r w:rsidRPr="00382D27">
              <w:rPr>
                <w:rFonts w:asciiTheme="majorBidi" w:hAnsiTheme="majorBidi" w:cstheme="majorBidi"/>
                <w:b w:val="0"/>
                <w:bCs w:val="0"/>
                <w:color w:val="222222"/>
                <w:sz w:val="24"/>
                <w:szCs w:val="24"/>
              </w:rPr>
              <w:t>La fixation du glucagon</w:t>
            </w:r>
            <w:r w:rsidR="000116FE">
              <w:rPr>
                <w:rFonts w:asciiTheme="majorBidi" w:hAnsiTheme="majorBidi" w:cstheme="majorBidi"/>
                <w:b w:val="0"/>
                <w:bCs w:val="0"/>
                <w:color w:val="222222"/>
                <w:sz w:val="24"/>
                <w:szCs w:val="24"/>
              </w:rPr>
              <w:t xml:space="preserve"> (</w:t>
            </w:r>
            <w:r w:rsidR="000116FE" w:rsidRPr="000116FE">
              <w:rPr>
                <w:rFonts w:asciiTheme="majorBidi" w:hAnsiTheme="majorBidi" w:cstheme="majorBidi"/>
                <w:color w:val="222222"/>
                <w:sz w:val="24"/>
                <w:szCs w:val="24"/>
              </w:rPr>
              <w:t>1</w:t>
            </w:r>
            <w:r w:rsidR="000116FE" w:rsidRPr="000116FE">
              <w:rPr>
                <w:rFonts w:asciiTheme="majorBidi" w:hAnsiTheme="majorBidi" w:cstheme="majorBidi"/>
                <w:color w:val="222222"/>
                <w:sz w:val="24"/>
                <w:szCs w:val="24"/>
                <w:vertAlign w:val="superscript"/>
              </w:rPr>
              <w:t>er</w:t>
            </w:r>
            <w:r w:rsidR="000116FE" w:rsidRPr="000116FE">
              <w:rPr>
                <w:rFonts w:asciiTheme="majorBidi" w:hAnsiTheme="majorBidi" w:cstheme="majorBidi"/>
                <w:color w:val="222222"/>
                <w:sz w:val="24"/>
                <w:szCs w:val="24"/>
              </w:rPr>
              <w:t xml:space="preserve"> Messager</w:t>
            </w:r>
            <w:r w:rsidR="000116FE">
              <w:rPr>
                <w:rFonts w:asciiTheme="majorBidi" w:hAnsiTheme="majorBidi" w:cstheme="majorBidi"/>
                <w:b w:val="0"/>
                <w:bCs w:val="0"/>
                <w:color w:val="222222"/>
                <w:sz w:val="24"/>
                <w:szCs w:val="24"/>
              </w:rPr>
              <w:t>)</w:t>
            </w:r>
            <w:r w:rsidRPr="00382D27">
              <w:rPr>
                <w:rFonts w:asciiTheme="majorBidi" w:hAnsiTheme="majorBidi" w:cstheme="majorBidi"/>
                <w:b w:val="0"/>
                <w:bCs w:val="0"/>
                <w:color w:val="222222"/>
                <w:sz w:val="24"/>
                <w:szCs w:val="24"/>
              </w:rPr>
              <w:t xml:space="preserve"> sur son récepteur au niveau de la membrane de la </w:t>
            </w:r>
            <w:r w:rsidR="000116FE">
              <w:rPr>
                <w:rFonts w:asciiTheme="majorBidi" w:hAnsiTheme="majorBidi" w:cstheme="majorBidi"/>
                <w:b w:val="0"/>
                <w:bCs w:val="0"/>
                <w:color w:val="222222"/>
                <w:sz w:val="24"/>
                <w:szCs w:val="24"/>
              </w:rPr>
              <w:t>cellule hépatique active une enz</w:t>
            </w:r>
            <w:r w:rsidRPr="00382D27">
              <w:rPr>
                <w:rFonts w:asciiTheme="majorBidi" w:hAnsiTheme="majorBidi" w:cstheme="majorBidi"/>
                <w:b w:val="0"/>
                <w:bCs w:val="0"/>
                <w:color w:val="222222"/>
                <w:sz w:val="24"/>
                <w:szCs w:val="24"/>
              </w:rPr>
              <w:t xml:space="preserve">yme qui permet l’apparition d’un </w:t>
            </w:r>
            <w:r w:rsidRPr="000116FE">
              <w:rPr>
                <w:rFonts w:asciiTheme="majorBidi" w:hAnsiTheme="majorBidi" w:cstheme="majorBidi"/>
                <w:color w:val="222222"/>
                <w:sz w:val="24"/>
                <w:szCs w:val="24"/>
              </w:rPr>
              <w:t>2</w:t>
            </w:r>
            <w:r w:rsidRPr="000116FE">
              <w:rPr>
                <w:rFonts w:asciiTheme="majorBidi" w:hAnsiTheme="majorBidi" w:cstheme="majorBidi"/>
                <w:color w:val="222222"/>
                <w:sz w:val="24"/>
                <w:szCs w:val="24"/>
                <w:vertAlign w:val="superscript"/>
              </w:rPr>
              <w:t>ème</w:t>
            </w:r>
            <w:r w:rsidRPr="000116FE">
              <w:rPr>
                <w:rFonts w:asciiTheme="majorBidi" w:hAnsiTheme="majorBidi" w:cstheme="majorBidi"/>
                <w:color w:val="222222"/>
                <w:sz w:val="24"/>
                <w:szCs w:val="24"/>
              </w:rPr>
              <w:t xml:space="preserve"> Messager</w:t>
            </w:r>
            <w:r w:rsidRPr="00382D27">
              <w:rPr>
                <w:rFonts w:asciiTheme="majorBidi" w:hAnsiTheme="majorBidi" w:cstheme="majorBidi"/>
                <w:b w:val="0"/>
                <w:bCs w:val="0"/>
                <w:color w:val="222222"/>
                <w:sz w:val="24"/>
                <w:szCs w:val="24"/>
              </w:rPr>
              <w:t xml:space="preserve">, </w:t>
            </w:r>
            <w:r w:rsidRPr="000116FE">
              <w:rPr>
                <w:rFonts w:asciiTheme="majorBidi" w:hAnsiTheme="majorBidi" w:cstheme="majorBidi"/>
                <w:color w:val="222222"/>
                <w:sz w:val="24"/>
                <w:szCs w:val="24"/>
              </w:rPr>
              <w:t>l’</w:t>
            </w:r>
            <w:proofErr w:type="spellStart"/>
            <w:r w:rsidRPr="000116FE">
              <w:rPr>
                <w:rFonts w:asciiTheme="majorBidi" w:hAnsiTheme="majorBidi" w:cstheme="majorBidi"/>
                <w:color w:val="222222"/>
                <w:sz w:val="24"/>
                <w:szCs w:val="24"/>
              </w:rPr>
              <w:t>AMPc</w:t>
            </w:r>
            <w:proofErr w:type="spellEnd"/>
            <w:r w:rsidRPr="00382D27">
              <w:rPr>
                <w:rFonts w:asciiTheme="majorBidi" w:hAnsiTheme="majorBidi" w:cstheme="majorBidi"/>
                <w:b w:val="0"/>
                <w:bCs w:val="0"/>
                <w:color w:val="222222"/>
                <w:sz w:val="24"/>
                <w:szCs w:val="24"/>
              </w:rPr>
              <w:t>, ce dernier active à son</w:t>
            </w:r>
            <w:r w:rsidR="000116FE">
              <w:rPr>
                <w:rFonts w:asciiTheme="majorBidi" w:hAnsiTheme="majorBidi" w:cstheme="majorBidi"/>
                <w:b w:val="0"/>
                <w:bCs w:val="0"/>
                <w:color w:val="222222"/>
                <w:sz w:val="24"/>
                <w:szCs w:val="24"/>
              </w:rPr>
              <w:t xml:space="preserve"> tour une autre enz</w:t>
            </w:r>
            <w:r w:rsidRPr="00382D27">
              <w:rPr>
                <w:rFonts w:asciiTheme="majorBidi" w:hAnsiTheme="majorBidi" w:cstheme="majorBidi"/>
                <w:b w:val="0"/>
                <w:bCs w:val="0"/>
                <w:color w:val="222222"/>
                <w:sz w:val="24"/>
                <w:szCs w:val="24"/>
              </w:rPr>
              <w:t>ym</w:t>
            </w:r>
            <w:r w:rsidR="000116FE">
              <w:rPr>
                <w:rFonts w:asciiTheme="majorBidi" w:hAnsiTheme="majorBidi" w:cstheme="majorBidi"/>
                <w:b w:val="0"/>
                <w:bCs w:val="0"/>
                <w:color w:val="222222"/>
                <w:sz w:val="24"/>
                <w:szCs w:val="24"/>
              </w:rPr>
              <w:t>e qui permet la dégradation du glycogène hépatique en glucose, pour qu’il sera libéré dans le sang.</w:t>
            </w:r>
          </w:p>
          <w:p w:rsidR="000116FE" w:rsidRDefault="000116FE" w:rsidP="00BD5E0F">
            <w:pPr>
              <w:pStyle w:val="Paragraphedeliste"/>
              <w:numPr>
                <w:ilvl w:val="0"/>
                <w:numId w:val="24"/>
              </w:numPr>
              <w:jc w:val="both"/>
              <w:rPr>
                <w:rFonts w:asciiTheme="majorBidi" w:hAnsiTheme="majorBidi" w:cstheme="majorBidi"/>
                <w:b w:val="0"/>
                <w:bCs w:val="0"/>
                <w:color w:val="222222"/>
                <w:sz w:val="24"/>
                <w:szCs w:val="24"/>
              </w:rPr>
            </w:pPr>
            <w:r>
              <w:rPr>
                <w:rFonts w:asciiTheme="majorBidi" w:hAnsiTheme="majorBidi" w:cstheme="majorBidi"/>
                <w:b w:val="0"/>
                <w:bCs w:val="0"/>
                <w:color w:val="222222"/>
                <w:sz w:val="24"/>
                <w:szCs w:val="24"/>
              </w:rPr>
              <w:t>Proposer un mécanisme similaire dans le cas de l’action de l’insuline.</w:t>
            </w:r>
          </w:p>
          <w:p w:rsidR="000116FE" w:rsidRPr="00382D27" w:rsidRDefault="000116FE" w:rsidP="000116FE">
            <w:pPr>
              <w:pStyle w:val="Paragraphedeliste"/>
              <w:jc w:val="both"/>
              <w:rPr>
                <w:rFonts w:asciiTheme="majorBidi" w:hAnsiTheme="majorBidi" w:cstheme="majorBidi"/>
                <w:b w:val="0"/>
                <w:bCs w:val="0"/>
                <w:color w:val="222222"/>
                <w:sz w:val="24"/>
                <w:szCs w:val="24"/>
              </w:rPr>
            </w:pPr>
            <w:r>
              <w:rPr>
                <w:rFonts w:asciiTheme="majorBidi" w:hAnsiTheme="majorBidi" w:cstheme="majorBidi"/>
                <w:b w:val="0"/>
                <w:bCs w:val="0"/>
                <w:color w:val="222222"/>
                <w:sz w:val="24"/>
                <w:szCs w:val="24"/>
              </w:rPr>
              <w:t>Activation de la glycogénogénèse pour stocker le glucose.</w:t>
            </w:r>
          </w:p>
          <w:p w:rsidR="000116FE" w:rsidRDefault="000116FE" w:rsidP="00980BE1">
            <w:pPr>
              <w:pStyle w:val="Paragraphedeliste"/>
              <w:ind w:left="0"/>
              <w:jc w:val="both"/>
              <w:rPr>
                <w:rFonts w:asciiTheme="majorBidi" w:hAnsiTheme="majorBidi" w:cstheme="majorBidi"/>
                <w:b w:val="0"/>
                <w:bCs w:val="0"/>
                <w:color w:val="222222"/>
                <w:sz w:val="24"/>
                <w:szCs w:val="24"/>
              </w:rPr>
            </w:pPr>
          </w:p>
        </w:tc>
      </w:tr>
    </w:tbl>
    <w:p w:rsidR="00A12A7C" w:rsidRDefault="00980BE1" w:rsidP="00807945">
      <w:pPr>
        <w:pStyle w:val="Paragraphedeliste"/>
        <w:ind w:left="0"/>
        <w:jc w:val="both"/>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bCs/>
          <w:color w:val="222222"/>
          <w:sz w:val="24"/>
          <w:szCs w:val="24"/>
        </w:rPr>
      </w:pPr>
      <w:r>
        <w:rPr>
          <w:rFonts w:asciiTheme="majorBidi" w:hAnsiTheme="majorBidi" w:cstheme="majorBidi"/>
          <w:b/>
          <w:bCs/>
          <w:noProof/>
          <w:color w:val="222222"/>
          <w:sz w:val="24"/>
          <w:szCs w:val="24"/>
        </w:rPr>
        <w:lastRenderedPageBreak/>
        <mc:AlternateContent>
          <mc:Choice Requires="wps">
            <w:drawing>
              <wp:anchor distT="0" distB="0" distL="114300" distR="114300" simplePos="0" relativeHeight="251856896" behindDoc="0" locked="0" layoutInCell="1" allowOverlap="1">
                <wp:simplePos x="0" y="0"/>
                <wp:positionH relativeFrom="column">
                  <wp:posOffset>1451502</wp:posOffset>
                </wp:positionH>
                <wp:positionV relativeFrom="paragraph">
                  <wp:posOffset>123034</wp:posOffset>
                </wp:positionV>
                <wp:extent cx="5313872" cy="396288"/>
                <wp:effectExtent l="0" t="0" r="0" b="3810"/>
                <wp:wrapNone/>
                <wp:docPr id="168" name="Zone de texte 168"/>
                <wp:cNvGraphicFramePr/>
                <a:graphic xmlns:a="http://schemas.openxmlformats.org/drawingml/2006/main">
                  <a:graphicData uri="http://schemas.microsoft.com/office/word/2010/wordprocessingShape">
                    <wps:wsp>
                      <wps:cNvSpPr txBox="1"/>
                      <wps:spPr>
                        <a:xfrm>
                          <a:off x="0" y="0"/>
                          <a:ext cx="5313872" cy="396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980BE1" w:rsidRDefault="00FE7100">
                            <w:pPr>
                              <w:rPr>
                                <w:rFonts w:asciiTheme="majorBidi" w:hAnsiTheme="majorBidi" w:cstheme="majorBidi"/>
                                <w:b/>
                                <w:bCs/>
                                <w:sz w:val="32"/>
                                <w:szCs w:val="32"/>
                              </w:rPr>
                            </w:pPr>
                            <w:r w:rsidRPr="00980BE1">
                              <w:rPr>
                                <w:rFonts w:asciiTheme="majorBidi" w:hAnsiTheme="majorBidi" w:cstheme="majorBidi"/>
                                <w:b/>
                                <w:bCs/>
                                <w:sz w:val="32"/>
                                <w:szCs w:val="32"/>
                              </w:rPr>
                              <w:t xml:space="preserve">Schéma Bilan : la glycémie est une constante physiologique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8" o:spid="_x0000_s1048" type="#_x0000_t202" style="position:absolute;left:0;text-align:left;margin-left:114.3pt;margin-top:9.7pt;width:418.4pt;height:31.2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" filled="f" stroked="f" strokeweight=".5pt">
                <v:textbox>
                  <w:txbxContent>
                    <w:p w:rsidR="00FE7100" w:rsidRPr="00980BE1" w:rsidRDefault="00FE7100">
                      <w:pPr>
                        <w:rPr>
                          <w:rFonts w:asciiTheme="majorBidi" w:hAnsiTheme="majorBidi" w:cstheme="majorBidi"/>
                          <w:b/>
                          <w:bCs/>
                          <w:sz w:val="32"/>
                          <w:szCs w:val="32"/>
                        </w:rPr>
                      </w:pPr>
                      <w:r w:rsidRPr="00980BE1">
                        <w:rPr>
                          <w:rFonts w:asciiTheme="majorBidi" w:hAnsiTheme="majorBidi" w:cstheme="majorBidi"/>
                          <w:b/>
                          <w:bCs/>
                          <w:sz w:val="32"/>
                          <w:szCs w:val="32"/>
                        </w:rPr>
                        <w:t xml:space="preserve">Schéma Bilan : la glycémie est une constante physiologique </w:t>
                      </w:r>
                    </w:p>
                  </w:txbxContent>
                </v:textbox>
              </v:shape>
            </w:pict>
          </mc:Fallback>
        </mc:AlternateContent>
      </w:r>
      <w:r>
        <w:rPr>
          <w:rFonts w:asciiTheme="majorBidi" w:hAnsiTheme="majorBidi" w:cstheme="majorBidi"/>
          <w:b/>
          <w:bCs/>
          <w:noProof/>
          <w:color w:val="222222"/>
          <w:sz w:val="24"/>
          <w:szCs w:val="24"/>
        </w:rPr>
        <mc:AlternateContent>
          <mc:Choice Requires="wps">
            <w:drawing>
              <wp:anchor distT="0" distB="0" distL="114300" distR="114300" simplePos="0" relativeHeight="251855872" behindDoc="0" locked="0" layoutInCell="1" allowOverlap="1">
                <wp:simplePos x="0" y="0"/>
                <wp:positionH relativeFrom="column">
                  <wp:posOffset>62649</wp:posOffset>
                </wp:positionH>
                <wp:positionV relativeFrom="paragraph">
                  <wp:posOffset>123034</wp:posOffset>
                </wp:positionV>
                <wp:extent cx="1078302" cy="353683"/>
                <wp:effectExtent l="0" t="0" r="0" b="0"/>
                <wp:wrapNone/>
                <wp:docPr id="167" name="Zone de texte 167"/>
                <wp:cNvGraphicFramePr/>
                <a:graphic xmlns:a="http://schemas.openxmlformats.org/drawingml/2006/main">
                  <a:graphicData uri="http://schemas.microsoft.com/office/word/2010/wordprocessingShape">
                    <wps:wsp>
                      <wps:cNvSpPr txBox="1"/>
                      <wps:spPr>
                        <a:xfrm>
                          <a:off x="0" y="0"/>
                          <a:ext cx="1078302" cy="353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100" w:rsidRPr="00980BE1" w:rsidRDefault="00FE7100">
                            <w:pPr>
                              <w:rPr>
                                <w:rFonts w:asciiTheme="majorBidi" w:hAnsiTheme="majorBidi" w:cstheme="majorBidi"/>
                                <w:b/>
                                <w:bCs/>
                                <w:sz w:val="32"/>
                                <w:szCs w:val="32"/>
                              </w:rPr>
                            </w:pPr>
                            <w:r w:rsidRPr="00980BE1">
                              <w:rPr>
                                <w:rFonts w:asciiTheme="majorBidi" w:hAnsiTheme="majorBidi" w:cstheme="majorBidi"/>
                                <w:b/>
                                <w:bCs/>
                                <w:sz w:val="32"/>
                                <w:szCs w:val="32"/>
                              </w:rPr>
                              <w:t>Activité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7" o:spid="_x0000_s1049" type="#_x0000_t202" style="position:absolute;left:0;text-align:left;margin-left:4.95pt;margin-top:9.7pt;width:84.9pt;height:27.8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" filled="f" stroked="f" strokeweight=".5pt">
                <v:textbox>
                  <w:txbxContent>
                    <w:p w:rsidR="00FE7100" w:rsidRPr="00980BE1" w:rsidRDefault="00FE7100">
                      <w:pPr>
                        <w:rPr>
                          <w:rFonts w:asciiTheme="majorBidi" w:hAnsiTheme="majorBidi" w:cstheme="majorBidi"/>
                          <w:b/>
                          <w:bCs/>
                          <w:sz w:val="32"/>
                          <w:szCs w:val="32"/>
                        </w:rPr>
                      </w:pPr>
                      <w:r w:rsidRPr="00980BE1">
                        <w:rPr>
                          <w:rFonts w:asciiTheme="majorBidi" w:hAnsiTheme="majorBidi" w:cstheme="majorBidi"/>
                          <w:b/>
                          <w:bCs/>
                          <w:sz w:val="32"/>
                          <w:szCs w:val="32"/>
                        </w:rPr>
                        <w:t>Activité 5</w:t>
                      </w:r>
                    </w:p>
                  </w:txbxContent>
                </v:textbox>
              </v:shape>
            </w:pict>
          </mc:Fallback>
        </mc:AlternateContent>
      </w:r>
      <w:r w:rsidRPr="00980BE1">
        <w:rPr>
          <w:rFonts w:asciiTheme="majorBidi" w:hAnsiTheme="majorBidi" w:cstheme="majorBidi"/>
          <w:b/>
          <w:bCs/>
          <w:color w:val="222222"/>
          <w:sz w:val="24"/>
          <w:szCs w:val="24"/>
        </w:rPr>
        <mc:AlternateContent>
          <mc:Choice Requires="wps">
            <w:drawing>
              <wp:anchor distT="0" distB="0" distL="114300" distR="114300" simplePos="0" relativeHeight="251854848" behindDoc="0" locked="0" layoutInCell="1" allowOverlap="1" wp14:anchorId="5FC05F41" wp14:editId="7213296F">
                <wp:simplePos x="0" y="0"/>
                <wp:positionH relativeFrom="column">
                  <wp:posOffset>-97790</wp:posOffset>
                </wp:positionH>
                <wp:positionV relativeFrom="paragraph">
                  <wp:posOffset>12700</wp:posOffset>
                </wp:positionV>
                <wp:extent cx="1414145" cy="592455"/>
                <wp:effectExtent l="57150" t="38100" r="71755" b="93345"/>
                <wp:wrapNone/>
                <wp:docPr id="166" name="Hexagone 166"/>
                <wp:cNvGraphicFramePr/>
                <a:graphic xmlns:a="http://schemas.openxmlformats.org/drawingml/2006/main">
                  <a:graphicData uri="http://schemas.microsoft.com/office/word/2010/wordprocessingShape">
                    <wps:wsp>
                      <wps:cNvSpPr/>
                      <wps:spPr>
                        <a:xfrm>
                          <a:off x="0" y="0"/>
                          <a:ext cx="1414145" cy="592455"/>
                        </a:xfrm>
                        <a:prstGeom prst="hexagon">
                          <a:avLst/>
                        </a:prstGeom>
                      </wps:spPr>
                      <wps:style>
                        <a:lnRef idx="1">
                          <a:schemeClr val="accent2"/>
                        </a:lnRef>
                        <a:fillRef idx="2">
                          <a:schemeClr val="accent2"/>
                        </a:fillRef>
                        <a:effectRef idx="1">
                          <a:schemeClr val="accent2"/>
                        </a:effectRef>
                        <a:fontRef idx="minor">
                          <a:schemeClr val="dk1"/>
                        </a:fontRef>
                      </wps:style>
                      <wps:txbx>
                        <w:txbxContent>
                          <w:p w:rsidR="00FE7100" w:rsidRPr="00E913E7" w:rsidRDefault="00FE7100" w:rsidP="00980BE1">
                            <w:pPr>
                              <w:jc w:val="center"/>
                              <w:rPr>
                                <w:rFonts w:asciiTheme="majorBidi" w:hAnsiTheme="majorBidi" w:cstheme="majorBidi"/>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e 166" o:spid="_x0000_s1050" type="#_x0000_t9" style="position:absolute;left:0;text-align:left;margin-left:-7.7pt;margin-top:1pt;width:111.35pt;height:46.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" adj="2262" fillcolor="#dfa7a6 [1621]" strokecolor="#bc4542 [3045]">
                <v:fill color2="#f5e4e4 [501]" rotate="t" angle="180" colors="0 #ffa2a1;22938f #ffbebd;1 #ffe5e5" focus="100%" type="gradient"/>
                <v:shadow on="t" color="black" opacity="24903f" origin=",.5" offset="0,.55556mm"/>
                <v:textbox>
                  <w:txbxContent>
                    <w:p w:rsidR="00FE7100" w:rsidRPr="00E913E7" w:rsidRDefault="00FE7100" w:rsidP="00980BE1">
                      <w:pPr>
                        <w:jc w:val="center"/>
                        <w:rPr>
                          <w:rFonts w:asciiTheme="majorBidi" w:hAnsiTheme="majorBidi" w:cstheme="majorBidi"/>
                          <w:b/>
                          <w:bCs/>
                          <w:sz w:val="32"/>
                          <w:szCs w:val="32"/>
                        </w:rPr>
                      </w:pPr>
                    </w:p>
                  </w:txbxContent>
                </v:textbox>
              </v:shape>
            </w:pict>
          </mc:Fallback>
        </mc:AlternateContent>
      </w:r>
      <w:r w:rsidRPr="00980BE1">
        <w:rPr>
          <w:rFonts w:asciiTheme="majorBidi" w:hAnsiTheme="majorBidi" w:cstheme="majorBidi"/>
          <w:b/>
          <w:bCs/>
          <w:color w:val="222222"/>
          <w:sz w:val="24"/>
          <w:szCs w:val="24"/>
        </w:rPr>
        <mc:AlternateContent>
          <mc:Choice Requires="wps">
            <w:drawing>
              <wp:anchor distT="0" distB="0" distL="114300" distR="114300" simplePos="0" relativeHeight="251853824" behindDoc="0" locked="0" layoutInCell="1" allowOverlap="1" wp14:anchorId="2D4F06CF" wp14:editId="4BC500E6">
                <wp:simplePos x="0" y="0"/>
                <wp:positionH relativeFrom="column">
                  <wp:posOffset>1065901</wp:posOffset>
                </wp:positionH>
                <wp:positionV relativeFrom="paragraph">
                  <wp:posOffset>10160</wp:posOffset>
                </wp:positionV>
                <wp:extent cx="5882640" cy="594360"/>
                <wp:effectExtent l="0" t="0" r="22860" b="15240"/>
                <wp:wrapNone/>
                <wp:docPr id="16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59436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FE7100" w:rsidRDefault="00FE7100" w:rsidP="00980B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1" style="position:absolute;left:0;text-align:left;margin-left:83.95pt;margin-top:.8pt;width:463.2pt;height:4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" fillcolor="#e5b8b7 [1301]">
                <v:textbox>
                  <w:txbxContent>
                    <w:p w:rsidR="00FE7100" w:rsidRDefault="00FE7100" w:rsidP="00980BE1"/>
                  </w:txbxContent>
                </v:textbox>
              </v:roundrect>
            </w:pict>
          </mc:Fallback>
        </mc:AlternateContent>
      </w:r>
    </w:p>
    <w:p w:rsidR="00A12A7C" w:rsidRDefault="00A12A7C" w:rsidP="00807945">
      <w:pPr>
        <w:pStyle w:val="Paragraphedeliste"/>
        <w:ind w:left="0"/>
        <w:jc w:val="both"/>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bCs/>
          <w:color w:val="222222"/>
          <w:sz w:val="24"/>
          <w:szCs w:val="24"/>
        </w:rPr>
      </w:pPr>
    </w:p>
    <w:p w:rsidR="00A12A7C" w:rsidRPr="001F0BE2" w:rsidRDefault="00A12A7C" w:rsidP="00807945">
      <w:pPr>
        <w:pStyle w:val="Paragraphedeliste"/>
        <w:ind w:left="0"/>
        <w:jc w:val="both"/>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bCs/>
          <w:color w:val="222222"/>
          <w:sz w:val="24"/>
          <w:szCs w:val="24"/>
        </w:rPr>
      </w:pPr>
    </w:p>
    <w:p w:rsidR="00807945" w:rsidRDefault="00807945" w:rsidP="00807945">
      <w:pPr>
        <w:pStyle w:val="Paragraphedeliste"/>
        <w:ind w:left="0"/>
        <w:jc w:val="both"/>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bCs/>
          <w:sz w:val="20"/>
          <w:szCs w:val="20"/>
        </w:rPr>
      </w:pPr>
    </w:p>
    <w:tbl>
      <w:tblPr>
        <w:tblStyle w:val="Listeclaire-Accent2"/>
        <w:tblW w:w="0" w:type="auto"/>
        <w:tblInd w:w="250" w:type="dxa"/>
        <w:tblLook w:val="04A0" w:firstRow="1" w:lastRow="0" w:firstColumn="1" w:lastColumn="0" w:noHBand="0" w:noVBand="1"/>
      </w:tblPr>
      <w:tblGrid>
        <w:gridCol w:w="10738"/>
      </w:tblGrid>
      <w:tr w:rsidR="00514D1E" w:rsidTr="00FE7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tcPr>
          <w:p w:rsidR="00514D1E" w:rsidRPr="00FE7100" w:rsidRDefault="00FE7100" w:rsidP="00807945">
            <w:pPr>
              <w:pStyle w:val="Paragraphedeliste"/>
              <w:ind w:left="0"/>
              <w:jc w:val="both"/>
              <w:rPr>
                <w:rFonts w:asciiTheme="majorBidi" w:hAnsiTheme="majorBidi" w:cstheme="majorBidi"/>
                <w:sz w:val="24"/>
                <w:szCs w:val="24"/>
              </w:rPr>
            </w:pPr>
            <w:r w:rsidRPr="00FE7100">
              <w:rPr>
                <w:rFonts w:asciiTheme="majorBidi" w:hAnsiTheme="majorBidi" w:cstheme="majorBidi"/>
                <w:sz w:val="24"/>
                <w:szCs w:val="24"/>
              </w:rPr>
              <w:t xml:space="preserve">Doc 21 : la régulation de la glycémie </w:t>
            </w:r>
          </w:p>
        </w:tc>
      </w:tr>
      <w:tr w:rsidR="00514D1E" w:rsidTr="00FE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2" w:type="dxa"/>
          </w:tcPr>
          <w:p w:rsidR="00514D1E" w:rsidRDefault="00514D1E" w:rsidP="00807945">
            <w:pPr>
              <w:pStyle w:val="Paragraphedeliste"/>
              <w:ind w:left="0"/>
              <w:jc w:val="both"/>
              <w:rPr>
                <w:rFonts w:asciiTheme="majorBidi" w:hAnsiTheme="majorBidi" w:cstheme="majorBidi"/>
                <w:b w:val="0"/>
                <w:bCs w:val="0"/>
                <w:sz w:val="20"/>
                <w:szCs w:val="20"/>
              </w:rPr>
            </w:pPr>
          </w:p>
          <w:p w:rsidR="00803FC2" w:rsidRDefault="00803FC2" w:rsidP="00FE7100">
            <w:pPr>
              <w:pStyle w:val="Paragraphedeliste"/>
              <w:ind w:left="0"/>
              <w:jc w:val="both"/>
              <w:rPr>
                <w:rFonts w:asciiTheme="majorBidi" w:hAnsiTheme="majorBidi" w:cstheme="majorBidi"/>
                <w:b w:val="0"/>
                <w:bCs w:val="0"/>
                <w:sz w:val="20"/>
                <w:szCs w:val="20"/>
              </w:rPr>
            </w:pPr>
            <w:r>
              <w:rPr>
                <w:noProof/>
              </w:rPr>
              <w:drawing>
                <wp:inline distT="0" distB="0" distL="0" distR="0" wp14:anchorId="1E1FA32F" wp14:editId="3EC3FD0B">
                  <wp:extent cx="6694098" cy="8134709"/>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697833" cy="8139248"/>
                          </a:xfrm>
                          <a:prstGeom prst="rect">
                            <a:avLst/>
                          </a:prstGeom>
                        </pic:spPr>
                      </pic:pic>
                    </a:graphicData>
                  </a:graphic>
                </wp:inline>
              </w:drawing>
            </w:r>
          </w:p>
        </w:tc>
      </w:tr>
    </w:tbl>
    <w:p w:rsidR="00980BE1" w:rsidRPr="001F0BE2" w:rsidRDefault="00980BE1" w:rsidP="00807945">
      <w:pPr>
        <w:pStyle w:val="Paragraphedeliste"/>
        <w:ind w:left="0"/>
        <w:jc w:val="both"/>
        <w:cnfStyle w:val="001000100000" w:firstRow="0" w:lastRow="0" w:firstColumn="1" w:lastColumn="0" w:oddVBand="0" w:evenVBand="0" w:oddHBand="1" w:evenHBand="0" w:firstRowFirstColumn="0" w:firstRowLastColumn="0" w:lastRowFirstColumn="0" w:lastRowLastColumn="0"/>
        <w:rPr>
          <w:rFonts w:asciiTheme="majorBidi" w:hAnsiTheme="majorBidi" w:cstheme="majorBidi"/>
          <w:b/>
          <w:bCs/>
          <w:sz w:val="20"/>
          <w:szCs w:val="20"/>
        </w:rPr>
      </w:pPr>
    </w:p>
    <w:sectPr w:rsidR="00980BE1" w:rsidRPr="001F0BE2" w:rsidSect="00B74BF7">
      <w:footerReference w:type="default" r:id="rId41"/>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A0F" w:rsidRDefault="00F63A0F" w:rsidP="003C0FE7">
      <w:pPr>
        <w:spacing w:after="0" w:line="240" w:lineRule="auto"/>
      </w:pPr>
      <w:r>
        <w:separator/>
      </w:r>
    </w:p>
  </w:endnote>
  <w:endnote w:type="continuationSeparator" w:id="0">
    <w:p w:rsidR="00F63A0F" w:rsidRDefault="00F63A0F" w:rsidP="003C0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Vivaldi">
    <w:panose1 w:val="030206020505060908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100" w:rsidRDefault="001B2450" w:rsidP="003C0FE7">
    <w:pPr>
      <w:pStyle w:val="Pieddepage"/>
      <w:pBdr>
        <w:top w:val="thinThickSmallGap" w:sz="24" w:space="1" w:color="622423" w:themeColor="accent2" w:themeShade="7F"/>
      </w:pBdr>
      <w:rPr>
        <w:rFonts w:asciiTheme="majorHAnsi" w:hAnsiTheme="majorHAnsi"/>
      </w:rPr>
    </w:pPr>
    <w:r>
      <w:rPr>
        <w:rFonts w:asciiTheme="majorHAnsi" w:hAnsiTheme="majorHAnsi"/>
      </w:rPr>
      <w:t>La communication hormonale ; Ex : Glycémie</w:t>
    </w:r>
    <w:r w:rsidR="00FE7100">
      <w:rPr>
        <w:rFonts w:asciiTheme="majorHAnsi" w:hAnsiTheme="majorHAnsi"/>
      </w:rPr>
      <w:ptab w:relativeTo="margin" w:alignment="right" w:leader="none"/>
    </w:r>
    <w:r w:rsidR="00FE7100">
      <w:rPr>
        <w:rFonts w:asciiTheme="majorHAnsi" w:hAnsiTheme="majorHAnsi"/>
      </w:rPr>
      <w:t xml:space="preserve">Page </w:t>
    </w:r>
    <w:r w:rsidR="00FE7100">
      <w:fldChar w:fldCharType="begin"/>
    </w:r>
    <w:r w:rsidR="00FE7100">
      <w:instrText xml:space="preserve"> PAGE   \* MERGEFORMAT </w:instrText>
    </w:r>
    <w:r w:rsidR="00FE7100">
      <w:fldChar w:fldCharType="separate"/>
    </w:r>
    <w:r w:rsidR="002C090F" w:rsidRPr="002C090F">
      <w:rPr>
        <w:rFonts w:asciiTheme="majorHAnsi" w:hAnsiTheme="majorHAnsi"/>
        <w:noProof/>
      </w:rPr>
      <w:t>3</w:t>
    </w:r>
    <w:r w:rsidR="00FE7100">
      <w:rPr>
        <w:rFonts w:asciiTheme="majorHAnsi" w:hAnsiTheme="majorHAnsi"/>
        <w:noProof/>
      </w:rPr>
      <w:fldChar w:fldCharType="end"/>
    </w:r>
  </w:p>
  <w:p w:rsidR="00FE7100" w:rsidRDefault="00FE71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A0F" w:rsidRDefault="00F63A0F" w:rsidP="003C0FE7">
      <w:pPr>
        <w:spacing w:after="0" w:line="240" w:lineRule="auto"/>
      </w:pPr>
      <w:r>
        <w:separator/>
      </w:r>
    </w:p>
  </w:footnote>
  <w:footnote w:type="continuationSeparator" w:id="0">
    <w:p w:rsidR="00F63A0F" w:rsidRDefault="00F63A0F" w:rsidP="003C0F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652DF"/>
    <w:multiLevelType w:val="hybridMultilevel"/>
    <w:tmpl w:val="2A4ADF70"/>
    <w:lvl w:ilvl="0" w:tplc="9CC823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811A4B"/>
    <w:multiLevelType w:val="hybridMultilevel"/>
    <w:tmpl w:val="A9C69ADA"/>
    <w:lvl w:ilvl="0" w:tplc="28C0CF8C">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8750F65"/>
    <w:multiLevelType w:val="hybridMultilevel"/>
    <w:tmpl w:val="AA40CE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CD78ED"/>
    <w:multiLevelType w:val="hybridMultilevel"/>
    <w:tmpl w:val="C2CE07E8"/>
    <w:lvl w:ilvl="0" w:tplc="1A5EF1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302924"/>
    <w:multiLevelType w:val="hybridMultilevel"/>
    <w:tmpl w:val="B748E264"/>
    <w:lvl w:ilvl="0" w:tplc="8CD8CC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5D5E52"/>
    <w:multiLevelType w:val="hybridMultilevel"/>
    <w:tmpl w:val="04243876"/>
    <w:lvl w:ilvl="0" w:tplc="C81A2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4A76C0"/>
    <w:multiLevelType w:val="hybridMultilevel"/>
    <w:tmpl w:val="EB22F694"/>
    <w:lvl w:ilvl="0" w:tplc="1A5EF1C8">
      <w:start w:val="1"/>
      <w:numFmt w:val="bullet"/>
      <w:lvlText w:val=""/>
      <w:lvlJc w:val="left"/>
      <w:pPr>
        <w:ind w:left="144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3D24D930">
      <w:start w:val="1"/>
      <w:numFmt w:val="bullet"/>
      <w:lvlText w:val="-"/>
      <w:lvlJc w:val="left"/>
      <w:pPr>
        <w:ind w:left="2160" w:hanging="360"/>
      </w:pPr>
      <w:rPr>
        <w:rFonts w:ascii="Times New Roman" w:eastAsiaTheme="minorEastAsia"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CC151F"/>
    <w:multiLevelType w:val="hybridMultilevel"/>
    <w:tmpl w:val="AAF65098"/>
    <w:lvl w:ilvl="0" w:tplc="616E27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9B2512"/>
    <w:multiLevelType w:val="hybridMultilevel"/>
    <w:tmpl w:val="D63C3232"/>
    <w:lvl w:ilvl="0" w:tplc="040C0005">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9">
    <w:nsid w:val="23FE0B55"/>
    <w:multiLevelType w:val="hybridMultilevel"/>
    <w:tmpl w:val="8732FC40"/>
    <w:lvl w:ilvl="0" w:tplc="F536B5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5F27EF6"/>
    <w:multiLevelType w:val="hybridMultilevel"/>
    <w:tmpl w:val="E4C63872"/>
    <w:lvl w:ilvl="0" w:tplc="1A5EF1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110483"/>
    <w:multiLevelType w:val="hybridMultilevel"/>
    <w:tmpl w:val="F4D67CB4"/>
    <w:lvl w:ilvl="0" w:tplc="026C49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EB467A7"/>
    <w:multiLevelType w:val="hybridMultilevel"/>
    <w:tmpl w:val="0784A388"/>
    <w:lvl w:ilvl="0" w:tplc="781083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105A01"/>
    <w:multiLevelType w:val="hybridMultilevel"/>
    <w:tmpl w:val="56380D4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3E475CA9"/>
    <w:multiLevelType w:val="hybridMultilevel"/>
    <w:tmpl w:val="675EDF6E"/>
    <w:lvl w:ilvl="0" w:tplc="E0246B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9C00714"/>
    <w:multiLevelType w:val="hybridMultilevel"/>
    <w:tmpl w:val="BCAA5286"/>
    <w:lvl w:ilvl="0" w:tplc="61A09F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DCD63ED"/>
    <w:multiLevelType w:val="hybridMultilevel"/>
    <w:tmpl w:val="53567E80"/>
    <w:lvl w:ilvl="0" w:tplc="67B0251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95F4EBC"/>
    <w:multiLevelType w:val="hybridMultilevel"/>
    <w:tmpl w:val="FFAAB14E"/>
    <w:lvl w:ilvl="0" w:tplc="6BDE9612">
      <w:start w:val="1"/>
      <w:numFmt w:val="decimal"/>
      <w:lvlText w:val="%1-"/>
      <w:lvlJc w:val="left"/>
      <w:pPr>
        <w:ind w:left="720" w:hanging="360"/>
      </w:pPr>
      <w:rPr>
        <w:rFonts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2AA5028"/>
    <w:multiLevelType w:val="multilevel"/>
    <w:tmpl w:val="CFD852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C264F6"/>
    <w:multiLevelType w:val="hybridMultilevel"/>
    <w:tmpl w:val="43323328"/>
    <w:lvl w:ilvl="0" w:tplc="348ADE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B492AED"/>
    <w:multiLevelType w:val="hybridMultilevel"/>
    <w:tmpl w:val="2DDE245A"/>
    <w:lvl w:ilvl="0" w:tplc="3D10E7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D8A2428"/>
    <w:multiLevelType w:val="hybridMultilevel"/>
    <w:tmpl w:val="B6F2F704"/>
    <w:lvl w:ilvl="0" w:tplc="F1C84878">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2">
    <w:nsid w:val="75F756D6"/>
    <w:multiLevelType w:val="hybridMultilevel"/>
    <w:tmpl w:val="8BE2E80A"/>
    <w:lvl w:ilvl="0" w:tplc="A0F692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7F67496"/>
    <w:multiLevelType w:val="hybridMultilevel"/>
    <w:tmpl w:val="BC50C6F6"/>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2"/>
  </w:num>
  <w:num w:numId="2">
    <w:abstractNumId w:val="13"/>
  </w:num>
  <w:num w:numId="3">
    <w:abstractNumId w:val="5"/>
  </w:num>
  <w:num w:numId="4">
    <w:abstractNumId w:val="6"/>
  </w:num>
  <w:num w:numId="5">
    <w:abstractNumId w:val="4"/>
  </w:num>
  <w:num w:numId="6">
    <w:abstractNumId w:val="17"/>
  </w:num>
  <w:num w:numId="7">
    <w:abstractNumId w:val="9"/>
  </w:num>
  <w:num w:numId="8">
    <w:abstractNumId w:val="0"/>
  </w:num>
  <w:num w:numId="9">
    <w:abstractNumId w:val="21"/>
  </w:num>
  <w:num w:numId="10">
    <w:abstractNumId w:val="15"/>
  </w:num>
  <w:num w:numId="11">
    <w:abstractNumId w:val="16"/>
  </w:num>
  <w:num w:numId="12">
    <w:abstractNumId w:val="18"/>
  </w:num>
  <w:num w:numId="13">
    <w:abstractNumId w:val="12"/>
  </w:num>
  <w:num w:numId="14">
    <w:abstractNumId w:val="10"/>
  </w:num>
  <w:num w:numId="15">
    <w:abstractNumId w:val="20"/>
  </w:num>
  <w:num w:numId="16">
    <w:abstractNumId w:val="23"/>
  </w:num>
  <w:num w:numId="17">
    <w:abstractNumId w:val="1"/>
  </w:num>
  <w:num w:numId="18">
    <w:abstractNumId w:val="8"/>
  </w:num>
  <w:num w:numId="19">
    <w:abstractNumId w:val="14"/>
  </w:num>
  <w:num w:numId="20">
    <w:abstractNumId w:val="11"/>
  </w:num>
  <w:num w:numId="21">
    <w:abstractNumId w:val="19"/>
  </w:num>
  <w:num w:numId="22">
    <w:abstractNumId w:val="7"/>
  </w:num>
  <w:num w:numId="23">
    <w:abstractNumId w:val="3"/>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FE7"/>
    <w:rsid w:val="000112AA"/>
    <w:rsid w:val="000116CB"/>
    <w:rsid w:val="000116FE"/>
    <w:rsid w:val="00013BCB"/>
    <w:rsid w:val="00014A07"/>
    <w:rsid w:val="0002323B"/>
    <w:rsid w:val="00023A90"/>
    <w:rsid w:val="00043573"/>
    <w:rsid w:val="0004487B"/>
    <w:rsid w:val="000546A4"/>
    <w:rsid w:val="00055950"/>
    <w:rsid w:val="000710E4"/>
    <w:rsid w:val="00071217"/>
    <w:rsid w:val="0009446B"/>
    <w:rsid w:val="00097350"/>
    <w:rsid w:val="000A49CF"/>
    <w:rsid w:val="000A4A0E"/>
    <w:rsid w:val="000A703D"/>
    <w:rsid w:val="000B3E40"/>
    <w:rsid w:val="000B7A4F"/>
    <w:rsid w:val="000C52E4"/>
    <w:rsid w:val="000C5303"/>
    <w:rsid w:val="000C6069"/>
    <w:rsid w:val="000D0401"/>
    <w:rsid w:val="000D442F"/>
    <w:rsid w:val="000E15F7"/>
    <w:rsid w:val="000E65F3"/>
    <w:rsid w:val="000E66C2"/>
    <w:rsid w:val="000E72A2"/>
    <w:rsid w:val="000F3115"/>
    <w:rsid w:val="001011E9"/>
    <w:rsid w:val="00104EE9"/>
    <w:rsid w:val="001059FF"/>
    <w:rsid w:val="00112A44"/>
    <w:rsid w:val="00112CC0"/>
    <w:rsid w:val="001142B3"/>
    <w:rsid w:val="00115564"/>
    <w:rsid w:val="0012019C"/>
    <w:rsid w:val="001221E6"/>
    <w:rsid w:val="00124F91"/>
    <w:rsid w:val="00125818"/>
    <w:rsid w:val="0012634E"/>
    <w:rsid w:val="00131D2A"/>
    <w:rsid w:val="00131D35"/>
    <w:rsid w:val="00133D39"/>
    <w:rsid w:val="00136905"/>
    <w:rsid w:val="00144E0D"/>
    <w:rsid w:val="00147323"/>
    <w:rsid w:val="00147E86"/>
    <w:rsid w:val="00156F09"/>
    <w:rsid w:val="0015771A"/>
    <w:rsid w:val="00163ACE"/>
    <w:rsid w:val="00167463"/>
    <w:rsid w:val="00172A4F"/>
    <w:rsid w:val="0017421E"/>
    <w:rsid w:val="00176DB1"/>
    <w:rsid w:val="00180553"/>
    <w:rsid w:val="00183427"/>
    <w:rsid w:val="00185AD4"/>
    <w:rsid w:val="00191371"/>
    <w:rsid w:val="001913D1"/>
    <w:rsid w:val="00197AEF"/>
    <w:rsid w:val="001A1475"/>
    <w:rsid w:val="001A1DE3"/>
    <w:rsid w:val="001A44B4"/>
    <w:rsid w:val="001A5401"/>
    <w:rsid w:val="001B167A"/>
    <w:rsid w:val="001B1C93"/>
    <w:rsid w:val="001B2450"/>
    <w:rsid w:val="001B5745"/>
    <w:rsid w:val="001C3686"/>
    <w:rsid w:val="001C3C30"/>
    <w:rsid w:val="001C4A66"/>
    <w:rsid w:val="001C5F89"/>
    <w:rsid w:val="001C7207"/>
    <w:rsid w:val="001C7983"/>
    <w:rsid w:val="001D68C3"/>
    <w:rsid w:val="001F0BE2"/>
    <w:rsid w:val="002055FC"/>
    <w:rsid w:val="00205948"/>
    <w:rsid w:val="002139F0"/>
    <w:rsid w:val="00216195"/>
    <w:rsid w:val="00225639"/>
    <w:rsid w:val="0023041B"/>
    <w:rsid w:val="0023248F"/>
    <w:rsid w:val="00232941"/>
    <w:rsid w:val="002336CD"/>
    <w:rsid w:val="00236708"/>
    <w:rsid w:val="0024196C"/>
    <w:rsid w:val="00244C24"/>
    <w:rsid w:val="002603F2"/>
    <w:rsid w:val="00261F0C"/>
    <w:rsid w:val="00271244"/>
    <w:rsid w:val="002837CD"/>
    <w:rsid w:val="00287BDA"/>
    <w:rsid w:val="00290F1B"/>
    <w:rsid w:val="00293E6E"/>
    <w:rsid w:val="002940AB"/>
    <w:rsid w:val="00295767"/>
    <w:rsid w:val="002C090F"/>
    <w:rsid w:val="002C1CDB"/>
    <w:rsid w:val="002C54AF"/>
    <w:rsid w:val="002C5715"/>
    <w:rsid w:val="002C670D"/>
    <w:rsid w:val="002C7D31"/>
    <w:rsid w:val="002D293D"/>
    <w:rsid w:val="002E7D4C"/>
    <w:rsid w:val="002F16CB"/>
    <w:rsid w:val="002F224E"/>
    <w:rsid w:val="002F311E"/>
    <w:rsid w:val="002F7070"/>
    <w:rsid w:val="002F7DA9"/>
    <w:rsid w:val="003005ED"/>
    <w:rsid w:val="0030684B"/>
    <w:rsid w:val="00312DF3"/>
    <w:rsid w:val="003136D3"/>
    <w:rsid w:val="003178E6"/>
    <w:rsid w:val="00323AE0"/>
    <w:rsid w:val="00325FB4"/>
    <w:rsid w:val="00334341"/>
    <w:rsid w:val="00337A8B"/>
    <w:rsid w:val="00337B96"/>
    <w:rsid w:val="00345076"/>
    <w:rsid w:val="003450FE"/>
    <w:rsid w:val="00354693"/>
    <w:rsid w:val="00354C5E"/>
    <w:rsid w:val="0036063A"/>
    <w:rsid w:val="00363238"/>
    <w:rsid w:val="003647EE"/>
    <w:rsid w:val="00365574"/>
    <w:rsid w:val="00370AE8"/>
    <w:rsid w:val="00371A73"/>
    <w:rsid w:val="003722B1"/>
    <w:rsid w:val="00373246"/>
    <w:rsid w:val="003760FE"/>
    <w:rsid w:val="00377A25"/>
    <w:rsid w:val="00381235"/>
    <w:rsid w:val="00382D27"/>
    <w:rsid w:val="00392295"/>
    <w:rsid w:val="00394B22"/>
    <w:rsid w:val="003A1299"/>
    <w:rsid w:val="003A443F"/>
    <w:rsid w:val="003A4AF4"/>
    <w:rsid w:val="003A5892"/>
    <w:rsid w:val="003B6CB8"/>
    <w:rsid w:val="003C0FE7"/>
    <w:rsid w:val="003C4F93"/>
    <w:rsid w:val="003C742A"/>
    <w:rsid w:val="003D438F"/>
    <w:rsid w:val="003E0A58"/>
    <w:rsid w:val="003E0C93"/>
    <w:rsid w:val="003E5883"/>
    <w:rsid w:val="003E7DEB"/>
    <w:rsid w:val="003F1A0E"/>
    <w:rsid w:val="003F252D"/>
    <w:rsid w:val="003F5C42"/>
    <w:rsid w:val="003F746C"/>
    <w:rsid w:val="00405ECA"/>
    <w:rsid w:val="00406DEA"/>
    <w:rsid w:val="00422782"/>
    <w:rsid w:val="004277CC"/>
    <w:rsid w:val="00434CEE"/>
    <w:rsid w:val="00437CE6"/>
    <w:rsid w:val="00440F4D"/>
    <w:rsid w:val="00441F1C"/>
    <w:rsid w:val="00453992"/>
    <w:rsid w:val="0045780B"/>
    <w:rsid w:val="00467322"/>
    <w:rsid w:val="004737C9"/>
    <w:rsid w:val="00480F15"/>
    <w:rsid w:val="0048180C"/>
    <w:rsid w:val="00483778"/>
    <w:rsid w:val="004844AF"/>
    <w:rsid w:val="004848AA"/>
    <w:rsid w:val="004A1D8A"/>
    <w:rsid w:val="004A3181"/>
    <w:rsid w:val="004A55F6"/>
    <w:rsid w:val="004C23F5"/>
    <w:rsid w:val="004C50D4"/>
    <w:rsid w:val="004D09B2"/>
    <w:rsid w:val="004D1468"/>
    <w:rsid w:val="004D1558"/>
    <w:rsid w:val="004D4397"/>
    <w:rsid w:val="004D6A02"/>
    <w:rsid w:val="004D6A8A"/>
    <w:rsid w:val="004E2287"/>
    <w:rsid w:val="004F246B"/>
    <w:rsid w:val="004F5FC5"/>
    <w:rsid w:val="005006A1"/>
    <w:rsid w:val="00502153"/>
    <w:rsid w:val="00504B1C"/>
    <w:rsid w:val="00506F05"/>
    <w:rsid w:val="0050784D"/>
    <w:rsid w:val="00510037"/>
    <w:rsid w:val="00510705"/>
    <w:rsid w:val="00511138"/>
    <w:rsid w:val="00514D1E"/>
    <w:rsid w:val="0052044F"/>
    <w:rsid w:val="00526FC9"/>
    <w:rsid w:val="00532A58"/>
    <w:rsid w:val="005366FA"/>
    <w:rsid w:val="00543C7F"/>
    <w:rsid w:val="0054447D"/>
    <w:rsid w:val="005616AE"/>
    <w:rsid w:val="005655BC"/>
    <w:rsid w:val="00567338"/>
    <w:rsid w:val="00576B71"/>
    <w:rsid w:val="00582951"/>
    <w:rsid w:val="005854EE"/>
    <w:rsid w:val="00587A24"/>
    <w:rsid w:val="00594A6F"/>
    <w:rsid w:val="00595071"/>
    <w:rsid w:val="005956FB"/>
    <w:rsid w:val="005A1D85"/>
    <w:rsid w:val="005A2E40"/>
    <w:rsid w:val="005A35A2"/>
    <w:rsid w:val="005A5057"/>
    <w:rsid w:val="005A7A58"/>
    <w:rsid w:val="005B1E58"/>
    <w:rsid w:val="005C2948"/>
    <w:rsid w:val="005C73D1"/>
    <w:rsid w:val="005D43EC"/>
    <w:rsid w:val="005D5704"/>
    <w:rsid w:val="005D6FDC"/>
    <w:rsid w:val="005E07E4"/>
    <w:rsid w:val="005E22CB"/>
    <w:rsid w:val="005E2FFA"/>
    <w:rsid w:val="005E354C"/>
    <w:rsid w:val="005E6E11"/>
    <w:rsid w:val="006119DB"/>
    <w:rsid w:val="00617FC6"/>
    <w:rsid w:val="00631C4B"/>
    <w:rsid w:val="006345FD"/>
    <w:rsid w:val="00641042"/>
    <w:rsid w:val="00641861"/>
    <w:rsid w:val="00642F06"/>
    <w:rsid w:val="00643150"/>
    <w:rsid w:val="0064779B"/>
    <w:rsid w:val="00651302"/>
    <w:rsid w:val="0065220E"/>
    <w:rsid w:val="006565D5"/>
    <w:rsid w:val="0066360B"/>
    <w:rsid w:val="006673F5"/>
    <w:rsid w:val="00671BEC"/>
    <w:rsid w:val="006852A9"/>
    <w:rsid w:val="00687EDC"/>
    <w:rsid w:val="006908E4"/>
    <w:rsid w:val="00691114"/>
    <w:rsid w:val="00691EEB"/>
    <w:rsid w:val="006920FE"/>
    <w:rsid w:val="006922A1"/>
    <w:rsid w:val="00692999"/>
    <w:rsid w:val="00693DF2"/>
    <w:rsid w:val="0069420A"/>
    <w:rsid w:val="00694B6B"/>
    <w:rsid w:val="006A31E8"/>
    <w:rsid w:val="006A6206"/>
    <w:rsid w:val="006A6A26"/>
    <w:rsid w:val="006B3FCF"/>
    <w:rsid w:val="006B5583"/>
    <w:rsid w:val="006C1317"/>
    <w:rsid w:val="006C132A"/>
    <w:rsid w:val="006C768D"/>
    <w:rsid w:val="006D2362"/>
    <w:rsid w:val="006D6A0E"/>
    <w:rsid w:val="006E0454"/>
    <w:rsid w:val="006E62B5"/>
    <w:rsid w:val="006F17E5"/>
    <w:rsid w:val="006F2440"/>
    <w:rsid w:val="006F255E"/>
    <w:rsid w:val="006F75FB"/>
    <w:rsid w:val="00700EBE"/>
    <w:rsid w:val="007068D0"/>
    <w:rsid w:val="00706E81"/>
    <w:rsid w:val="00720F73"/>
    <w:rsid w:val="007256A0"/>
    <w:rsid w:val="00733503"/>
    <w:rsid w:val="007337C5"/>
    <w:rsid w:val="0073412A"/>
    <w:rsid w:val="00745166"/>
    <w:rsid w:val="00747019"/>
    <w:rsid w:val="0075067E"/>
    <w:rsid w:val="00752DA9"/>
    <w:rsid w:val="00756704"/>
    <w:rsid w:val="00757116"/>
    <w:rsid w:val="00763990"/>
    <w:rsid w:val="0076494B"/>
    <w:rsid w:val="007727E0"/>
    <w:rsid w:val="0077498F"/>
    <w:rsid w:val="00774B65"/>
    <w:rsid w:val="007753FB"/>
    <w:rsid w:val="007823AF"/>
    <w:rsid w:val="00784BB4"/>
    <w:rsid w:val="0079535D"/>
    <w:rsid w:val="007973E5"/>
    <w:rsid w:val="00797667"/>
    <w:rsid w:val="007A2C9F"/>
    <w:rsid w:val="007A7363"/>
    <w:rsid w:val="007C014F"/>
    <w:rsid w:val="007D4FBB"/>
    <w:rsid w:val="007D53AD"/>
    <w:rsid w:val="007E38A0"/>
    <w:rsid w:val="007F1E8E"/>
    <w:rsid w:val="007F32F9"/>
    <w:rsid w:val="007F4C68"/>
    <w:rsid w:val="007F76D3"/>
    <w:rsid w:val="00803FC2"/>
    <w:rsid w:val="00803FD3"/>
    <w:rsid w:val="00807945"/>
    <w:rsid w:val="008109E0"/>
    <w:rsid w:val="008146FA"/>
    <w:rsid w:val="00826125"/>
    <w:rsid w:val="00833F30"/>
    <w:rsid w:val="008414D3"/>
    <w:rsid w:val="00860867"/>
    <w:rsid w:val="00863B09"/>
    <w:rsid w:val="00864011"/>
    <w:rsid w:val="008655E1"/>
    <w:rsid w:val="00870686"/>
    <w:rsid w:val="00873C61"/>
    <w:rsid w:val="008814CC"/>
    <w:rsid w:val="00887722"/>
    <w:rsid w:val="008A6F6A"/>
    <w:rsid w:val="008B708C"/>
    <w:rsid w:val="008D016E"/>
    <w:rsid w:val="008D728B"/>
    <w:rsid w:val="008E00E5"/>
    <w:rsid w:val="008E2C66"/>
    <w:rsid w:val="008E31A8"/>
    <w:rsid w:val="008F02FE"/>
    <w:rsid w:val="008F2A8C"/>
    <w:rsid w:val="008F3915"/>
    <w:rsid w:val="008F3C15"/>
    <w:rsid w:val="008F4600"/>
    <w:rsid w:val="008F52C8"/>
    <w:rsid w:val="008F64CE"/>
    <w:rsid w:val="008F69F5"/>
    <w:rsid w:val="008F6D31"/>
    <w:rsid w:val="00902408"/>
    <w:rsid w:val="00903D66"/>
    <w:rsid w:val="009079F7"/>
    <w:rsid w:val="00907B4D"/>
    <w:rsid w:val="00930BC6"/>
    <w:rsid w:val="009373C1"/>
    <w:rsid w:val="0094095C"/>
    <w:rsid w:val="009419CA"/>
    <w:rsid w:val="009432FD"/>
    <w:rsid w:val="00944381"/>
    <w:rsid w:val="00944992"/>
    <w:rsid w:val="0095230C"/>
    <w:rsid w:val="0095259A"/>
    <w:rsid w:val="00952777"/>
    <w:rsid w:val="00956001"/>
    <w:rsid w:val="00961BB0"/>
    <w:rsid w:val="00970573"/>
    <w:rsid w:val="00971263"/>
    <w:rsid w:val="00974A8D"/>
    <w:rsid w:val="00974FB4"/>
    <w:rsid w:val="009800A1"/>
    <w:rsid w:val="00980AB8"/>
    <w:rsid w:val="00980BE1"/>
    <w:rsid w:val="00982E6A"/>
    <w:rsid w:val="0098341F"/>
    <w:rsid w:val="00984F4B"/>
    <w:rsid w:val="009859F4"/>
    <w:rsid w:val="009864EF"/>
    <w:rsid w:val="00987141"/>
    <w:rsid w:val="00987453"/>
    <w:rsid w:val="009A0267"/>
    <w:rsid w:val="009A2937"/>
    <w:rsid w:val="009B1992"/>
    <w:rsid w:val="009B6F57"/>
    <w:rsid w:val="009C038D"/>
    <w:rsid w:val="009C30FF"/>
    <w:rsid w:val="009E0A5A"/>
    <w:rsid w:val="009E172E"/>
    <w:rsid w:val="009E17E3"/>
    <w:rsid w:val="009E43B6"/>
    <w:rsid w:val="009F0A13"/>
    <w:rsid w:val="009F4161"/>
    <w:rsid w:val="009F4C28"/>
    <w:rsid w:val="00A00073"/>
    <w:rsid w:val="00A00A15"/>
    <w:rsid w:val="00A01211"/>
    <w:rsid w:val="00A027FC"/>
    <w:rsid w:val="00A11A78"/>
    <w:rsid w:val="00A11E76"/>
    <w:rsid w:val="00A12A7C"/>
    <w:rsid w:val="00A15D0C"/>
    <w:rsid w:val="00A257E1"/>
    <w:rsid w:val="00A27B1B"/>
    <w:rsid w:val="00A35099"/>
    <w:rsid w:val="00A36D0D"/>
    <w:rsid w:val="00A36E1E"/>
    <w:rsid w:val="00A37D7D"/>
    <w:rsid w:val="00A430F2"/>
    <w:rsid w:val="00A4439E"/>
    <w:rsid w:val="00A44422"/>
    <w:rsid w:val="00A446B5"/>
    <w:rsid w:val="00A557B2"/>
    <w:rsid w:val="00A56ECC"/>
    <w:rsid w:val="00A57B8E"/>
    <w:rsid w:val="00A64CB0"/>
    <w:rsid w:val="00A66D5F"/>
    <w:rsid w:val="00A74E79"/>
    <w:rsid w:val="00A7552F"/>
    <w:rsid w:val="00A77884"/>
    <w:rsid w:val="00A807AB"/>
    <w:rsid w:val="00A819A3"/>
    <w:rsid w:val="00A82370"/>
    <w:rsid w:val="00A832BB"/>
    <w:rsid w:val="00A86FEF"/>
    <w:rsid w:val="00A90395"/>
    <w:rsid w:val="00AA03DD"/>
    <w:rsid w:val="00AC2304"/>
    <w:rsid w:val="00AC539D"/>
    <w:rsid w:val="00AC6ECD"/>
    <w:rsid w:val="00AD5AA7"/>
    <w:rsid w:val="00AD6554"/>
    <w:rsid w:val="00AE1EFB"/>
    <w:rsid w:val="00AE54AF"/>
    <w:rsid w:val="00AE7E30"/>
    <w:rsid w:val="00AF076D"/>
    <w:rsid w:val="00AF7AA5"/>
    <w:rsid w:val="00B0491A"/>
    <w:rsid w:val="00B1239D"/>
    <w:rsid w:val="00B159A8"/>
    <w:rsid w:val="00B3299B"/>
    <w:rsid w:val="00B41121"/>
    <w:rsid w:val="00B41613"/>
    <w:rsid w:val="00B42D85"/>
    <w:rsid w:val="00B43C5F"/>
    <w:rsid w:val="00B4568E"/>
    <w:rsid w:val="00B5356B"/>
    <w:rsid w:val="00B560FF"/>
    <w:rsid w:val="00B629EE"/>
    <w:rsid w:val="00B63244"/>
    <w:rsid w:val="00B71B66"/>
    <w:rsid w:val="00B74BF7"/>
    <w:rsid w:val="00B84BBF"/>
    <w:rsid w:val="00B86DB1"/>
    <w:rsid w:val="00B90ABF"/>
    <w:rsid w:val="00B92304"/>
    <w:rsid w:val="00BA122D"/>
    <w:rsid w:val="00BA30FF"/>
    <w:rsid w:val="00BA499E"/>
    <w:rsid w:val="00BB0600"/>
    <w:rsid w:val="00BC720E"/>
    <w:rsid w:val="00BC78EC"/>
    <w:rsid w:val="00BD36F1"/>
    <w:rsid w:val="00BD5E0F"/>
    <w:rsid w:val="00BD6D40"/>
    <w:rsid w:val="00BD702B"/>
    <w:rsid w:val="00BE5DAA"/>
    <w:rsid w:val="00BF1340"/>
    <w:rsid w:val="00BF53C3"/>
    <w:rsid w:val="00BF573E"/>
    <w:rsid w:val="00BF73E3"/>
    <w:rsid w:val="00BF7D56"/>
    <w:rsid w:val="00C03794"/>
    <w:rsid w:val="00C10FA2"/>
    <w:rsid w:val="00C13F8A"/>
    <w:rsid w:val="00C358F8"/>
    <w:rsid w:val="00C35AA4"/>
    <w:rsid w:val="00C42091"/>
    <w:rsid w:val="00C464D7"/>
    <w:rsid w:val="00C469EF"/>
    <w:rsid w:val="00C57DC9"/>
    <w:rsid w:val="00C6580A"/>
    <w:rsid w:val="00C659AC"/>
    <w:rsid w:val="00C659F9"/>
    <w:rsid w:val="00C66B88"/>
    <w:rsid w:val="00C72C10"/>
    <w:rsid w:val="00C77E24"/>
    <w:rsid w:val="00C80338"/>
    <w:rsid w:val="00C907E7"/>
    <w:rsid w:val="00C97942"/>
    <w:rsid w:val="00CA6476"/>
    <w:rsid w:val="00CB0CDB"/>
    <w:rsid w:val="00CB0F45"/>
    <w:rsid w:val="00CB547D"/>
    <w:rsid w:val="00CB7D36"/>
    <w:rsid w:val="00CD0800"/>
    <w:rsid w:val="00CD357F"/>
    <w:rsid w:val="00CD495C"/>
    <w:rsid w:val="00CD5419"/>
    <w:rsid w:val="00CE2305"/>
    <w:rsid w:val="00CE46C5"/>
    <w:rsid w:val="00CE6A43"/>
    <w:rsid w:val="00CE6D2E"/>
    <w:rsid w:val="00CE6F97"/>
    <w:rsid w:val="00D11E6D"/>
    <w:rsid w:val="00D151D0"/>
    <w:rsid w:val="00D156A6"/>
    <w:rsid w:val="00D15C1D"/>
    <w:rsid w:val="00D16C31"/>
    <w:rsid w:val="00D220FC"/>
    <w:rsid w:val="00D2360D"/>
    <w:rsid w:val="00D2434D"/>
    <w:rsid w:val="00D32EE5"/>
    <w:rsid w:val="00D44305"/>
    <w:rsid w:val="00D463D6"/>
    <w:rsid w:val="00D52CDC"/>
    <w:rsid w:val="00D540A2"/>
    <w:rsid w:val="00D57D84"/>
    <w:rsid w:val="00D62476"/>
    <w:rsid w:val="00D63EB5"/>
    <w:rsid w:val="00D6627F"/>
    <w:rsid w:val="00D66935"/>
    <w:rsid w:val="00D6763D"/>
    <w:rsid w:val="00D72AFC"/>
    <w:rsid w:val="00D77622"/>
    <w:rsid w:val="00D81C9D"/>
    <w:rsid w:val="00D858B0"/>
    <w:rsid w:val="00D85E50"/>
    <w:rsid w:val="00D87EE0"/>
    <w:rsid w:val="00D97D43"/>
    <w:rsid w:val="00DA3323"/>
    <w:rsid w:val="00DB3627"/>
    <w:rsid w:val="00DC0BB3"/>
    <w:rsid w:val="00DC0F54"/>
    <w:rsid w:val="00DC34D1"/>
    <w:rsid w:val="00DC3866"/>
    <w:rsid w:val="00DC6378"/>
    <w:rsid w:val="00DC6A91"/>
    <w:rsid w:val="00DD06F3"/>
    <w:rsid w:val="00DD15FE"/>
    <w:rsid w:val="00DD2041"/>
    <w:rsid w:val="00DD3D3F"/>
    <w:rsid w:val="00DD68ED"/>
    <w:rsid w:val="00DD6FD1"/>
    <w:rsid w:val="00DD78D8"/>
    <w:rsid w:val="00DD795F"/>
    <w:rsid w:val="00DD7C7C"/>
    <w:rsid w:val="00DE41C7"/>
    <w:rsid w:val="00DF2B2B"/>
    <w:rsid w:val="00DF39C9"/>
    <w:rsid w:val="00DF5329"/>
    <w:rsid w:val="00E00F58"/>
    <w:rsid w:val="00E0673E"/>
    <w:rsid w:val="00E10299"/>
    <w:rsid w:val="00E1462C"/>
    <w:rsid w:val="00E22B4A"/>
    <w:rsid w:val="00E24422"/>
    <w:rsid w:val="00E247EE"/>
    <w:rsid w:val="00E342CA"/>
    <w:rsid w:val="00E3535E"/>
    <w:rsid w:val="00E37D95"/>
    <w:rsid w:val="00E4507D"/>
    <w:rsid w:val="00E459B1"/>
    <w:rsid w:val="00E46919"/>
    <w:rsid w:val="00E52BE4"/>
    <w:rsid w:val="00E61FF5"/>
    <w:rsid w:val="00E62A26"/>
    <w:rsid w:val="00E637B8"/>
    <w:rsid w:val="00E72A03"/>
    <w:rsid w:val="00E76DE8"/>
    <w:rsid w:val="00E81E7C"/>
    <w:rsid w:val="00E913E7"/>
    <w:rsid w:val="00E930B4"/>
    <w:rsid w:val="00E975B1"/>
    <w:rsid w:val="00EA0C6E"/>
    <w:rsid w:val="00EB486A"/>
    <w:rsid w:val="00EB49E0"/>
    <w:rsid w:val="00EB7CE7"/>
    <w:rsid w:val="00EB7F11"/>
    <w:rsid w:val="00EC394B"/>
    <w:rsid w:val="00EC65CC"/>
    <w:rsid w:val="00ED7DF4"/>
    <w:rsid w:val="00EE6B0C"/>
    <w:rsid w:val="00EF15A9"/>
    <w:rsid w:val="00EF23B6"/>
    <w:rsid w:val="00EF50AE"/>
    <w:rsid w:val="00EF54AA"/>
    <w:rsid w:val="00EF5A9F"/>
    <w:rsid w:val="00EF79D1"/>
    <w:rsid w:val="00F04CCA"/>
    <w:rsid w:val="00F26750"/>
    <w:rsid w:val="00F46F33"/>
    <w:rsid w:val="00F6200F"/>
    <w:rsid w:val="00F63A0F"/>
    <w:rsid w:val="00F66BB0"/>
    <w:rsid w:val="00F66E57"/>
    <w:rsid w:val="00F703E5"/>
    <w:rsid w:val="00F80EBB"/>
    <w:rsid w:val="00F84AED"/>
    <w:rsid w:val="00F87C22"/>
    <w:rsid w:val="00F932C0"/>
    <w:rsid w:val="00F959AF"/>
    <w:rsid w:val="00F97220"/>
    <w:rsid w:val="00FA2BD0"/>
    <w:rsid w:val="00FA4513"/>
    <w:rsid w:val="00FA58AC"/>
    <w:rsid w:val="00FA6A43"/>
    <w:rsid w:val="00FB3160"/>
    <w:rsid w:val="00FB5714"/>
    <w:rsid w:val="00FB66D4"/>
    <w:rsid w:val="00FC0E19"/>
    <w:rsid w:val="00FC680F"/>
    <w:rsid w:val="00FD0974"/>
    <w:rsid w:val="00FE7100"/>
    <w:rsid w:val="00FF49AA"/>
    <w:rsid w:val="00FF67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0F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0FE7"/>
    <w:rPr>
      <w:rFonts w:ascii="Tahoma" w:hAnsi="Tahoma" w:cs="Tahoma"/>
      <w:sz w:val="16"/>
      <w:szCs w:val="16"/>
    </w:rPr>
  </w:style>
  <w:style w:type="paragraph" w:styleId="En-tte">
    <w:name w:val="header"/>
    <w:basedOn w:val="Normal"/>
    <w:link w:val="En-tteCar"/>
    <w:uiPriority w:val="99"/>
    <w:unhideWhenUsed/>
    <w:rsid w:val="003C0FE7"/>
    <w:pPr>
      <w:tabs>
        <w:tab w:val="center" w:pos="4536"/>
        <w:tab w:val="right" w:pos="9072"/>
      </w:tabs>
      <w:spacing w:after="0" w:line="240" w:lineRule="auto"/>
    </w:pPr>
  </w:style>
  <w:style w:type="character" w:customStyle="1" w:styleId="En-tteCar">
    <w:name w:val="En-tête Car"/>
    <w:basedOn w:val="Policepardfaut"/>
    <w:link w:val="En-tte"/>
    <w:uiPriority w:val="99"/>
    <w:rsid w:val="003C0FE7"/>
  </w:style>
  <w:style w:type="paragraph" w:styleId="Pieddepage">
    <w:name w:val="footer"/>
    <w:basedOn w:val="Normal"/>
    <w:link w:val="PieddepageCar"/>
    <w:uiPriority w:val="99"/>
    <w:unhideWhenUsed/>
    <w:rsid w:val="003C0F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0FE7"/>
  </w:style>
  <w:style w:type="paragraph" w:styleId="Paragraphedeliste">
    <w:name w:val="List Paragraph"/>
    <w:basedOn w:val="Normal"/>
    <w:uiPriority w:val="34"/>
    <w:qFormat/>
    <w:rsid w:val="0036063A"/>
    <w:pPr>
      <w:ind w:left="720"/>
      <w:contextualSpacing/>
    </w:pPr>
  </w:style>
  <w:style w:type="paragraph" w:styleId="Lgende">
    <w:name w:val="caption"/>
    <w:basedOn w:val="Normal"/>
    <w:next w:val="Normal"/>
    <w:uiPriority w:val="35"/>
    <w:unhideWhenUsed/>
    <w:qFormat/>
    <w:rsid w:val="00D72AFC"/>
    <w:pPr>
      <w:spacing w:line="240" w:lineRule="auto"/>
    </w:pPr>
    <w:rPr>
      <w:b/>
      <w:bCs/>
      <w:color w:val="4F81BD" w:themeColor="accent1"/>
      <w:sz w:val="18"/>
      <w:szCs w:val="18"/>
    </w:rPr>
  </w:style>
  <w:style w:type="character" w:styleId="lev">
    <w:name w:val="Strong"/>
    <w:basedOn w:val="Policepardfaut"/>
    <w:uiPriority w:val="22"/>
    <w:qFormat/>
    <w:rsid w:val="003A4AF4"/>
    <w:rPr>
      <w:b/>
      <w:bCs/>
    </w:rPr>
  </w:style>
  <w:style w:type="character" w:styleId="Lienhypertexte">
    <w:name w:val="Hyperlink"/>
    <w:basedOn w:val="Policepardfaut"/>
    <w:uiPriority w:val="99"/>
    <w:semiHidden/>
    <w:unhideWhenUsed/>
    <w:rsid w:val="003A4AF4"/>
    <w:rPr>
      <w:color w:val="0000FF"/>
      <w:u w:val="single"/>
    </w:rPr>
  </w:style>
  <w:style w:type="table" w:styleId="Grilledutableau">
    <w:name w:val="Table Grid"/>
    <w:basedOn w:val="TableauNormal"/>
    <w:uiPriority w:val="59"/>
    <w:rsid w:val="00115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371A73"/>
    <w:rPr>
      <w:color w:val="808080"/>
    </w:rPr>
  </w:style>
  <w:style w:type="paragraph" w:styleId="NormalWeb">
    <w:name w:val="Normal (Web)"/>
    <w:basedOn w:val="Normal"/>
    <w:uiPriority w:val="99"/>
    <w:semiHidden/>
    <w:unhideWhenUsed/>
    <w:rsid w:val="0077498F"/>
    <w:pPr>
      <w:spacing w:before="100" w:beforeAutospacing="1" w:after="100" w:afterAutospacing="1" w:line="240" w:lineRule="auto"/>
    </w:pPr>
    <w:rPr>
      <w:rFonts w:ascii="Times New Roman" w:eastAsia="Times New Roman" w:hAnsi="Times New Roman" w:cs="Times New Roman"/>
      <w:sz w:val="24"/>
      <w:szCs w:val="24"/>
    </w:rPr>
  </w:style>
  <w:style w:type="table" w:styleId="Listeclaire-Accent2">
    <w:name w:val="Light List Accent 2"/>
    <w:basedOn w:val="TableauNormal"/>
    <w:uiPriority w:val="61"/>
    <w:rsid w:val="001674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lleclaire-Accent2">
    <w:name w:val="Light Grid Accent 2"/>
    <w:basedOn w:val="TableauNormal"/>
    <w:uiPriority w:val="62"/>
    <w:rsid w:val="002957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0F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0FE7"/>
    <w:rPr>
      <w:rFonts w:ascii="Tahoma" w:hAnsi="Tahoma" w:cs="Tahoma"/>
      <w:sz w:val="16"/>
      <w:szCs w:val="16"/>
    </w:rPr>
  </w:style>
  <w:style w:type="paragraph" w:styleId="En-tte">
    <w:name w:val="header"/>
    <w:basedOn w:val="Normal"/>
    <w:link w:val="En-tteCar"/>
    <w:uiPriority w:val="99"/>
    <w:unhideWhenUsed/>
    <w:rsid w:val="003C0FE7"/>
    <w:pPr>
      <w:tabs>
        <w:tab w:val="center" w:pos="4536"/>
        <w:tab w:val="right" w:pos="9072"/>
      </w:tabs>
      <w:spacing w:after="0" w:line="240" w:lineRule="auto"/>
    </w:pPr>
  </w:style>
  <w:style w:type="character" w:customStyle="1" w:styleId="En-tteCar">
    <w:name w:val="En-tête Car"/>
    <w:basedOn w:val="Policepardfaut"/>
    <w:link w:val="En-tte"/>
    <w:uiPriority w:val="99"/>
    <w:rsid w:val="003C0FE7"/>
  </w:style>
  <w:style w:type="paragraph" w:styleId="Pieddepage">
    <w:name w:val="footer"/>
    <w:basedOn w:val="Normal"/>
    <w:link w:val="PieddepageCar"/>
    <w:uiPriority w:val="99"/>
    <w:unhideWhenUsed/>
    <w:rsid w:val="003C0F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0FE7"/>
  </w:style>
  <w:style w:type="paragraph" w:styleId="Paragraphedeliste">
    <w:name w:val="List Paragraph"/>
    <w:basedOn w:val="Normal"/>
    <w:uiPriority w:val="34"/>
    <w:qFormat/>
    <w:rsid w:val="0036063A"/>
    <w:pPr>
      <w:ind w:left="720"/>
      <w:contextualSpacing/>
    </w:pPr>
  </w:style>
  <w:style w:type="paragraph" w:styleId="Lgende">
    <w:name w:val="caption"/>
    <w:basedOn w:val="Normal"/>
    <w:next w:val="Normal"/>
    <w:uiPriority w:val="35"/>
    <w:unhideWhenUsed/>
    <w:qFormat/>
    <w:rsid w:val="00D72AFC"/>
    <w:pPr>
      <w:spacing w:line="240" w:lineRule="auto"/>
    </w:pPr>
    <w:rPr>
      <w:b/>
      <w:bCs/>
      <w:color w:val="4F81BD" w:themeColor="accent1"/>
      <w:sz w:val="18"/>
      <w:szCs w:val="18"/>
    </w:rPr>
  </w:style>
  <w:style w:type="character" w:styleId="lev">
    <w:name w:val="Strong"/>
    <w:basedOn w:val="Policepardfaut"/>
    <w:uiPriority w:val="22"/>
    <w:qFormat/>
    <w:rsid w:val="003A4AF4"/>
    <w:rPr>
      <w:b/>
      <w:bCs/>
    </w:rPr>
  </w:style>
  <w:style w:type="character" w:styleId="Lienhypertexte">
    <w:name w:val="Hyperlink"/>
    <w:basedOn w:val="Policepardfaut"/>
    <w:uiPriority w:val="99"/>
    <w:semiHidden/>
    <w:unhideWhenUsed/>
    <w:rsid w:val="003A4AF4"/>
    <w:rPr>
      <w:color w:val="0000FF"/>
      <w:u w:val="single"/>
    </w:rPr>
  </w:style>
  <w:style w:type="table" w:styleId="Grilledutableau">
    <w:name w:val="Table Grid"/>
    <w:basedOn w:val="TableauNormal"/>
    <w:uiPriority w:val="59"/>
    <w:rsid w:val="00115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371A73"/>
    <w:rPr>
      <w:color w:val="808080"/>
    </w:rPr>
  </w:style>
  <w:style w:type="paragraph" w:styleId="NormalWeb">
    <w:name w:val="Normal (Web)"/>
    <w:basedOn w:val="Normal"/>
    <w:uiPriority w:val="99"/>
    <w:semiHidden/>
    <w:unhideWhenUsed/>
    <w:rsid w:val="0077498F"/>
    <w:pPr>
      <w:spacing w:before="100" w:beforeAutospacing="1" w:after="100" w:afterAutospacing="1" w:line="240" w:lineRule="auto"/>
    </w:pPr>
    <w:rPr>
      <w:rFonts w:ascii="Times New Roman" w:eastAsia="Times New Roman" w:hAnsi="Times New Roman" w:cs="Times New Roman"/>
      <w:sz w:val="24"/>
      <w:szCs w:val="24"/>
    </w:rPr>
  </w:style>
  <w:style w:type="table" w:styleId="Listeclaire-Accent2">
    <w:name w:val="Light List Accent 2"/>
    <w:basedOn w:val="TableauNormal"/>
    <w:uiPriority w:val="61"/>
    <w:rsid w:val="001674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lleclaire-Accent2">
    <w:name w:val="Light Grid Accent 2"/>
    <w:basedOn w:val="TableauNormal"/>
    <w:uiPriority w:val="62"/>
    <w:rsid w:val="002957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48708">
      <w:bodyDiv w:val="1"/>
      <w:marLeft w:val="0"/>
      <w:marRight w:val="0"/>
      <w:marTop w:val="0"/>
      <w:marBottom w:val="0"/>
      <w:divBdr>
        <w:top w:val="none" w:sz="0" w:space="0" w:color="auto"/>
        <w:left w:val="none" w:sz="0" w:space="0" w:color="auto"/>
        <w:bottom w:val="none" w:sz="0" w:space="0" w:color="auto"/>
        <w:right w:val="none" w:sz="0" w:space="0" w:color="auto"/>
      </w:divBdr>
    </w:div>
    <w:div w:id="111941768">
      <w:bodyDiv w:val="1"/>
      <w:marLeft w:val="0"/>
      <w:marRight w:val="0"/>
      <w:marTop w:val="0"/>
      <w:marBottom w:val="0"/>
      <w:divBdr>
        <w:top w:val="none" w:sz="0" w:space="0" w:color="auto"/>
        <w:left w:val="none" w:sz="0" w:space="0" w:color="auto"/>
        <w:bottom w:val="none" w:sz="0" w:space="0" w:color="auto"/>
        <w:right w:val="none" w:sz="0" w:space="0" w:color="auto"/>
      </w:divBdr>
    </w:div>
    <w:div w:id="145705528">
      <w:bodyDiv w:val="1"/>
      <w:marLeft w:val="0"/>
      <w:marRight w:val="0"/>
      <w:marTop w:val="0"/>
      <w:marBottom w:val="0"/>
      <w:divBdr>
        <w:top w:val="none" w:sz="0" w:space="0" w:color="auto"/>
        <w:left w:val="none" w:sz="0" w:space="0" w:color="auto"/>
        <w:bottom w:val="none" w:sz="0" w:space="0" w:color="auto"/>
        <w:right w:val="none" w:sz="0" w:space="0" w:color="auto"/>
      </w:divBdr>
    </w:div>
    <w:div w:id="360402441">
      <w:bodyDiv w:val="1"/>
      <w:marLeft w:val="0"/>
      <w:marRight w:val="0"/>
      <w:marTop w:val="0"/>
      <w:marBottom w:val="0"/>
      <w:divBdr>
        <w:top w:val="none" w:sz="0" w:space="0" w:color="auto"/>
        <w:left w:val="none" w:sz="0" w:space="0" w:color="auto"/>
        <w:bottom w:val="none" w:sz="0" w:space="0" w:color="auto"/>
        <w:right w:val="none" w:sz="0" w:space="0" w:color="auto"/>
      </w:divBdr>
    </w:div>
    <w:div w:id="454065445">
      <w:bodyDiv w:val="1"/>
      <w:marLeft w:val="0"/>
      <w:marRight w:val="0"/>
      <w:marTop w:val="0"/>
      <w:marBottom w:val="0"/>
      <w:divBdr>
        <w:top w:val="none" w:sz="0" w:space="0" w:color="auto"/>
        <w:left w:val="none" w:sz="0" w:space="0" w:color="auto"/>
        <w:bottom w:val="none" w:sz="0" w:space="0" w:color="auto"/>
        <w:right w:val="none" w:sz="0" w:space="0" w:color="auto"/>
      </w:divBdr>
    </w:div>
    <w:div w:id="664475465">
      <w:bodyDiv w:val="1"/>
      <w:marLeft w:val="0"/>
      <w:marRight w:val="0"/>
      <w:marTop w:val="0"/>
      <w:marBottom w:val="0"/>
      <w:divBdr>
        <w:top w:val="none" w:sz="0" w:space="0" w:color="auto"/>
        <w:left w:val="none" w:sz="0" w:space="0" w:color="auto"/>
        <w:bottom w:val="none" w:sz="0" w:space="0" w:color="auto"/>
        <w:right w:val="none" w:sz="0" w:space="0" w:color="auto"/>
      </w:divBdr>
    </w:div>
    <w:div w:id="733889435">
      <w:bodyDiv w:val="1"/>
      <w:marLeft w:val="0"/>
      <w:marRight w:val="0"/>
      <w:marTop w:val="0"/>
      <w:marBottom w:val="0"/>
      <w:divBdr>
        <w:top w:val="none" w:sz="0" w:space="0" w:color="auto"/>
        <w:left w:val="none" w:sz="0" w:space="0" w:color="auto"/>
        <w:bottom w:val="none" w:sz="0" w:space="0" w:color="auto"/>
        <w:right w:val="none" w:sz="0" w:space="0" w:color="auto"/>
      </w:divBdr>
      <w:divsChild>
        <w:div w:id="387074041">
          <w:marLeft w:val="336"/>
          <w:marRight w:val="0"/>
          <w:marTop w:val="120"/>
          <w:marBottom w:val="312"/>
          <w:divBdr>
            <w:top w:val="none" w:sz="0" w:space="0" w:color="auto"/>
            <w:left w:val="none" w:sz="0" w:space="0" w:color="auto"/>
            <w:bottom w:val="none" w:sz="0" w:space="0" w:color="auto"/>
            <w:right w:val="none" w:sz="0" w:space="0" w:color="auto"/>
          </w:divBdr>
          <w:divsChild>
            <w:div w:id="9023766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2687753">
          <w:marLeft w:val="336"/>
          <w:marRight w:val="0"/>
          <w:marTop w:val="120"/>
          <w:marBottom w:val="312"/>
          <w:divBdr>
            <w:top w:val="none" w:sz="0" w:space="0" w:color="auto"/>
            <w:left w:val="none" w:sz="0" w:space="0" w:color="auto"/>
            <w:bottom w:val="none" w:sz="0" w:space="0" w:color="auto"/>
            <w:right w:val="none" w:sz="0" w:space="0" w:color="auto"/>
          </w:divBdr>
          <w:divsChild>
            <w:div w:id="7934066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44055770">
      <w:bodyDiv w:val="1"/>
      <w:marLeft w:val="0"/>
      <w:marRight w:val="0"/>
      <w:marTop w:val="0"/>
      <w:marBottom w:val="0"/>
      <w:divBdr>
        <w:top w:val="none" w:sz="0" w:space="0" w:color="auto"/>
        <w:left w:val="none" w:sz="0" w:space="0" w:color="auto"/>
        <w:bottom w:val="none" w:sz="0" w:space="0" w:color="auto"/>
        <w:right w:val="none" w:sz="0" w:space="0" w:color="auto"/>
      </w:divBdr>
    </w:div>
    <w:div w:id="891765939">
      <w:bodyDiv w:val="1"/>
      <w:marLeft w:val="0"/>
      <w:marRight w:val="0"/>
      <w:marTop w:val="0"/>
      <w:marBottom w:val="0"/>
      <w:divBdr>
        <w:top w:val="none" w:sz="0" w:space="0" w:color="auto"/>
        <w:left w:val="none" w:sz="0" w:space="0" w:color="auto"/>
        <w:bottom w:val="none" w:sz="0" w:space="0" w:color="auto"/>
        <w:right w:val="none" w:sz="0" w:space="0" w:color="auto"/>
      </w:divBdr>
      <w:divsChild>
        <w:div w:id="1051153236">
          <w:marLeft w:val="0"/>
          <w:marRight w:val="0"/>
          <w:marTop w:val="0"/>
          <w:marBottom w:val="0"/>
          <w:divBdr>
            <w:top w:val="none" w:sz="0" w:space="0" w:color="auto"/>
            <w:left w:val="none" w:sz="0" w:space="0" w:color="auto"/>
            <w:bottom w:val="none" w:sz="0" w:space="0" w:color="auto"/>
            <w:right w:val="none" w:sz="0" w:space="0" w:color="auto"/>
          </w:divBdr>
        </w:div>
      </w:divsChild>
    </w:div>
    <w:div w:id="893854747">
      <w:bodyDiv w:val="1"/>
      <w:marLeft w:val="0"/>
      <w:marRight w:val="0"/>
      <w:marTop w:val="0"/>
      <w:marBottom w:val="0"/>
      <w:divBdr>
        <w:top w:val="none" w:sz="0" w:space="0" w:color="auto"/>
        <w:left w:val="none" w:sz="0" w:space="0" w:color="auto"/>
        <w:bottom w:val="none" w:sz="0" w:space="0" w:color="auto"/>
        <w:right w:val="none" w:sz="0" w:space="0" w:color="auto"/>
      </w:divBdr>
      <w:divsChild>
        <w:div w:id="335420755">
          <w:marLeft w:val="0"/>
          <w:marRight w:val="0"/>
          <w:marTop w:val="0"/>
          <w:marBottom w:val="0"/>
          <w:divBdr>
            <w:top w:val="none" w:sz="0" w:space="0" w:color="auto"/>
            <w:left w:val="none" w:sz="0" w:space="0" w:color="auto"/>
            <w:bottom w:val="none" w:sz="0" w:space="0" w:color="auto"/>
            <w:right w:val="none" w:sz="0" w:space="0" w:color="auto"/>
          </w:divBdr>
        </w:div>
      </w:divsChild>
    </w:div>
    <w:div w:id="985403156">
      <w:bodyDiv w:val="1"/>
      <w:marLeft w:val="0"/>
      <w:marRight w:val="0"/>
      <w:marTop w:val="0"/>
      <w:marBottom w:val="0"/>
      <w:divBdr>
        <w:top w:val="none" w:sz="0" w:space="0" w:color="auto"/>
        <w:left w:val="none" w:sz="0" w:space="0" w:color="auto"/>
        <w:bottom w:val="none" w:sz="0" w:space="0" w:color="auto"/>
        <w:right w:val="none" w:sz="0" w:space="0" w:color="auto"/>
      </w:divBdr>
    </w:div>
    <w:div w:id="1052971362">
      <w:bodyDiv w:val="1"/>
      <w:marLeft w:val="0"/>
      <w:marRight w:val="0"/>
      <w:marTop w:val="0"/>
      <w:marBottom w:val="0"/>
      <w:divBdr>
        <w:top w:val="none" w:sz="0" w:space="0" w:color="auto"/>
        <w:left w:val="none" w:sz="0" w:space="0" w:color="auto"/>
        <w:bottom w:val="none" w:sz="0" w:space="0" w:color="auto"/>
        <w:right w:val="none" w:sz="0" w:space="0" w:color="auto"/>
      </w:divBdr>
    </w:div>
    <w:div w:id="1162354809">
      <w:bodyDiv w:val="1"/>
      <w:marLeft w:val="0"/>
      <w:marRight w:val="0"/>
      <w:marTop w:val="0"/>
      <w:marBottom w:val="0"/>
      <w:divBdr>
        <w:top w:val="none" w:sz="0" w:space="0" w:color="auto"/>
        <w:left w:val="none" w:sz="0" w:space="0" w:color="auto"/>
        <w:bottom w:val="none" w:sz="0" w:space="0" w:color="auto"/>
        <w:right w:val="none" w:sz="0" w:space="0" w:color="auto"/>
      </w:divBdr>
    </w:div>
    <w:div w:id="1278104782">
      <w:bodyDiv w:val="1"/>
      <w:marLeft w:val="0"/>
      <w:marRight w:val="0"/>
      <w:marTop w:val="0"/>
      <w:marBottom w:val="0"/>
      <w:divBdr>
        <w:top w:val="none" w:sz="0" w:space="0" w:color="auto"/>
        <w:left w:val="none" w:sz="0" w:space="0" w:color="auto"/>
        <w:bottom w:val="none" w:sz="0" w:space="0" w:color="auto"/>
        <w:right w:val="none" w:sz="0" w:space="0" w:color="auto"/>
      </w:divBdr>
    </w:div>
    <w:div w:id="1364481168">
      <w:bodyDiv w:val="1"/>
      <w:marLeft w:val="0"/>
      <w:marRight w:val="0"/>
      <w:marTop w:val="0"/>
      <w:marBottom w:val="0"/>
      <w:divBdr>
        <w:top w:val="none" w:sz="0" w:space="0" w:color="auto"/>
        <w:left w:val="none" w:sz="0" w:space="0" w:color="auto"/>
        <w:bottom w:val="none" w:sz="0" w:space="0" w:color="auto"/>
        <w:right w:val="none" w:sz="0" w:space="0" w:color="auto"/>
      </w:divBdr>
    </w:div>
    <w:div w:id="1613777448">
      <w:bodyDiv w:val="1"/>
      <w:marLeft w:val="0"/>
      <w:marRight w:val="0"/>
      <w:marTop w:val="0"/>
      <w:marBottom w:val="0"/>
      <w:divBdr>
        <w:top w:val="none" w:sz="0" w:space="0" w:color="auto"/>
        <w:left w:val="none" w:sz="0" w:space="0" w:color="auto"/>
        <w:bottom w:val="none" w:sz="0" w:space="0" w:color="auto"/>
        <w:right w:val="none" w:sz="0" w:space="0" w:color="auto"/>
      </w:divBdr>
    </w:div>
    <w:div w:id="1811553722">
      <w:bodyDiv w:val="1"/>
      <w:marLeft w:val="0"/>
      <w:marRight w:val="0"/>
      <w:marTop w:val="0"/>
      <w:marBottom w:val="0"/>
      <w:divBdr>
        <w:top w:val="none" w:sz="0" w:space="0" w:color="auto"/>
        <w:left w:val="none" w:sz="0" w:space="0" w:color="auto"/>
        <w:bottom w:val="none" w:sz="0" w:space="0" w:color="auto"/>
        <w:right w:val="none" w:sz="0" w:space="0" w:color="auto"/>
      </w:divBdr>
    </w:div>
    <w:div w:id="1838882638">
      <w:bodyDiv w:val="1"/>
      <w:marLeft w:val="0"/>
      <w:marRight w:val="0"/>
      <w:marTop w:val="0"/>
      <w:marBottom w:val="0"/>
      <w:divBdr>
        <w:top w:val="none" w:sz="0" w:space="0" w:color="auto"/>
        <w:left w:val="none" w:sz="0" w:space="0" w:color="auto"/>
        <w:bottom w:val="none" w:sz="0" w:space="0" w:color="auto"/>
        <w:right w:val="none" w:sz="0" w:space="0" w:color="auto"/>
      </w:divBdr>
    </w:div>
    <w:div w:id="1841389429">
      <w:bodyDiv w:val="1"/>
      <w:marLeft w:val="0"/>
      <w:marRight w:val="0"/>
      <w:marTop w:val="0"/>
      <w:marBottom w:val="0"/>
      <w:divBdr>
        <w:top w:val="none" w:sz="0" w:space="0" w:color="auto"/>
        <w:left w:val="none" w:sz="0" w:space="0" w:color="auto"/>
        <w:bottom w:val="none" w:sz="0" w:space="0" w:color="auto"/>
        <w:right w:val="none" w:sz="0" w:space="0" w:color="auto"/>
      </w:divBdr>
      <w:divsChild>
        <w:div w:id="903223762">
          <w:marLeft w:val="0"/>
          <w:marRight w:val="0"/>
          <w:marTop w:val="0"/>
          <w:marBottom w:val="0"/>
          <w:divBdr>
            <w:top w:val="none" w:sz="0" w:space="0" w:color="auto"/>
            <w:left w:val="none" w:sz="0" w:space="0" w:color="auto"/>
            <w:bottom w:val="none" w:sz="0" w:space="0" w:color="auto"/>
            <w:right w:val="none" w:sz="0" w:space="0" w:color="auto"/>
          </w:divBdr>
        </w:div>
      </w:divsChild>
    </w:div>
    <w:div w:id="2096896011">
      <w:bodyDiv w:val="1"/>
      <w:marLeft w:val="0"/>
      <w:marRight w:val="0"/>
      <w:marTop w:val="0"/>
      <w:marBottom w:val="0"/>
      <w:divBdr>
        <w:top w:val="none" w:sz="0" w:space="0" w:color="auto"/>
        <w:left w:val="none" w:sz="0" w:space="0" w:color="auto"/>
        <w:bottom w:val="none" w:sz="0" w:space="0" w:color="auto"/>
        <w:right w:val="none" w:sz="0" w:space="0" w:color="auto"/>
      </w:divBdr>
    </w:div>
    <w:div w:id="212830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ctissimo.fr/html/sante/analyses/ana_meta_sucres02.htm"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10A3B-6622-4689-A5D4-0B270C777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22842</TotalTime>
  <Pages>13</Pages>
  <Words>3235</Words>
  <Characters>17797</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Ougouni</dc:creator>
  <cp:lastModifiedBy>Ougouni</cp:lastModifiedBy>
  <cp:revision>105</cp:revision>
  <cp:lastPrinted>2019-04-21T21:31:00Z</cp:lastPrinted>
  <dcterms:created xsi:type="dcterms:W3CDTF">2019-01-19T17:54:00Z</dcterms:created>
  <dcterms:modified xsi:type="dcterms:W3CDTF">2019-04-21T21:45:00Z</dcterms:modified>
</cp:coreProperties>
</file>